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935" w:rsidRPr="004629F9" w:rsidRDefault="00230935" w:rsidP="00230935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774"/>
      <w:r w:rsidRPr="004629F9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4</w:t>
      </w:r>
      <w:r w:rsidRPr="004629F9">
        <w:rPr>
          <w:rFonts w:ascii="Times New Roman" w:hAnsi="Times New Roman" w:cs="Times New Roman"/>
          <w:i w:val="0"/>
          <w:iCs/>
        </w:rPr>
        <w:t xml:space="preserve">. </w:t>
      </w:r>
      <w:r>
        <w:rPr>
          <w:rFonts w:ascii="Times New Roman" w:hAnsi="Times New Roman" w:cs="Times New Roman"/>
          <w:i w:val="0"/>
          <w:iCs/>
        </w:rPr>
        <w:t>П</w:t>
      </w:r>
      <w:r w:rsidRPr="004629F9">
        <w:rPr>
          <w:rFonts w:ascii="Times New Roman" w:hAnsi="Times New Roman" w:cs="Times New Roman"/>
          <w:i w:val="0"/>
          <w:iCs/>
        </w:rPr>
        <w:t>сихометрические основы современной психодиагностики</w:t>
      </w:r>
      <w:r>
        <w:rPr>
          <w:rFonts w:ascii="Times New Roman" w:hAnsi="Times New Roman" w:cs="Times New Roman"/>
          <w:i w:val="0"/>
          <w:iCs/>
        </w:rPr>
        <w:t>.</w:t>
      </w:r>
      <w:r w:rsidRPr="00852BD8">
        <w:rPr>
          <w:rFonts w:ascii="Times New Roman" w:hAnsi="Times New Roman" w:cs="Times New Roman"/>
          <w:i w:val="0"/>
          <w:iCs/>
        </w:rPr>
        <w:t xml:space="preserve"> Проблема и способы измерения в психологии.</w:t>
      </w:r>
      <w:bookmarkEnd w:id="0"/>
      <w:r w:rsidRPr="00852BD8">
        <w:rPr>
          <w:rFonts w:ascii="Times New Roman" w:hAnsi="Times New Roman" w:cs="Times New Roman"/>
          <w:i w:val="0"/>
          <w:iCs/>
        </w:rPr>
        <w:t xml:space="preserve"> </w:t>
      </w:r>
      <w:r>
        <w:rPr>
          <w:rFonts w:ascii="Times New Roman" w:hAnsi="Times New Roman" w:cs="Times New Roman"/>
          <w:i w:val="0"/>
          <w:iCs/>
        </w:rPr>
        <w:t xml:space="preserve"> </w:t>
      </w:r>
    </w:p>
    <w:p w:rsidR="00230935" w:rsidRDefault="00230935" w:rsidP="00230935">
      <w:pPr>
        <w:pStyle w:val="a3"/>
      </w:pPr>
    </w:p>
    <w:p w:rsidR="00230935" w:rsidRPr="00852BD8" w:rsidRDefault="00230935" w:rsidP="00230935">
      <w:pPr>
        <w:pStyle w:val="a4"/>
        <w:keepNext/>
        <w:keepLines/>
        <w:numPr>
          <w:ilvl w:val="0"/>
          <w:numId w:val="22"/>
        </w:numPr>
        <w:spacing w:after="120"/>
        <w:contextualSpacing w:val="0"/>
        <w:jc w:val="center"/>
        <w:outlineLvl w:val="1"/>
        <w:rPr>
          <w:rFonts w:ascii="Arial" w:hAnsi="Arial" w:cs="Cambria"/>
          <w:b/>
          <w:bCs/>
          <w:i/>
          <w:vanish/>
          <w:sz w:val="28"/>
          <w:szCs w:val="26"/>
          <w:lang w:eastAsia="zh-CN"/>
        </w:rPr>
      </w:pPr>
      <w:bookmarkStart w:id="1" w:name="_Toc409123827"/>
      <w:bookmarkStart w:id="2" w:name="_Toc409447461"/>
      <w:bookmarkStart w:id="3" w:name="_Toc478203318"/>
      <w:bookmarkStart w:id="4" w:name="_Toc137057548"/>
      <w:bookmarkStart w:id="5" w:name="_Toc137058015"/>
      <w:bookmarkStart w:id="6" w:name="_Toc137058093"/>
      <w:bookmarkStart w:id="7" w:name="_Toc137059095"/>
      <w:bookmarkStart w:id="8" w:name="_Toc137059178"/>
      <w:bookmarkStart w:id="9" w:name="_Toc137138775"/>
      <w:bookmarkEnd w:id="4"/>
      <w:bookmarkEnd w:id="5"/>
      <w:bookmarkEnd w:id="6"/>
      <w:bookmarkEnd w:id="7"/>
      <w:bookmarkEnd w:id="8"/>
      <w:bookmarkEnd w:id="9"/>
    </w:p>
    <w:p w:rsidR="00230935" w:rsidRPr="00852BD8" w:rsidRDefault="00230935" w:rsidP="00230935">
      <w:pPr>
        <w:pStyle w:val="a4"/>
        <w:keepNext/>
        <w:keepLines/>
        <w:numPr>
          <w:ilvl w:val="0"/>
          <w:numId w:val="22"/>
        </w:numPr>
        <w:spacing w:after="120"/>
        <w:contextualSpacing w:val="0"/>
        <w:jc w:val="center"/>
        <w:outlineLvl w:val="1"/>
        <w:rPr>
          <w:rFonts w:ascii="Arial" w:hAnsi="Arial" w:cs="Cambria"/>
          <w:b/>
          <w:bCs/>
          <w:i/>
          <w:vanish/>
          <w:sz w:val="28"/>
          <w:szCs w:val="26"/>
          <w:lang w:eastAsia="zh-CN"/>
        </w:rPr>
      </w:pPr>
      <w:bookmarkStart w:id="10" w:name="_Toc137057549"/>
      <w:bookmarkStart w:id="11" w:name="_Toc137058016"/>
      <w:bookmarkStart w:id="12" w:name="_Toc137058094"/>
      <w:bookmarkStart w:id="13" w:name="_Toc137059096"/>
      <w:bookmarkStart w:id="14" w:name="_Toc137059179"/>
      <w:bookmarkStart w:id="15" w:name="_Toc137138776"/>
      <w:bookmarkEnd w:id="10"/>
      <w:bookmarkEnd w:id="11"/>
      <w:bookmarkEnd w:id="12"/>
      <w:bookmarkEnd w:id="13"/>
      <w:bookmarkEnd w:id="14"/>
      <w:bookmarkEnd w:id="15"/>
    </w:p>
    <w:p w:rsidR="00230935" w:rsidRDefault="00230935" w:rsidP="00230935">
      <w:pPr>
        <w:pStyle w:val="2"/>
        <w:numPr>
          <w:ilvl w:val="1"/>
          <w:numId w:val="22"/>
        </w:numPr>
        <w:spacing w:before="0" w:after="120" w:line="240" w:lineRule="auto"/>
        <w:jc w:val="center"/>
      </w:pPr>
      <w:bookmarkStart w:id="16" w:name="_Toc137138777"/>
      <w:r>
        <w:t>Психометрические основы психодиагностики</w:t>
      </w:r>
      <w:bookmarkEnd w:id="1"/>
      <w:bookmarkEnd w:id="2"/>
      <w:bookmarkEnd w:id="3"/>
      <w:bookmarkEnd w:id="16"/>
    </w:p>
    <w:p w:rsidR="00230935" w:rsidRDefault="00230935" w:rsidP="00230935">
      <w:pPr>
        <w:spacing w:line="360" w:lineRule="auto"/>
      </w:pPr>
    </w:p>
    <w:p w:rsidR="00230935" w:rsidRPr="00F95378" w:rsidRDefault="00230935" w:rsidP="00230935">
      <w:pPr>
        <w:spacing w:line="360" w:lineRule="auto"/>
        <w:rPr>
          <w:u w:val="single"/>
        </w:rPr>
      </w:pPr>
      <w:r w:rsidRPr="00F95378">
        <w:rPr>
          <w:u w:val="single"/>
        </w:rPr>
        <w:t>Краткий конспект</w:t>
      </w:r>
    </w:p>
    <w:p w:rsidR="00230935" w:rsidRDefault="00230935" w:rsidP="00230935">
      <w:pPr>
        <w:spacing w:line="360" w:lineRule="auto"/>
      </w:pPr>
      <w:r>
        <w:rPr>
          <w:b/>
          <w:bCs/>
          <w:i/>
          <w:iCs/>
        </w:rPr>
        <w:t>Показатель в психологии</w:t>
      </w:r>
      <w:r>
        <w:t xml:space="preserve"> – наблюдаемый, измеряемый или вычисляемый признак, п</w:t>
      </w:r>
      <w:r>
        <w:t>о</w:t>
      </w:r>
      <w:r>
        <w:t>зволяющий выявить наличие или величину какого-либо психического явления (с</w:t>
      </w:r>
      <w:r>
        <w:t>о</w:t>
      </w:r>
      <w:r>
        <w:t xml:space="preserve">стояния, представления, отношения, способности и </w:t>
      </w:r>
      <w:proofErr w:type="gramStart"/>
      <w:r>
        <w:t>т.п.</w:t>
      </w:r>
      <w:proofErr w:type="gramEnd"/>
      <w:r>
        <w:t>)</w:t>
      </w:r>
    </w:p>
    <w:p w:rsidR="00230935" w:rsidRDefault="00230935" w:rsidP="00230935">
      <w:pPr>
        <w:spacing w:line="360" w:lineRule="auto"/>
      </w:pPr>
      <w:r>
        <w:t>Виды показателей по содержанию:</w:t>
      </w:r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Физические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 xml:space="preserve">время реакции, пороги чувствительности, сила или амплитуда движений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Демографические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 xml:space="preserve">пол, возраст, образование, род занятий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Антропометрические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 xml:space="preserve">рост, вес, объем легких, цвет глаз или волос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Физиологические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>частота сердечных сокращений, дыхания, артериальное давление, электр</w:t>
      </w:r>
      <w:r>
        <w:t>и</w:t>
      </w:r>
      <w:r>
        <w:t xml:space="preserve">ческое сопротивление кожи, выраженность альфа-ритма ЭЭГ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Биохимические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 xml:space="preserve">количество адреналина  или сахара в крови или моче 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8"/>
        </w:numPr>
        <w:spacing w:after="0" w:line="360" w:lineRule="auto"/>
      </w:pPr>
      <w:r>
        <w:t xml:space="preserve">Поведенческие </w:t>
      </w:r>
    </w:p>
    <w:p w:rsidR="00230935" w:rsidRDefault="00230935" w:rsidP="00230935">
      <w:pPr>
        <w:numPr>
          <w:ilvl w:val="1"/>
          <w:numId w:val="8"/>
        </w:numPr>
        <w:tabs>
          <w:tab w:val="clear" w:pos="720"/>
          <w:tab w:val="num" w:pos="1440"/>
        </w:tabs>
        <w:spacing w:after="0" w:line="360" w:lineRule="auto"/>
        <w:ind w:left="1440"/>
      </w:pPr>
      <w:r>
        <w:t>скорость и точность решения различных задач, частота определенных отв</w:t>
      </w:r>
      <w:r>
        <w:t>е</w:t>
      </w:r>
      <w:r>
        <w:t xml:space="preserve">тов на вопросы, частота тех или иных действий и </w:t>
      </w:r>
      <w:proofErr w:type="gramStart"/>
      <w:r>
        <w:t>т.п.</w:t>
      </w:r>
      <w:proofErr w:type="gramEnd"/>
    </w:p>
    <w:p w:rsidR="00230935" w:rsidRDefault="00230935" w:rsidP="00230935">
      <w:pPr>
        <w:spacing w:line="360" w:lineRule="auto"/>
      </w:pPr>
    </w:p>
    <w:p w:rsidR="00230935" w:rsidRPr="00BC3ABE" w:rsidRDefault="00230935" w:rsidP="00230935">
      <w:pPr>
        <w:spacing w:line="360" w:lineRule="auto"/>
        <w:rPr>
          <w:b/>
          <w:bCs/>
          <w:i/>
          <w:iCs/>
        </w:rPr>
      </w:pPr>
      <w:r>
        <w:t>Виды показателей по источникам данных (Р.Кеттелл):</w:t>
      </w:r>
    </w:p>
    <w:p w:rsidR="00230935" w:rsidRPr="00BC3ABE" w:rsidRDefault="00230935" w:rsidP="00230935">
      <w:pPr>
        <w:numPr>
          <w:ilvl w:val="0"/>
          <w:numId w:val="17"/>
        </w:numPr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L</w:t>
      </w:r>
      <w:r>
        <w:rPr>
          <w:b/>
          <w:bCs/>
          <w:i/>
          <w:iCs/>
        </w:rPr>
        <w:t>-данные</w:t>
      </w:r>
      <w:r>
        <w:t xml:space="preserve"> (</w:t>
      </w:r>
      <w:r>
        <w:rPr>
          <w:lang w:val="en-US"/>
        </w:rPr>
        <w:t>life</w:t>
      </w:r>
      <w:r>
        <w:t xml:space="preserve"> </w:t>
      </w:r>
      <w:r>
        <w:rPr>
          <w:lang w:val="en-US"/>
        </w:rPr>
        <w:t>data</w:t>
      </w:r>
      <w:r>
        <w:t>) – данные реальной жизни (демографические, биографические) и наблюдения</w:t>
      </w:r>
    </w:p>
    <w:p w:rsidR="00230935" w:rsidRPr="00BC3ABE" w:rsidRDefault="00230935" w:rsidP="00230935">
      <w:pPr>
        <w:numPr>
          <w:ilvl w:val="0"/>
          <w:numId w:val="17"/>
        </w:numPr>
        <w:spacing w:after="0" w:line="360" w:lineRule="auto"/>
        <w:rPr>
          <w:b/>
          <w:bCs/>
          <w:i/>
          <w:iCs/>
        </w:rPr>
      </w:pPr>
      <w:r>
        <w:rPr>
          <w:b/>
          <w:bCs/>
          <w:i/>
          <w:iCs/>
          <w:lang w:val="en-US"/>
        </w:rPr>
        <w:t>T</w:t>
      </w:r>
      <w:r>
        <w:rPr>
          <w:b/>
          <w:bCs/>
          <w:i/>
          <w:iCs/>
        </w:rPr>
        <w:t>-данные</w:t>
      </w:r>
      <w:r>
        <w:t xml:space="preserve"> (</w:t>
      </w:r>
      <w:r>
        <w:rPr>
          <w:lang w:val="en-US"/>
        </w:rPr>
        <w:t>test</w:t>
      </w:r>
      <w:r>
        <w:t xml:space="preserve"> </w:t>
      </w:r>
      <w:r>
        <w:rPr>
          <w:lang w:val="en-US"/>
        </w:rPr>
        <w:t>data</w:t>
      </w:r>
      <w:r>
        <w:t>) – данные объективных тестов (интеллектуальных, проекти</w:t>
      </w:r>
      <w:r>
        <w:t>в</w:t>
      </w:r>
      <w:r>
        <w:t>ных), антропометрические и физиологические данные</w:t>
      </w:r>
    </w:p>
    <w:p w:rsidR="00230935" w:rsidRDefault="00230935" w:rsidP="00230935">
      <w:pPr>
        <w:numPr>
          <w:ilvl w:val="0"/>
          <w:numId w:val="17"/>
        </w:numPr>
        <w:spacing w:after="0" w:line="360" w:lineRule="auto"/>
      </w:pPr>
      <w:r>
        <w:rPr>
          <w:b/>
          <w:bCs/>
          <w:i/>
          <w:iCs/>
          <w:lang w:val="en-US"/>
        </w:rPr>
        <w:t>Q</w:t>
      </w:r>
      <w:r>
        <w:rPr>
          <w:b/>
          <w:bCs/>
          <w:i/>
          <w:iCs/>
        </w:rPr>
        <w:t>-данные</w:t>
      </w:r>
      <w:r>
        <w:t xml:space="preserve"> (</w:t>
      </w:r>
      <w:r>
        <w:rPr>
          <w:lang w:val="en-US"/>
        </w:rPr>
        <w:t>questionnaire</w:t>
      </w:r>
      <w:r>
        <w:t xml:space="preserve"> </w:t>
      </w:r>
      <w:r>
        <w:rPr>
          <w:lang w:val="en-US"/>
        </w:rPr>
        <w:t>data</w:t>
      </w:r>
      <w:r>
        <w:t>) – данные опросников, анкет, беседы</w:t>
      </w:r>
    </w:p>
    <w:p w:rsidR="00230935" w:rsidRPr="00F95378" w:rsidRDefault="00230935" w:rsidP="00230935">
      <w:pPr>
        <w:pStyle w:val="a3"/>
        <w:rPr>
          <w:u w:val="single"/>
        </w:rPr>
      </w:pPr>
      <w:r>
        <w:rPr>
          <w:u w:val="single"/>
        </w:rPr>
        <w:lastRenderedPageBreak/>
        <w:t>П</w:t>
      </w:r>
      <w:r w:rsidRPr="00F95378">
        <w:rPr>
          <w:u w:val="single"/>
        </w:rPr>
        <w:t>одробный конспект</w:t>
      </w:r>
    </w:p>
    <w:p w:rsidR="00230935" w:rsidRDefault="00230935" w:rsidP="00230935">
      <w:pPr>
        <w:pStyle w:val="a3"/>
      </w:pPr>
    </w:p>
    <w:p w:rsidR="00230935" w:rsidRPr="007F1F6F" w:rsidRDefault="00230935" w:rsidP="00230935">
      <w:pPr>
        <w:pStyle w:val="a3"/>
      </w:pPr>
      <w:r w:rsidRPr="007F1F6F">
        <w:t xml:space="preserve">В результате наблюдения, опроса, тестирования и других методов </w:t>
      </w:r>
      <w:r>
        <w:t xml:space="preserve">психодиагностики </w:t>
      </w:r>
      <w:r w:rsidRPr="007F1F6F">
        <w:t xml:space="preserve">мы получаем значения различных показателей. </w:t>
      </w:r>
      <w:r w:rsidRPr="003A65FD">
        <w:rPr>
          <w:i/>
          <w:iCs/>
        </w:rPr>
        <w:t>Показ</w:t>
      </w:r>
      <w:r w:rsidRPr="003A65FD">
        <w:rPr>
          <w:i/>
          <w:iCs/>
        </w:rPr>
        <w:t>а</w:t>
      </w:r>
      <w:r w:rsidRPr="003A65FD">
        <w:rPr>
          <w:i/>
          <w:iCs/>
        </w:rPr>
        <w:t>тель</w:t>
      </w:r>
      <w:r w:rsidRPr="007F1F6F">
        <w:t xml:space="preserve"> – наблюдаемый, измеряемый или вычисляемый признак, позволя</w:t>
      </w:r>
      <w:r w:rsidRPr="007F1F6F">
        <w:t>ю</w:t>
      </w:r>
      <w:r w:rsidRPr="007F1F6F">
        <w:t xml:space="preserve">щий выявить наличие или величину какого-либо явления. </w:t>
      </w:r>
      <w:r>
        <w:t>П</w:t>
      </w:r>
      <w:r w:rsidRPr="007F1F6F">
        <w:t>оказатели м</w:t>
      </w:r>
      <w:r w:rsidRPr="007F1F6F">
        <w:t>о</w:t>
      </w:r>
      <w:r w:rsidRPr="007F1F6F">
        <w:t>гут характеризовать различные психические явления: состояния, предста</w:t>
      </w:r>
      <w:r w:rsidRPr="007F1F6F">
        <w:t>в</w:t>
      </w:r>
      <w:r w:rsidRPr="007F1F6F">
        <w:t xml:space="preserve">ления, отношения, способности и </w:t>
      </w:r>
      <w:proofErr w:type="gramStart"/>
      <w:r w:rsidRPr="007F1F6F">
        <w:t>т.п.</w:t>
      </w:r>
      <w:proofErr w:type="gramEnd"/>
      <w:r w:rsidRPr="007F1F6F">
        <w:t xml:space="preserve"> В психологии могут использоваться различные по содержанию показатели: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 xml:space="preserve">физические (время реакции, пороги чувствительности, сила или амплитуда движений и </w:t>
      </w:r>
      <w:proofErr w:type="gramStart"/>
      <w:r w:rsidRPr="007F1F6F">
        <w:t>т.п.</w:t>
      </w:r>
      <w:proofErr w:type="gramEnd"/>
      <w:r w:rsidRPr="007F1F6F">
        <w:t>),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демографические (пол, возраст, образование, род занятий, семе</w:t>
      </w:r>
      <w:r w:rsidRPr="007F1F6F">
        <w:t>й</w:t>
      </w:r>
      <w:r w:rsidRPr="007F1F6F">
        <w:t xml:space="preserve">ное положение, национальная принадлежность и </w:t>
      </w:r>
      <w:proofErr w:type="gramStart"/>
      <w:r w:rsidRPr="007F1F6F">
        <w:t>т.п.</w:t>
      </w:r>
      <w:proofErr w:type="gramEnd"/>
      <w:r w:rsidRPr="007F1F6F">
        <w:t>),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 xml:space="preserve">антропометрические (рост, вес, тип телосложения и </w:t>
      </w:r>
      <w:proofErr w:type="gramStart"/>
      <w:r w:rsidRPr="007F1F6F">
        <w:t>т.п.</w:t>
      </w:r>
      <w:proofErr w:type="gramEnd"/>
      <w:r w:rsidRPr="007F1F6F">
        <w:t>),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физиологические (частота сердечных сокращений, частота дых</w:t>
      </w:r>
      <w:r w:rsidRPr="007F1F6F">
        <w:t>а</w:t>
      </w:r>
      <w:r w:rsidRPr="007F1F6F">
        <w:t xml:space="preserve">ния, артериальное давление, электрическое сопротивление кожи, выраженность альфа-ритма ЭЭГ и </w:t>
      </w:r>
      <w:proofErr w:type="gramStart"/>
      <w:r w:rsidRPr="007F1F6F">
        <w:t>т.п.</w:t>
      </w:r>
      <w:proofErr w:type="gramEnd"/>
      <w:r w:rsidRPr="007F1F6F">
        <w:t>),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 xml:space="preserve">биохимические (количество адреналина или сахара в крови или моче и </w:t>
      </w:r>
      <w:proofErr w:type="gramStart"/>
      <w:r w:rsidRPr="007F1F6F">
        <w:t>т.п.</w:t>
      </w:r>
      <w:proofErr w:type="gramEnd"/>
      <w:r w:rsidRPr="007F1F6F">
        <w:t>),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 xml:space="preserve">поведенческие (скорость и точность решения различных задач, частота определенных ответов на вопросы, частота тех или иных действий и </w:t>
      </w:r>
      <w:proofErr w:type="gramStart"/>
      <w:r w:rsidRPr="007F1F6F">
        <w:t>т.п.</w:t>
      </w:r>
      <w:proofErr w:type="gramEnd"/>
      <w:r w:rsidRPr="007F1F6F">
        <w:t>).</w:t>
      </w:r>
    </w:p>
    <w:p w:rsidR="00230935" w:rsidRDefault="00230935" w:rsidP="00230935">
      <w:pPr>
        <w:pStyle w:val="a3"/>
      </w:pPr>
      <w:r w:rsidRPr="007F1F6F">
        <w:t>Основным способом получения значений показателей является изм</w:t>
      </w:r>
      <w:r w:rsidRPr="007F1F6F">
        <w:t>е</w:t>
      </w:r>
      <w:r w:rsidRPr="007F1F6F">
        <w:t xml:space="preserve">рение. </w:t>
      </w:r>
      <w:r w:rsidRPr="00FA689F">
        <w:rPr>
          <w:i/>
          <w:iCs/>
        </w:rPr>
        <w:t>Измерение</w:t>
      </w:r>
      <w:r w:rsidRPr="007F1F6F">
        <w:t xml:space="preserve"> – способ определения значения показателя с помощью установления его отношения к некоторому образцу или эталону. Для изм</w:t>
      </w:r>
      <w:r w:rsidRPr="007F1F6F">
        <w:t>е</w:t>
      </w:r>
      <w:r w:rsidRPr="007F1F6F">
        <w:t xml:space="preserve">рения показателей используются шкалы. </w:t>
      </w:r>
      <w:r w:rsidRPr="00FA689F">
        <w:rPr>
          <w:i/>
          <w:iCs/>
        </w:rPr>
        <w:t>Шкала</w:t>
      </w:r>
      <w:r w:rsidRPr="007F1F6F">
        <w:t xml:space="preserve"> – система измерения, у</w:t>
      </w:r>
      <w:r w:rsidRPr="007F1F6F">
        <w:t>с</w:t>
      </w:r>
      <w:r w:rsidRPr="007F1F6F">
        <w:t>танавливающая соответствие между значениями показателей и наличием или величиной признаков.</w:t>
      </w:r>
    </w:p>
    <w:p w:rsidR="00230935" w:rsidRPr="00407697" w:rsidRDefault="00230935" w:rsidP="00230935">
      <w:pPr>
        <w:pStyle w:val="a3"/>
      </w:pPr>
      <w:r>
        <w:t xml:space="preserve">Психодиагностическое тестирование предполагает использование стандартных шкал. </w:t>
      </w:r>
      <w:r w:rsidRPr="00FA689F">
        <w:rPr>
          <w:i/>
          <w:iCs/>
        </w:rPr>
        <w:t>Стандартизация тестовых шкал</w:t>
      </w:r>
      <w:r>
        <w:t xml:space="preserve"> – </w:t>
      </w:r>
      <w:r w:rsidRPr="00407697">
        <w:t>это способ перев</w:t>
      </w:r>
      <w:r w:rsidRPr="00407697">
        <w:t>о</w:t>
      </w:r>
      <w:r w:rsidRPr="00407697">
        <w:t>да первичных значений показателей или сырых баллов тестов в произво</w:t>
      </w:r>
      <w:r w:rsidRPr="00407697">
        <w:t>д</w:t>
      </w:r>
      <w:r w:rsidRPr="00407697">
        <w:t>ные стандартизированные шкальные оценки. В результате тестирования мы получаем такие первичные показатели, как время выполнения з</w:t>
      </w:r>
      <w:r w:rsidRPr="00407697">
        <w:t>а</w:t>
      </w:r>
      <w:r w:rsidRPr="00407697">
        <w:t>дания, количество правильно решенных задач в заданное время или число опр</w:t>
      </w:r>
      <w:r w:rsidRPr="00407697">
        <w:t>е</w:t>
      </w:r>
      <w:r w:rsidRPr="00407697">
        <w:t>деленных ответов на вопросы. Первичные показатели преобразуют в ста</w:t>
      </w:r>
      <w:r w:rsidRPr="00407697">
        <w:t>н</w:t>
      </w:r>
      <w:r w:rsidRPr="00407697">
        <w:t xml:space="preserve">дартные </w:t>
      </w:r>
      <w:r>
        <w:t xml:space="preserve">шкалы </w:t>
      </w:r>
      <w:r w:rsidRPr="00407697">
        <w:t>в целях:</w:t>
      </w:r>
    </w:p>
    <w:p w:rsidR="00230935" w:rsidRPr="00DA07CD" w:rsidRDefault="00230935" w:rsidP="00230935">
      <w:pPr>
        <w:pStyle w:val="a3"/>
        <w:numPr>
          <w:ilvl w:val="0"/>
          <w:numId w:val="21"/>
        </w:numPr>
      </w:pPr>
      <w:r>
        <w:t>п</w:t>
      </w:r>
      <w:r w:rsidRPr="00DA07CD">
        <w:t>риведения различных показателей к единой шкале для их сопо</w:t>
      </w:r>
      <w:r w:rsidRPr="00DA07CD">
        <w:t>с</w:t>
      </w:r>
      <w:r w:rsidRPr="00DA07CD">
        <w:t>тавимости</w:t>
      </w:r>
      <w:r>
        <w:t>,</w:t>
      </w:r>
    </w:p>
    <w:p w:rsidR="00230935" w:rsidRDefault="00230935" w:rsidP="00230935">
      <w:pPr>
        <w:pStyle w:val="a3"/>
        <w:numPr>
          <w:ilvl w:val="0"/>
          <w:numId w:val="21"/>
        </w:numPr>
      </w:pPr>
      <w:r>
        <w:t>о</w:t>
      </w:r>
      <w:r w:rsidRPr="00DA07CD">
        <w:t>пределения величины показателей относительно статистической нормы</w:t>
      </w:r>
      <w:r>
        <w:t>.</w:t>
      </w:r>
    </w:p>
    <w:p w:rsidR="00230935" w:rsidRDefault="00230935" w:rsidP="00230935">
      <w:pPr>
        <w:pStyle w:val="a3"/>
      </w:pPr>
      <w:r>
        <w:t>Наиболее распространенным способом стандартизации тестовых шкал является нормирование – п</w:t>
      </w:r>
      <w:r w:rsidRPr="00DA07CD">
        <w:t>редставление значений показателей в д</w:t>
      </w:r>
      <w:r w:rsidRPr="00DA07CD">
        <w:t>о</w:t>
      </w:r>
      <w:r w:rsidRPr="00DA07CD">
        <w:t xml:space="preserve">лях среднеквадратичного </w:t>
      </w:r>
      <w:r>
        <w:t xml:space="preserve">(стандартного) </w:t>
      </w:r>
      <w:r w:rsidRPr="00DA07CD">
        <w:t>отклонения от среднего арифм</w:t>
      </w:r>
      <w:r w:rsidRPr="00DA07CD">
        <w:t>е</w:t>
      </w:r>
      <w:r w:rsidRPr="00DA07CD">
        <w:t>тического значения</w:t>
      </w:r>
      <w:r>
        <w:t>:</w:t>
      </w:r>
    </w:p>
    <w:p w:rsidR="00230935" w:rsidRDefault="00230935" w:rsidP="00230935">
      <w:pPr>
        <w:pStyle w:val="a3"/>
      </w:pPr>
      <w:r w:rsidRPr="00DA07CD">
        <w:rPr>
          <w:noProof/>
        </w:rPr>
        <w:drawing>
          <wp:inline distT="0" distB="0" distL="0" distR="0">
            <wp:extent cx="2202815" cy="564515"/>
            <wp:effectExtent l="0" t="0" r="6985" b="6985"/>
            <wp:docPr id="5" name="Рисунок 5" descr="Изображение выглядит как Шрифт, белый, каллиграфия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5" w:rsidRDefault="00230935" w:rsidP="00230935">
      <w:pPr>
        <w:pStyle w:val="a3"/>
      </w:pPr>
      <w:r>
        <w:t>где: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lastRenderedPageBreak/>
        <w:t>St</w:t>
      </w:r>
      <w:r w:rsidRPr="00DA07CD">
        <w:t xml:space="preserve"> – стандартное </w:t>
      </w:r>
      <w:r>
        <w:t xml:space="preserve">шкальное </w:t>
      </w:r>
      <w:r w:rsidRPr="00DA07CD">
        <w:t>значение</w:t>
      </w:r>
      <w:r>
        <w:t>,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t>x</w:t>
      </w:r>
      <w:r w:rsidRPr="00DA07CD">
        <w:t xml:space="preserve"> – первичное значение</w:t>
      </w:r>
      <w:r>
        <w:t xml:space="preserve"> теста</w:t>
      </w:r>
      <w:r w:rsidRPr="00DA07CD">
        <w:t xml:space="preserve"> (сырой балл)</w:t>
      </w:r>
      <w:r>
        <w:t>,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t>M</w:t>
      </w:r>
      <w:r w:rsidRPr="00DA07CD">
        <w:t xml:space="preserve"> – среднее арифметическое значение показателя</w:t>
      </w:r>
      <w:r>
        <w:t xml:space="preserve"> теста по данным норм</w:t>
      </w:r>
      <w:r>
        <w:t>а</w:t>
      </w:r>
      <w:r>
        <w:t>тивной выборки,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t>σ</w:t>
      </w:r>
      <w:r w:rsidRPr="00DA07CD">
        <w:t xml:space="preserve"> – среднеквадратичное </w:t>
      </w:r>
      <w:r>
        <w:t xml:space="preserve">(стандартное) </w:t>
      </w:r>
      <w:r w:rsidRPr="00DA07CD">
        <w:t>отклонение показателя</w:t>
      </w:r>
      <w:r>
        <w:t xml:space="preserve"> теста по данным нормативной выборки,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t>Mas</w:t>
      </w:r>
      <w:r w:rsidRPr="00DA07CD">
        <w:t xml:space="preserve"> – коэффициент масштабирования</w:t>
      </w:r>
      <w:r>
        <w:t>,</w:t>
      </w:r>
    </w:p>
    <w:p w:rsidR="00230935" w:rsidRPr="00DA07CD" w:rsidRDefault="00230935" w:rsidP="00230935">
      <w:pPr>
        <w:pStyle w:val="a3"/>
      </w:pPr>
      <w:r w:rsidRPr="00D2395F">
        <w:rPr>
          <w:i/>
          <w:iCs/>
        </w:rPr>
        <w:t>Cen</w:t>
      </w:r>
      <w:r w:rsidRPr="00DA07CD">
        <w:t xml:space="preserve"> – коэффициент центрирования</w:t>
      </w:r>
      <w:r>
        <w:t>.</w:t>
      </w:r>
    </w:p>
    <w:p w:rsidR="00230935" w:rsidRDefault="00230935" w:rsidP="00230935">
      <w:pPr>
        <w:pStyle w:val="a3"/>
      </w:pPr>
      <w:r>
        <w:t>Здесь первичное значение тестового показателя выражается в откл</w:t>
      </w:r>
      <w:r>
        <w:t>о</w:t>
      </w:r>
      <w:r>
        <w:t>нении от среднего значения этого показателя в долях среднеквадратичного отклонения этого показателя. Среднее арифметическое и среднеквадр</w:t>
      </w:r>
      <w:r>
        <w:t>а</w:t>
      </w:r>
      <w:r>
        <w:t>тичное отклонение в качестве параметров распределения этого показателя получены по данным предварительного обследования нормативной выбо</w:t>
      </w:r>
      <w:r>
        <w:t>р</w:t>
      </w:r>
      <w:r>
        <w:t>ки испытуемых и представлены в методическом руководстве по тесту. О</w:t>
      </w:r>
      <w:r>
        <w:t>д</w:t>
      </w:r>
      <w:r>
        <w:t>нако отклонения от среднего в долях стандартного отклонения не вполне удобны для работы, поскольку могут иметь отрицательные и дробные зн</w:t>
      </w:r>
      <w:r>
        <w:t>а</w:t>
      </w:r>
      <w:r>
        <w:t>чения. Для того чтобы привести их к положительным целым значениям, они умножаются на определенный коэффициент масштабирования, и к ним д</w:t>
      </w:r>
      <w:r>
        <w:t>о</w:t>
      </w:r>
      <w:r>
        <w:t>бавляется определенный коэффициент центрирования. В шкалах разли</w:t>
      </w:r>
      <w:r>
        <w:t>ч</w:t>
      </w:r>
      <w:r>
        <w:t>ных тестов используются разные коэффициенты масштабирования и центрирования. В таблице 1 представлены параметры наиболее распр</w:t>
      </w:r>
      <w:r>
        <w:t>о</w:t>
      </w:r>
      <w:r>
        <w:t xml:space="preserve">страненных стандартных тестовых шкал. </w:t>
      </w:r>
    </w:p>
    <w:p w:rsidR="00230935" w:rsidRDefault="00230935" w:rsidP="00230935">
      <w:pPr>
        <w:pStyle w:val="a3"/>
      </w:pPr>
    </w:p>
    <w:p w:rsidR="00230935" w:rsidRPr="00DA07CD" w:rsidRDefault="00230935" w:rsidP="00230935">
      <w:pPr>
        <w:pStyle w:val="a3"/>
      </w:pPr>
      <w:r>
        <w:t xml:space="preserve">Таблица 1. </w:t>
      </w:r>
      <w:r w:rsidRPr="00DA07CD">
        <w:t>Параметры распространенных тестовых шкал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984"/>
        <w:gridCol w:w="2268"/>
        <w:gridCol w:w="3798"/>
      </w:tblGrid>
      <w:tr w:rsidR="00230935" w:rsidRPr="00DA07CD" w:rsidTr="00F3034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Шкалы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Коэффициент масштабирования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Коэффициент центрирования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Тесты</w:t>
            </w:r>
          </w:p>
        </w:tc>
      </w:tr>
      <w:tr w:rsidR="00230935" w:rsidRPr="00DA07CD" w:rsidTr="00F3034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IQ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100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Интеллектуальные те</w:t>
            </w:r>
            <w:r>
              <w:rPr>
                <w:sz w:val="28"/>
                <w:szCs w:val="24"/>
              </w:rPr>
              <w:t>с</w:t>
            </w:r>
            <w:r>
              <w:rPr>
                <w:sz w:val="28"/>
                <w:szCs w:val="24"/>
              </w:rPr>
              <w:t>ты Векслера и Амтха</w:t>
            </w:r>
            <w:r>
              <w:rPr>
                <w:sz w:val="28"/>
                <w:szCs w:val="24"/>
              </w:rPr>
              <w:t>у</w:t>
            </w:r>
            <w:r>
              <w:rPr>
                <w:sz w:val="28"/>
                <w:szCs w:val="24"/>
              </w:rPr>
              <w:t>эра</w:t>
            </w:r>
          </w:p>
        </w:tc>
      </w:tr>
      <w:tr w:rsidR="00230935" w:rsidRPr="00DA07CD" w:rsidTr="00F3034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T-баллы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50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Личностные опросники </w:t>
            </w:r>
            <w:r w:rsidRPr="009E65E4">
              <w:rPr>
                <w:sz w:val="28"/>
                <w:szCs w:val="24"/>
              </w:rPr>
              <w:t>MMPI</w:t>
            </w:r>
            <w:r>
              <w:rPr>
                <w:sz w:val="28"/>
                <w:szCs w:val="24"/>
              </w:rPr>
              <w:t xml:space="preserve"> и</w:t>
            </w:r>
            <w:r w:rsidRPr="009E65E4">
              <w:rPr>
                <w:sz w:val="28"/>
                <w:szCs w:val="24"/>
              </w:rPr>
              <w:t xml:space="preserve"> CPI</w:t>
            </w:r>
          </w:p>
        </w:tc>
      </w:tr>
      <w:tr w:rsidR="00230935" w:rsidRPr="00DA07CD" w:rsidTr="00F30346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Стэны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jc w:val="center"/>
              <w:rPr>
                <w:sz w:val="28"/>
                <w:szCs w:val="24"/>
              </w:rPr>
            </w:pPr>
            <w:r w:rsidRPr="009E65E4">
              <w:rPr>
                <w:sz w:val="28"/>
                <w:szCs w:val="24"/>
              </w:rPr>
              <w:t>5,5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Pr="009E65E4" w:rsidRDefault="00230935" w:rsidP="00F3034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16-факторный личн</w:t>
            </w:r>
            <w:r>
              <w:rPr>
                <w:sz w:val="28"/>
                <w:szCs w:val="24"/>
              </w:rPr>
              <w:t>о</w:t>
            </w:r>
            <w:r>
              <w:rPr>
                <w:sz w:val="28"/>
                <w:szCs w:val="24"/>
              </w:rPr>
              <w:t>стный опросник Ке</w:t>
            </w:r>
            <w:r>
              <w:rPr>
                <w:sz w:val="28"/>
                <w:szCs w:val="24"/>
              </w:rPr>
              <w:t>т</w:t>
            </w:r>
            <w:r>
              <w:rPr>
                <w:sz w:val="28"/>
                <w:szCs w:val="24"/>
              </w:rPr>
              <w:t>телла</w:t>
            </w:r>
          </w:p>
        </w:tc>
      </w:tr>
    </w:tbl>
    <w:p w:rsidR="00230935" w:rsidRDefault="00230935" w:rsidP="00230935">
      <w:pPr>
        <w:pStyle w:val="a3"/>
      </w:pPr>
    </w:p>
    <w:p w:rsidR="00230935" w:rsidRDefault="00230935" w:rsidP="00230935">
      <w:pPr>
        <w:pStyle w:val="a3"/>
      </w:pPr>
      <w:r>
        <w:t>Существует соответствие между параметрами нормально распред</w:t>
      </w:r>
      <w:r>
        <w:t>е</w:t>
      </w:r>
      <w:r>
        <w:t xml:space="preserve">ленных значений показателей (средним </w:t>
      </w:r>
      <w:r>
        <w:rPr>
          <w:lang w:val="en-US"/>
        </w:rPr>
        <w:t>M</w:t>
      </w:r>
      <w:r>
        <w:t xml:space="preserve"> и стандартным отклонением </w:t>
      </w:r>
      <w:r>
        <w:sym w:font="Symbol" w:char="F073"/>
      </w:r>
      <w:r>
        <w:t xml:space="preserve">), процентилями этих значений, </w:t>
      </w:r>
      <w:r>
        <w:rPr>
          <w:lang w:val="en-US"/>
        </w:rPr>
        <w:t>z</w:t>
      </w:r>
      <w:r w:rsidRPr="003F580D">
        <w:t>-</w:t>
      </w:r>
      <w:r>
        <w:t xml:space="preserve">оценками, баллами </w:t>
      </w:r>
      <w:r>
        <w:rPr>
          <w:lang w:val="en-US"/>
        </w:rPr>
        <w:t>IQ</w:t>
      </w:r>
      <w:r w:rsidRPr="003F580D">
        <w:t xml:space="preserve"> </w:t>
      </w:r>
      <w:r>
        <w:t xml:space="preserve">и </w:t>
      </w:r>
      <w:r>
        <w:rPr>
          <w:lang w:val="en-US"/>
        </w:rPr>
        <w:t>T</w:t>
      </w:r>
      <w:r w:rsidRPr="003F580D">
        <w:t>-</w:t>
      </w:r>
      <w:r>
        <w:t xml:space="preserve">баллами (Рис. 1). </w:t>
      </w:r>
    </w:p>
    <w:p w:rsidR="00230935" w:rsidRDefault="00230935" w:rsidP="00230935">
      <w:pPr>
        <w:pStyle w:val="a3"/>
      </w:pPr>
      <w:r w:rsidRPr="00FA689F">
        <w:rPr>
          <w:i/>
          <w:iCs/>
        </w:rPr>
        <w:t>Процентиль</w:t>
      </w:r>
      <w:r>
        <w:t xml:space="preserve"> – это значение показателя, меньше которого в выборке встречается данное количество процентов значений. Так, например 10-й </w:t>
      </w:r>
      <w:r>
        <w:lastRenderedPageBreak/>
        <w:t xml:space="preserve">процентиль – это первичное значение, меньше которого в выборке встречается 10% значений, а 50-й процентиль – это значение, меньше которого встречается половина значений выборки. </w:t>
      </w:r>
      <w:r>
        <w:rPr>
          <w:i/>
          <w:iCs/>
          <w:lang w:val="en-US"/>
        </w:rPr>
        <w:t>Z</w:t>
      </w:r>
      <w:r w:rsidRPr="00FA689F">
        <w:rPr>
          <w:i/>
          <w:iCs/>
        </w:rPr>
        <w:t>- оце</w:t>
      </w:r>
      <w:r w:rsidRPr="00FA689F">
        <w:rPr>
          <w:i/>
          <w:iCs/>
        </w:rPr>
        <w:t>н</w:t>
      </w:r>
      <w:r w:rsidRPr="00FA689F">
        <w:rPr>
          <w:i/>
          <w:iCs/>
        </w:rPr>
        <w:t>ка</w:t>
      </w:r>
      <w:r>
        <w:t xml:space="preserve"> – это нормированное отклонение, то есть отклонение первичного знач</w:t>
      </w:r>
      <w:r>
        <w:t>е</w:t>
      </w:r>
      <w:r>
        <w:t xml:space="preserve">ния от среднего в долях стандартного отклонения. Например, </w:t>
      </w:r>
      <w:r>
        <w:rPr>
          <w:lang w:val="en-US"/>
        </w:rPr>
        <w:t>z</w:t>
      </w:r>
      <w:r w:rsidRPr="003F580D">
        <w:t>-</w:t>
      </w:r>
      <w:r>
        <w:t>оценка, равная -1, означает, что соответствующее первичное значение меньше среднего на величину одного стандартного отклонения. Среднее арифм</w:t>
      </w:r>
      <w:r>
        <w:t>е</w:t>
      </w:r>
      <w:r>
        <w:t xml:space="preserve">тическое </w:t>
      </w:r>
      <w:r>
        <w:rPr>
          <w:lang w:val="en-US"/>
        </w:rPr>
        <w:t>M</w:t>
      </w:r>
      <w:r w:rsidRPr="009664AE">
        <w:t xml:space="preserve"> </w:t>
      </w:r>
      <w:r>
        <w:t xml:space="preserve">любого нормально распределенного показателя равно 50-му процентилю и </w:t>
      </w:r>
      <w:r>
        <w:rPr>
          <w:lang w:val="en-US"/>
        </w:rPr>
        <w:t>z</w:t>
      </w:r>
      <w:r w:rsidRPr="003F580D">
        <w:t>-</w:t>
      </w:r>
      <w:r>
        <w:t xml:space="preserve">оценке, равной нулю. Среднее значение в шкале </w:t>
      </w:r>
      <w:r>
        <w:rPr>
          <w:lang w:val="en-US"/>
        </w:rPr>
        <w:t>IQ</w:t>
      </w:r>
      <w:r>
        <w:t xml:space="preserve"> равно </w:t>
      </w:r>
      <w:r w:rsidRPr="003F580D">
        <w:t>100</w:t>
      </w:r>
      <w:r>
        <w:t>, а в шкале</w:t>
      </w:r>
      <w:r>
        <w:rPr>
          <w:lang w:val="en-US"/>
        </w:rPr>
        <w:t>T</w:t>
      </w:r>
      <w:r>
        <w:t xml:space="preserve">-баллов равно </w:t>
      </w:r>
      <w:r w:rsidRPr="00B847FF">
        <w:t>50</w:t>
      </w:r>
      <w:r>
        <w:t xml:space="preserve">. Диапазоном статистической нормы считается диапазон </w:t>
      </w:r>
      <w:r>
        <w:rPr>
          <w:lang w:val="en-US"/>
        </w:rPr>
        <w:t>M</w:t>
      </w:r>
      <w:r w:rsidRPr="00B847FF">
        <w:t xml:space="preserve"> </w:t>
      </w:r>
      <w:r>
        <w:t>± 2</w:t>
      </w:r>
      <w:r>
        <w:sym w:font="Symbol" w:char="F073"/>
      </w:r>
      <w:r>
        <w:t>,</w:t>
      </w:r>
      <w:r w:rsidRPr="00B847FF">
        <w:t xml:space="preserve"> </w:t>
      </w:r>
      <w:r>
        <w:t xml:space="preserve">включающий примерно 95% всех значений. Таким образом, диапазон статистической нормы показателя в шкале </w:t>
      </w:r>
      <w:r>
        <w:rPr>
          <w:lang w:val="en-US"/>
        </w:rPr>
        <w:t>IQ</w:t>
      </w:r>
      <w:r w:rsidRPr="00B847FF">
        <w:t xml:space="preserve"> </w:t>
      </w:r>
      <w:r>
        <w:t>с</w:t>
      </w:r>
      <w:r>
        <w:t>о</w:t>
      </w:r>
      <w:r>
        <w:t>ставляет от 70 до 130 ба</w:t>
      </w:r>
      <w:r>
        <w:t>л</w:t>
      </w:r>
      <w:r>
        <w:t xml:space="preserve">лов, а в шкале </w:t>
      </w:r>
      <w:r>
        <w:rPr>
          <w:lang w:val="en-US"/>
        </w:rPr>
        <w:t>T</w:t>
      </w:r>
      <w:r>
        <w:t>-баллов – от 30 до 70 баллов.</w:t>
      </w:r>
    </w:p>
    <w:p w:rsidR="00230935" w:rsidRDefault="00230935" w:rsidP="00230935">
      <w:pPr>
        <w:pStyle w:val="a3"/>
      </w:pPr>
    </w:p>
    <w:p w:rsidR="00230935" w:rsidRPr="00DA07CD" w:rsidRDefault="00230935" w:rsidP="00230935">
      <w:pPr>
        <w:pStyle w:val="a3"/>
      </w:pPr>
      <w:r w:rsidRPr="00DA07CD">
        <w:rPr>
          <w:noProof/>
        </w:rPr>
        <w:drawing>
          <wp:inline distT="0" distB="0" distL="0" distR="0">
            <wp:extent cx="3594100" cy="2616200"/>
            <wp:effectExtent l="0" t="0" r="6350" b="0"/>
            <wp:docPr id="4" name="Рисунок 4" descr="Изображение выглядит как текст, линия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1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5" w:rsidRPr="00DA07CD" w:rsidRDefault="00230935" w:rsidP="00230935">
      <w:pPr>
        <w:pStyle w:val="a3"/>
      </w:pPr>
      <w:r>
        <w:t xml:space="preserve">Рис. 1. </w:t>
      </w:r>
      <w:r w:rsidRPr="00DA07CD">
        <w:t>Стандартные тестовые шкалы</w:t>
      </w:r>
    </w:p>
    <w:p w:rsidR="00230935" w:rsidRPr="00DA07CD" w:rsidRDefault="00230935" w:rsidP="00230935">
      <w:pPr>
        <w:pStyle w:val="a3"/>
      </w:pPr>
    </w:p>
    <w:p w:rsidR="00230935" w:rsidRPr="007F1F6F" w:rsidRDefault="00230935" w:rsidP="00230935">
      <w:pPr>
        <w:pStyle w:val="a3"/>
      </w:pPr>
      <w:r w:rsidRPr="007F1F6F">
        <w:t>Американский психолог С</w:t>
      </w:r>
      <w:r>
        <w:t>тенли Смит</w:t>
      </w:r>
      <w:r w:rsidRPr="007F1F6F">
        <w:t xml:space="preserve"> </w:t>
      </w:r>
      <w:r>
        <w:t>Стивенс (1906</w:t>
      </w:r>
      <w:r w:rsidRPr="003E2A19">
        <w:t xml:space="preserve"> </w:t>
      </w:r>
      <w:r w:rsidRPr="00093E73">
        <w:t>–</w:t>
      </w:r>
      <w:r w:rsidRPr="003E2A19">
        <w:t xml:space="preserve"> </w:t>
      </w:r>
      <w:r>
        <w:t>1973)</w:t>
      </w:r>
      <w:r w:rsidRPr="007F1F6F">
        <w:t xml:space="preserve"> разр</w:t>
      </w:r>
      <w:r w:rsidRPr="007F1F6F">
        <w:t>а</w:t>
      </w:r>
      <w:r w:rsidRPr="007F1F6F">
        <w:t>ботал теорию уровней измерения и шкалирования, описывающую шкалы н</w:t>
      </w:r>
      <w:r w:rsidRPr="007F1F6F">
        <w:t>а</w:t>
      </w:r>
      <w:r w:rsidRPr="007F1F6F">
        <w:t>именований, порядка, равных интервалов и равных отношений.</w:t>
      </w:r>
    </w:p>
    <w:p w:rsidR="00230935" w:rsidRPr="007F1F6F" w:rsidRDefault="00230935" w:rsidP="00230935">
      <w:pPr>
        <w:pStyle w:val="a3"/>
      </w:pPr>
      <w:r w:rsidRPr="007F1F6F">
        <w:t xml:space="preserve">1. </w:t>
      </w:r>
      <w:r w:rsidRPr="00546660">
        <w:rPr>
          <w:i/>
        </w:rPr>
        <w:t>Шкала наименований или номинальная шкала</w:t>
      </w:r>
      <w:r>
        <w:t xml:space="preserve"> </w:t>
      </w:r>
      <w:r w:rsidRPr="007F1F6F">
        <w:t>характеризует нал</w:t>
      </w:r>
      <w:r w:rsidRPr="007F1F6F">
        <w:t>и</w:t>
      </w:r>
      <w:r w:rsidRPr="007F1F6F">
        <w:t>чие или отсутствие признака, устанавливает, равно или не равно одно зн</w:t>
      </w:r>
      <w:r w:rsidRPr="007F1F6F">
        <w:t>а</w:t>
      </w:r>
      <w:r w:rsidRPr="007F1F6F">
        <w:t>чение показателя другому значению, но не говорит, какое значение больше или меньше</w:t>
      </w:r>
      <w:r>
        <w:t xml:space="preserve">; </w:t>
      </w:r>
      <w:r w:rsidRPr="007F1F6F">
        <w:t>допускает любые преобразования, сохраняющие различие между значениями, в том числе, перемену мест значений.</w:t>
      </w:r>
      <w:r>
        <w:t xml:space="preserve"> </w:t>
      </w:r>
      <w:r w:rsidRPr="007F1F6F">
        <w:t>Примеры пок</w:t>
      </w:r>
      <w:r w:rsidRPr="007F1F6F">
        <w:t>а</w:t>
      </w:r>
      <w:r w:rsidRPr="007F1F6F">
        <w:t>зателей в шкале наименований: пол, род занятий, название или тип пр</w:t>
      </w:r>
      <w:r w:rsidRPr="007F1F6F">
        <w:t>о</w:t>
      </w:r>
      <w:r w:rsidRPr="007F1F6F">
        <w:t>фессии, название национальности, цвет кожи, тип телосложения, х</w:t>
      </w:r>
      <w:r w:rsidRPr="007F1F6F">
        <w:t>а</w:t>
      </w:r>
      <w:r w:rsidRPr="007F1F6F">
        <w:t>рактер заболевания, тип темперамента, переживаемая эмоция, способ реагиров</w:t>
      </w:r>
      <w:r w:rsidRPr="007F1F6F">
        <w:t>а</w:t>
      </w:r>
      <w:r w:rsidRPr="007F1F6F">
        <w:t>ния, стратегия поведения, правильность решения задачи, восприн</w:t>
      </w:r>
      <w:r w:rsidRPr="007F1F6F">
        <w:t>и</w:t>
      </w:r>
      <w:r w:rsidRPr="007F1F6F">
        <w:t>маемый цвет, воспринимаемая идентичность раздражителей.</w:t>
      </w:r>
    </w:p>
    <w:p w:rsidR="00230935" w:rsidRPr="007F1F6F" w:rsidRDefault="00230935" w:rsidP="00230935">
      <w:pPr>
        <w:pStyle w:val="a3"/>
      </w:pPr>
      <w:r w:rsidRPr="007F1F6F">
        <w:t xml:space="preserve">2. </w:t>
      </w:r>
      <w:r w:rsidRPr="00546660">
        <w:rPr>
          <w:i/>
        </w:rPr>
        <w:t>Шкала порядка или ранговая шкала</w:t>
      </w:r>
      <w:r>
        <w:t xml:space="preserve"> </w:t>
      </w:r>
      <w:r w:rsidRPr="007F1F6F">
        <w:t>характеризует величину пр</w:t>
      </w:r>
      <w:r w:rsidRPr="007F1F6F">
        <w:t>и</w:t>
      </w:r>
      <w:r w:rsidRPr="007F1F6F">
        <w:t>знака, но не имеет единицы измерения, устанавливает, больше или меньше одно значение показателя относительно другого зна</w:t>
      </w:r>
      <w:r>
        <w:t xml:space="preserve">чения, но не говорит, </w:t>
      </w:r>
      <w:r>
        <w:lastRenderedPageBreak/>
        <w:t xml:space="preserve">насколько; </w:t>
      </w:r>
      <w:r w:rsidRPr="007F1F6F">
        <w:t>допускает любые монотонные преобразования, сохраняющие порядок значений, поэтому значения нельзя менять местами.</w:t>
      </w:r>
      <w:r>
        <w:t xml:space="preserve"> </w:t>
      </w:r>
      <w:r w:rsidRPr="007F1F6F">
        <w:t>Примеры п</w:t>
      </w:r>
      <w:r w:rsidRPr="007F1F6F">
        <w:t>о</w:t>
      </w:r>
      <w:r w:rsidRPr="007F1F6F">
        <w:t>казателей в шкале порядка: уровень образования, уровень должности, балльная оценка акаде</w:t>
      </w:r>
      <w:r>
        <w:t xml:space="preserve">мической успеваемости, </w:t>
      </w:r>
      <w:r w:rsidRPr="007F1F6F">
        <w:t>привлекательно</w:t>
      </w:r>
      <w:r>
        <w:t>сть чего-либо или кого-либо</w:t>
      </w:r>
      <w:r w:rsidRPr="007F1F6F">
        <w:t>, сила эмоционального переживания, воспринимаемая яркость или громкость раздражителя, воспринимаемое неравенство ра</w:t>
      </w:r>
      <w:r w:rsidRPr="007F1F6F">
        <w:t>з</w:t>
      </w:r>
      <w:r w:rsidRPr="007F1F6F">
        <w:t>дражителей.</w:t>
      </w:r>
    </w:p>
    <w:p w:rsidR="00230935" w:rsidRPr="007F1F6F" w:rsidRDefault="00230935" w:rsidP="00230935">
      <w:pPr>
        <w:pStyle w:val="a3"/>
      </w:pPr>
      <w:r w:rsidRPr="007F1F6F">
        <w:t xml:space="preserve">3. </w:t>
      </w:r>
      <w:r w:rsidRPr="00546660">
        <w:rPr>
          <w:i/>
        </w:rPr>
        <w:t>Шкала равных интервалов или интервальная шкала</w:t>
      </w:r>
      <w:r>
        <w:t xml:space="preserve"> </w:t>
      </w:r>
      <w:r w:rsidRPr="007F1F6F">
        <w:t>характеризует величину признака, имеет единицу измерения, но не имеет точки отсчета (нулевой точки, характеризующей отсутствие признака), устанавливает, на сколько единиц больше или меньше одно значение показателя относител</w:t>
      </w:r>
      <w:r w:rsidRPr="007F1F6F">
        <w:t>ь</w:t>
      </w:r>
      <w:r w:rsidRPr="007F1F6F">
        <w:t>но другого значения</w:t>
      </w:r>
      <w:r>
        <w:t xml:space="preserve">, но не говорит, во сколько раз; </w:t>
      </w:r>
      <w:r w:rsidRPr="007F1F6F">
        <w:t>определяет, равна или не равна разность между одной парой значений разности между другой п</w:t>
      </w:r>
      <w:r w:rsidRPr="007F1F6F">
        <w:t>а</w:t>
      </w:r>
      <w:r w:rsidRPr="007F1F6F">
        <w:t>рой,</w:t>
      </w:r>
      <w:r>
        <w:t xml:space="preserve"> </w:t>
      </w:r>
      <w:r w:rsidRPr="007F1F6F">
        <w:t>допускает любые линейные преобразования, сохраняющие разности между значениями, в том числе, добавление ко всем значениям постоянной величины.</w:t>
      </w:r>
      <w:r>
        <w:t xml:space="preserve"> </w:t>
      </w:r>
      <w:r w:rsidRPr="007F1F6F">
        <w:t>Примеры показателей в шкале равных интервалов: уровень и</w:t>
      </w:r>
      <w:r w:rsidRPr="007F1F6F">
        <w:t>н</w:t>
      </w:r>
      <w:r w:rsidRPr="007F1F6F">
        <w:t>теллекта в шкале IQ, степень выраженности черт личност</w:t>
      </w:r>
      <w:r>
        <w:t>и в шкале T-баллов или шкале стэ</w:t>
      </w:r>
      <w:r w:rsidRPr="007F1F6F">
        <w:t>нов</w:t>
      </w:r>
      <w:r>
        <w:t>.</w:t>
      </w:r>
      <w:r w:rsidRPr="007F1F6F">
        <w:t xml:space="preserve"> </w:t>
      </w:r>
    </w:p>
    <w:p w:rsidR="00230935" w:rsidRPr="007F1F6F" w:rsidRDefault="00230935" w:rsidP="00230935">
      <w:pPr>
        <w:pStyle w:val="a3"/>
      </w:pPr>
      <w:r w:rsidRPr="007F1F6F">
        <w:t xml:space="preserve">4. </w:t>
      </w:r>
      <w:r w:rsidRPr="00546660">
        <w:rPr>
          <w:i/>
        </w:rPr>
        <w:t>Шкала равных отношений или абсолютная шкала</w:t>
      </w:r>
      <w:r>
        <w:t xml:space="preserve"> </w:t>
      </w:r>
      <w:r w:rsidRPr="007F1F6F">
        <w:t>характеризует величину признака, имеет единицу измерения и точку от</w:t>
      </w:r>
      <w:r>
        <w:t>счета (нулевую точку, обознача</w:t>
      </w:r>
      <w:r w:rsidRPr="007F1F6F">
        <w:t>ющую отсутствие признака),</w:t>
      </w:r>
      <w:r>
        <w:t xml:space="preserve"> </w:t>
      </w:r>
      <w:r w:rsidRPr="007F1F6F">
        <w:t>устанавливает, во сколько раз больше или меньше одно значение показателя относительно другого зн</w:t>
      </w:r>
      <w:r w:rsidRPr="007F1F6F">
        <w:t>а</w:t>
      </w:r>
      <w:r w:rsidRPr="007F1F6F">
        <w:t>чения,</w:t>
      </w:r>
      <w:r>
        <w:t xml:space="preserve"> </w:t>
      </w:r>
      <w:r w:rsidRPr="007F1F6F">
        <w:t>определяет, равно или не равно отношение между одной парой зн</w:t>
      </w:r>
      <w:r w:rsidRPr="007F1F6F">
        <w:t>а</w:t>
      </w:r>
      <w:r w:rsidRPr="007F1F6F">
        <w:t>чений отношению между другой парой.</w:t>
      </w:r>
      <w:r>
        <w:t xml:space="preserve"> </w:t>
      </w:r>
      <w:r w:rsidRPr="007F1F6F">
        <w:t>Примеры показателей в шкале равных отношений: время реакции, порог чувствительности, сила и ампл</w:t>
      </w:r>
      <w:r w:rsidRPr="007F1F6F">
        <w:t>и</w:t>
      </w:r>
      <w:r w:rsidRPr="007F1F6F">
        <w:t>туда движений, возраст, рост, вес, частота сердечных сокращений, артер</w:t>
      </w:r>
      <w:r w:rsidRPr="007F1F6F">
        <w:t>и</w:t>
      </w:r>
      <w:r w:rsidRPr="007F1F6F">
        <w:t>альное давление, количество сахара в крови, скорость решения различных задач, количество ошибок, частота определенных ответов на вопросы, ча</w:t>
      </w:r>
      <w:r w:rsidRPr="007F1F6F">
        <w:t>с</w:t>
      </w:r>
      <w:r w:rsidRPr="007F1F6F">
        <w:t>тота тех или иных действий.</w:t>
      </w:r>
    </w:p>
    <w:p w:rsidR="00230935" w:rsidRPr="007F1F6F" w:rsidRDefault="00230935" w:rsidP="00230935">
      <w:pPr>
        <w:pStyle w:val="a3"/>
      </w:pPr>
      <w:r w:rsidRPr="007F1F6F">
        <w:t>Можно установить соответствие между различными уровнями шк</w:t>
      </w:r>
      <w:r w:rsidRPr="007F1F6F">
        <w:t>а</w:t>
      </w:r>
      <w:r w:rsidRPr="007F1F6F">
        <w:t>лирования, качественными и количественными показателями, неметрич</w:t>
      </w:r>
      <w:r w:rsidRPr="007F1F6F">
        <w:t>е</w:t>
      </w:r>
      <w:r w:rsidRPr="007F1F6F">
        <w:t xml:space="preserve">скими и метрическими показателями (Таблица </w:t>
      </w:r>
      <w:r>
        <w:t>2</w:t>
      </w:r>
      <w:r w:rsidRPr="007F1F6F">
        <w:t>).</w:t>
      </w:r>
    </w:p>
    <w:p w:rsidR="00230935" w:rsidRPr="007F1F6F" w:rsidRDefault="00230935" w:rsidP="00230935">
      <w:pPr>
        <w:pStyle w:val="a3"/>
      </w:pPr>
    </w:p>
    <w:p w:rsidR="00230935" w:rsidRPr="007F1F6F" w:rsidRDefault="00230935" w:rsidP="00230935">
      <w:pPr>
        <w:pStyle w:val="a3"/>
      </w:pPr>
      <w:r w:rsidRPr="007F1F6F">
        <w:t xml:space="preserve">Таблица </w:t>
      </w:r>
      <w:r>
        <w:t>2</w:t>
      </w:r>
      <w:r w:rsidRPr="007F1F6F">
        <w:t>. Виды показателей по типу шкал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230935" w:rsidRPr="007F1F6F" w:rsidTr="00F303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По наличию или вел</w:t>
            </w:r>
            <w:r w:rsidRPr="00743AEA">
              <w:rPr>
                <w:sz w:val="28"/>
                <w:szCs w:val="24"/>
              </w:rPr>
              <w:t>и</w:t>
            </w:r>
            <w:r w:rsidRPr="00743AEA">
              <w:rPr>
                <w:sz w:val="28"/>
                <w:szCs w:val="24"/>
              </w:rPr>
              <w:t>чине признака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 xml:space="preserve">По наличию </w:t>
            </w:r>
          </w:p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единицы измерения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Тип шкалы по С.Стивенсу</w:t>
            </w:r>
          </w:p>
        </w:tc>
      </w:tr>
      <w:tr w:rsidR="00230935" w:rsidRPr="007F1F6F" w:rsidTr="00F303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Качественные показат</w:t>
            </w:r>
            <w:r w:rsidRPr="00743AEA">
              <w:rPr>
                <w:sz w:val="28"/>
                <w:szCs w:val="24"/>
              </w:rPr>
              <w:t>е</w:t>
            </w:r>
            <w:r w:rsidRPr="00743AEA">
              <w:rPr>
                <w:sz w:val="28"/>
                <w:szCs w:val="24"/>
              </w:rPr>
              <w:t>ли (наличие признака)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Неметрические показ</w:t>
            </w:r>
            <w:r w:rsidRPr="00743AEA">
              <w:rPr>
                <w:sz w:val="28"/>
                <w:szCs w:val="24"/>
              </w:rPr>
              <w:t>а</w:t>
            </w:r>
            <w:r w:rsidRPr="00743AEA">
              <w:rPr>
                <w:sz w:val="28"/>
                <w:szCs w:val="24"/>
              </w:rPr>
              <w:t>тели (отсутствие един</w:t>
            </w:r>
            <w:r w:rsidRPr="00743AEA">
              <w:rPr>
                <w:sz w:val="28"/>
                <w:szCs w:val="24"/>
              </w:rPr>
              <w:t>и</w:t>
            </w:r>
            <w:r w:rsidRPr="00743AEA">
              <w:rPr>
                <w:sz w:val="28"/>
                <w:szCs w:val="24"/>
              </w:rPr>
              <w:t>цы измерения)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Шкала наименований</w:t>
            </w:r>
          </w:p>
        </w:tc>
      </w:tr>
      <w:tr w:rsidR="00230935" w:rsidRPr="007F1F6F" w:rsidTr="00F3034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Количественные пок</w:t>
            </w:r>
            <w:r w:rsidRPr="00743AEA">
              <w:rPr>
                <w:sz w:val="28"/>
                <w:szCs w:val="24"/>
              </w:rPr>
              <w:t>а</w:t>
            </w:r>
            <w:r w:rsidRPr="00743AEA">
              <w:rPr>
                <w:sz w:val="28"/>
                <w:szCs w:val="24"/>
              </w:rPr>
              <w:t>затели (величина пр</w:t>
            </w:r>
            <w:r w:rsidRPr="00743AEA">
              <w:rPr>
                <w:sz w:val="28"/>
                <w:szCs w:val="24"/>
              </w:rPr>
              <w:t>и</w:t>
            </w:r>
            <w:r w:rsidRPr="00743AEA">
              <w:rPr>
                <w:sz w:val="28"/>
                <w:szCs w:val="24"/>
              </w:rPr>
              <w:t>знака)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Шкала порядка</w:t>
            </w:r>
          </w:p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</w:tr>
      <w:tr w:rsidR="00230935" w:rsidRPr="007F1F6F" w:rsidTr="00F30346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Метрические показат</w:t>
            </w:r>
            <w:r w:rsidRPr="00743AEA">
              <w:rPr>
                <w:sz w:val="28"/>
                <w:szCs w:val="24"/>
              </w:rPr>
              <w:t>е</w:t>
            </w:r>
            <w:r w:rsidRPr="00743AEA">
              <w:rPr>
                <w:sz w:val="28"/>
                <w:szCs w:val="24"/>
              </w:rPr>
              <w:t>ли (наличие единицы измерения)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Шкала равных интерв</w:t>
            </w:r>
            <w:r w:rsidRPr="00743AEA">
              <w:rPr>
                <w:sz w:val="28"/>
                <w:szCs w:val="24"/>
              </w:rPr>
              <w:t>а</w:t>
            </w:r>
            <w:r w:rsidRPr="00743AEA">
              <w:rPr>
                <w:sz w:val="28"/>
                <w:szCs w:val="24"/>
              </w:rPr>
              <w:t>лов</w:t>
            </w:r>
          </w:p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</w:tr>
      <w:tr w:rsidR="00230935" w:rsidRPr="007F1F6F" w:rsidTr="00F30346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935" w:rsidRPr="00743AEA" w:rsidRDefault="00230935" w:rsidP="00F30346">
            <w:pPr>
              <w:rPr>
                <w:sz w:val="28"/>
                <w:szCs w:val="24"/>
              </w:rPr>
            </w:pPr>
            <w:r w:rsidRPr="00743AEA">
              <w:rPr>
                <w:sz w:val="28"/>
                <w:szCs w:val="24"/>
              </w:rPr>
              <w:t>Шкала равных отнош</w:t>
            </w:r>
            <w:r w:rsidRPr="00743AEA">
              <w:rPr>
                <w:sz w:val="28"/>
                <w:szCs w:val="24"/>
              </w:rPr>
              <w:t>е</w:t>
            </w:r>
            <w:r w:rsidRPr="00743AEA">
              <w:rPr>
                <w:sz w:val="28"/>
                <w:szCs w:val="24"/>
              </w:rPr>
              <w:t>ний</w:t>
            </w:r>
          </w:p>
          <w:p w:rsidR="00230935" w:rsidRPr="00743AEA" w:rsidRDefault="00230935" w:rsidP="00F30346">
            <w:pPr>
              <w:rPr>
                <w:sz w:val="28"/>
                <w:szCs w:val="24"/>
              </w:rPr>
            </w:pPr>
          </w:p>
        </w:tc>
      </w:tr>
    </w:tbl>
    <w:p w:rsidR="00230935" w:rsidRDefault="00230935" w:rsidP="00230935">
      <w:pPr>
        <w:pStyle w:val="a3"/>
      </w:pPr>
    </w:p>
    <w:p w:rsidR="00230935" w:rsidRDefault="00230935" w:rsidP="00230935">
      <w:pPr>
        <w:pStyle w:val="a3"/>
      </w:pPr>
      <w:r w:rsidRPr="007F1F6F">
        <w:t>Кроме того, показатели мы можем разделить на дискретные и конт</w:t>
      </w:r>
      <w:r w:rsidRPr="007F1F6F">
        <w:t>и</w:t>
      </w:r>
      <w:r w:rsidRPr="007F1F6F">
        <w:t xml:space="preserve">нуальные, прямые и косвенные, объективные и субъективные. </w:t>
      </w:r>
    </w:p>
    <w:p w:rsidR="00230935" w:rsidRPr="007F1F6F" w:rsidRDefault="00230935" w:rsidP="00230935">
      <w:pPr>
        <w:pStyle w:val="a3"/>
      </w:pPr>
      <w:r w:rsidRPr="007F1F6F">
        <w:t>Количественные показатели делятся на дискретные и континуал</w:t>
      </w:r>
      <w:r w:rsidRPr="007F1F6F">
        <w:t>ь</w:t>
      </w:r>
      <w:r w:rsidRPr="007F1F6F">
        <w:t>ные: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дискретные (прерывистые) показатели – число явлений, обл</w:t>
      </w:r>
      <w:r w:rsidRPr="007F1F6F">
        <w:t>а</w:t>
      </w:r>
      <w:r w:rsidRPr="007F1F6F">
        <w:t>дающих определенным признаком, выраженное натуральным числом, например, число лиц определенного пола, число опред</w:t>
      </w:r>
      <w:r w:rsidRPr="007F1F6F">
        <w:t>е</w:t>
      </w:r>
      <w:r w:rsidRPr="007F1F6F">
        <w:t>ленных ответов на вопрос, число ошибочных двигательных реа</w:t>
      </w:r>
      <w:r w:rsidRPr="007F1F6F">
        <w:t>к</w:t>
      </w:r>
      <w:r w:rsidRPr="007F1F6F">
        <w:t xml:space="preserve">ций и </w:t>
      </w:r>
      <w:proofErr w:type="gramStart"/>
      <w:r w:rsidRPr="007F1F6F">
        <w:t>т.п.</w:t>
      </w:r>
      <w:proofErr w:type="gramEnd"/>
      <w:r w:rsidRPr="007F1F6F">
        <w:t>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континуальные (непрерывные) показатели – число условных ед</w:t>
      </w:r>
      <w:r w:rsidRPr="007F1F6F">
        <w:t>и</w:t>
      </w:r>
      <w:r w:rsidRPr="007F1F6F">
        <w:t>ниц определенного признака, выраженное действительным чи</w:t>
      </w:r>
      <w:r w:rsidRPr="007F1F6F">
        <w:t>с</w:t>
      </w:r>
      <w:r w:rsidRPr="007F1F6F">
        <w:t xml:space="preserve">лом, например, возраст, рост, время двигательной реакции и </w:t>
      </w:r>
      <w:proofErr w:type="gramStart"/>
      <w:r w:rsidRPr="007F1F6F">
        <w:t>т.п.</w:t>
      </w:r>
      <w:proofErr w:type="gramEnd"/>
    </w:p>
    <w:p w:rsidR="00230935" w:rsidRPr="007F1F6F" w:rsidRDefault="00230935" w:rsidP="00230935">
      <w:pPr>
        <w:pStyle w:val="a3"/>
      </w:pPr>
      <w:r w:rsidRPr="007F1F6F">
        <w:t>По степени непосредственности показатели делятся на прямые и косвенные: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прямые показатели – основаны на использовании в качестве эт</w:t>
      </w:r>
      <w:r w:rsidRPr="007F1F6F">
        <w:t>а</w:t>
      </w:r>
      <w:r w:rsidRPr="007F1F6F">
        <w:t>лона признака той же природы, например, измерение расстояния в километрах, измерение роста, веса, силы, времени реакции в с</w:t>
      </w:r>
      <w:r w:rsidRPr="007F1F6F">
        <w:t>о</w:t>
      </w:r>
      <w:r w:rsidRPr="007F1F6F">
        <w:t>ответствующих единицах измерения,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косвенные показатели – основаны на использовании в качестве эталона признака другой природы, например, измерение рассто</w:t>
      </w:r>
      <w:r w:rsidRPr="007F1F6F">
        <w:t>я</w:t>
      </w:r>
      <w:r w:rsidRPr="007F1F6F">
        <w:t>ния в днях пути, измерение скорости мышления в количестве пр</w:t>
      </w:r>
      <w:r w:rsidRPr="007F1F6F">
        <w:t>а</w:t>
      </w:r>
      <w:r w:rsidRPr="007F1F6F">
        <w:t xml:space="preserve">вильно решенных задач в единицу времени, измерение черты личности в количестве определенных ответов на вопросы и </w:t>
      </w:r>
      <w:proofErr w:type="gramStart"/>
      <w:r w:rsidRPr="007F1F6F">
        <w:t>т.п.</w:t>
      </w:r>
      <w:proofErr w:type="gramEnd"/>
    </w:p>
    <w:p w:rsidR="00230935" w:rsidRPr="007F1F6F" w:rsidRDefault="00230935" w:rsidP="00230935">
      <w:pPr>
        <w:pStyle w:val="a3"/>
      </w:pPr>
      <w:r w:rsidRPr="007F1F6F">
        <w:t>Наконец, показатели делятся на объективные и субъективные: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объективные показатели – основаны на использовании в качестве эталонов объектов или единиц измерения, существующих незав</w:t>
      </w:r>
      <w:r w:rsidRPr="007F1F6F">
        <w:t>и</w:t>
      </w:r>
      <w:r w:rsidRPr="007F1F6F">
        <w:t>симо от сознания, например, расстояние, длительность, сила, п</w:t>
      </w:r>
      <w:r w:rsidRPr="007F1F6F">
        <w:t>о</w:t>
      </w:r>
      <w:r w:rsidRPr="007F1F6F">
        <w:t xml:space="preserve">рог чувствительности, время реакции и </w:t>
      </w:r>
      <w:proofErr w:type="gramStart"/>
      <w:r w:rsidRPr="007F1F6F">
        <w:t>т.п.</w:t>
      </w:r>
      <w:proofErr w:type="gramEnd"/>
      <w:r w:rsidRPr="007F1F6F">
        <w:t>,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субъективные показатели – основаны на использовании в качес</w:t>
      </w:r>
      <w:r w:rsidRPr="007F1F6F">
        <w:t>т</w:t>
      </w:r>
      <w:r w:rsidRPr="007F1F6F">
        <w:t>ве эталонов представлений, существующих только в сознании, например, субъективные оценки расстояния, длительности, ярк</w:t>
      </w:r>
      <w:r w:rsidRPr="007F1F6F">
        <w:t>о</w:t>
      </w:r>
      <w:r w:rsidRPr="007F1F6F">
        <w:t xml:space="preserve">сти, громкости, цвета, запаха, вкуса, привлекательности, интереса, важности, трудности, уверенности и </w:t>
      </w:r>
      <w:proofErr w:type="gramStart"/>
      <w:r w:rsidRPr="007F1F6F">
        <w:t>т.п.</w:t>
      </w:r>
      <w:proofErr w:type="gramEnd"/>
    </w:p>
    <w:p w:rsidR="00230935" w:rsidRDefault="00230935" w:rsidP="00230935">
      <w:pPr>
        <w:pStyle w:val="a3"/>
      </w:pPr>
      <w:r w:rsidRPr="007F1F6F">
        <w:t xml:space="preserve">В процессе любого измерения показателей неизбежны ошибки. </w:t>
      </w:r>
      <w:r w:rsidRPr="00FA689F">
        <w:rPr>
          <w:i/>
          <w:iCs/>
        </w:rPr>
        <w:t>Ошибки измерения</w:t>
      </w:r>
      <w:r w:rsidRPr="007F1F6F">
        <w:t xml:space="preserve"> – отклонение измеренных значений показателей от </w:t>
      </w:r>
      <w:r w:rsidRPr="007F1F6F">
        <w:lastRenderedPageBreak/>
        <w:t>де</w:t>
      </w:r>
      <w:r w:rsidRPr="007F1F6F">
        <w:t>й</w:t>
      </w:r>
      <w:r w:rsidRPr="007F1F6F">
        <w:t>ствительных. Можно выделить систематические и случайные ошибки и</w:t>
      </w:r>
      <w:r w:rsidRPr="007F1F6F">
        <w:t>з</w:t>
      </w:r>
      <w:r w:rsidRPr="007F1F6F">
        <w:t>мерения.</w:t>
      </w:r>
    </w:p>
    <w:p w:rsidR="00230935" w:rsidRPr="007F1F6F" w:rsidRDefault="00230935" w:rsidP="00230935">
      <w:pPr>
        <w:pStyle w:val="a3"/>
        <w:numPr>
          <w:ilvl w:val="0"/>
          <w:numId w:val="21"/>
        </w:numPr>
      </w:pPr>
      <w:r w:rsidRPr="007F1F6F">
        <w:t>Систематические ошибки измерения</w:t>
      </w:r>
      <w:r>
        <w:t xml:space="preserve"> </w:t>
      </w:r>
      <w:r w:rsidRPr="007F1F6F">
        <w:t>не изменяются от измерения к измерению или изменяются предсказуемым образом,</w:t>
      </w:r>
      <w:r>
        <w:t xml:space="preserve"> </w:t>
      </w:r>
      <w:r w:rsidRPr="007F1F6F">
        <w:t>проявл</w:t>
      </w:r>
      <w:r w:rsidRPr="007F1F6F">
        <w:t>я</w:t>
      </w:r>
      <w:r w:rsidRPr="007F1F6F">
        <w:t>ются в регулярном смещении, сдвиге результатов в какую-то ст</w:t>
      </w:r>
      <w:r w:rsidRPr="007F1F6F">
        <w:t>о</w:t>
      </w:r>
      <w:r w:rsidRPr="007F1F6F">
        <w:t>рону на какую-то величину,</w:t>
      </w:r>
      <w:r>
        <w:t xml:space="preserve"> </w:t>
      </w:r>
      <w:r w:rsidRPr="007F1F6F">
        <w:t>обусловлены неслучайным изменен</w:t>
      </w:r>
      <w:r w:rsidRPr="007F1F6F">
        <w:t>и</w:t>
      </w:r>
      <w:r w:rsidRPr="007F1F6F">
        <w:t>ем условий измерения.</w:t>
      </w:r>
    </w:p>
    <w:p w:rsidR="00230935" w:rsidRDefault="00230935" w:rsidP="00230935">
      <w:pPr>
        <w:pStyle w:val="a3"/>
        <w:numPr>
          <w:ilvl w:val="0"/>
          <w:numId w:val="21"/>
        </w:numPr>
      </w:pPr>
      <w:r w:rsidRPr="007F1F6F">
        <w:t>Случайные ошибки измерения</w:t>
      </w:r>
      <w:r>
        <w:t xml:space="preserve"> </w:t>
      </w:r>
      <w:r w:rsidRPr="007F1F6F">
        <w:t>изменяются от измерения к изм</w:t>
      </w:r>
      <w:r w:rsidRPr="007F1F6F">
        <w:t>е</w:t>
      </w:r>
      <w:r w:rsidRPr="007F1F6F">
        <w:t>рению непредсказуемым образом,</w:t>
      </w:r>
      <w:r>
        <w:t xml:space="preserve"> </w:t>
      </w:r>
      <w:r w:rsidRPr="007F1F6F">
        <w:t>проявляются в рассеивании, разбросе результатов в разные стороны на разную величину,</w:t>
      </w:r>
      <w:r>
        <w:t xml:space="preserve"> </w:t>
      </w:r>
      <w:r w:rsidRPr="007F1F6F">
        <w:t>об</w:t>
      </w:r>
      <w:r w:rsidRPr="007F1F6F">
        <w:t>у</w:t>
      </w:r>
      <w:r w:rsidRPr="007F1F6F">
        <w:t>словлены случайными изменениями различных условий измер</w:t>
      </w:r>
      <w:r w:rsidRPr="007F1F6F">
        <w:t>е</w:t>
      </w:r>
      <w:r w:rsidRPr="007F1F6F">
        <w:t>ния.</w:t>
      </w:r>
    </w:p>
    <w:p w:rsidR="00230935" w:rsidRDefault="00230935" w:rsidP="00230935">
      <w:pPr>
        <w:pStyle w:val="a3"/>
      </w:pPr>
      <w:r>
        <w:t>Особой категорией ошибок в практике психологических измерений и психодиагностики являются ошибки субъективных оценок, которые могут проявляться в эффектах социальной желательности, ореола, уровня, це</w:t>
      </w:r>
      <w:r>
        <w:t>н</w:t>
      </w:r>
      <w:r>
        <w:t>трации и поляризации.</w:t>
      </w:r>
    </w:p>
    <w:p w:rsidR="00230935" w:rsidRDefault="00230935" w:rsidP="00230935">
      <w:pPr>
        <w:pStyle w:val="a3"/>
        <w:numPr>
          <w:ilvl w:val="0"/>
          <w:numId w:val="21"/>
        </w:numPr>
      </w:pPr>
      <w:r>
        <w:t xml:space="preserve">Эффект социальной желательности проявляется в </w:t>
      </w:r>
      <w:r w:rsidRPr="005C0348">
        <w:t>улучшени</w:t>
      </w:r>
      <w:r>
        <w:t>и</w:t>
      </w:r>
      <w:r w:rsidRPr="005C0348">
        <w:t xml:space="preserve"> оценок качеств собственной личности или личности значимых людей, вызванное желанием произвести благоприятное впечатл</w:t>
      </w:r>
      <w:r w:rsidRPr="005C0348">
        <w:t>е</w:t>
      </w:r>
      <w:r w:rsidRPr="005C0348">
        <w:t>ние и продемонстрировать соблюдение социальных норм</w:t>
      </w:r>
      <w:r>
        <w:t>.</w:t>
      </w:r>
    </w:p>
    <w:p w:rsidR="00230935" w:rsidRDefault="00230935" w:rsidP="00230935">
      <w:pPr>
        <w:pStyle w:val="a3"/>
        <w:numPr>
          <w:ilvl w:val="0"/>
          <w:numId w:val="21"/>
        </w:numPr>
      </w:pPr>
      <w:r w:rsidRPr="005C0348">
        <w:t>Эффект ореола (гало-эффект)</w:t>
      </w:r>
      <w:r>
        <w:t xml:space="preserve"> – </w:t>
      </w:r>
      <w:r w:rsidRPr="005C0348">
        <w:t xml:space="preserve">изменение оценок одних качеств личности под влиянием </w:t>
      </w:r>
      <w:r>
        <w:t xml:space="preserve">оценок </w:t>
      </w:r>
      <w:r w:rsidRPr="005C0348">
        <w:t>других качеств</w:t>
      </w:r>
      <w:r>
        <w:t xml:space="preserve">, </w:t>
      </w:r>
      <w:r w:rsidRPr="005C0348">
        <w:t>например, п</w:t>
      </w:r>
      <w:r w:rsidRPr="005C0348">
        <w:t>о</w:t>
      </w:r>
      <w:r w:rsidRPr="005C0348">
        <w:t>вышение оценок уровня интеллект</w:t>
      </w:r>
      <w:r>
        <w:t>а</w:t>
      </w:r>
      <w:r w:rsidRPr="005C0348">
        <w:t xml:space="preserve"> лиц, которые кажутся более внешне привлекательными, активными или исполнительными</w:t>
      </w:r>
      <w:r>
        <w:t>.</w:t>
      </w:r>
    </w:p>
    <w:p w:rsidR="00230935" w:rsidRDefault="00230935" w:rsidP="00230935">
      <w:pPr>
        <w:pStyle w:val="a3"/>
        <w:numPr>
          <w:ilvl w:val="0"/>
          <w:numId w:val="21"/>
        </w:numPr>
      </w:pPr>
      <w:r w:rsidRPr="00DB0B00">
        <w:t>Эффект уровня – изменение оценок качеств личности одних л</w:t>
      </w:r>
      <w:r w:rsidRPr="00DB0B00">
        <w:t>ю</w:t>
      </w:r>
      <w:r w:rsidRPr="00DB0B00">
        <w:t>дей под влиянием оценок этих качеств у других людей</w:t>
      </w:r>
      <w:r>
        <w:t xml:space="preserve">, </w:t>
      </w:r>
      <w:r w:rsidRPr="00DB0B00">
        <w:t>например, повышение оценок интеллект</w:t>
      </w:r>
      <w:r>
        <w:t>уальных способностей</w:t>
      </w:r>
      <w:r w:rsidRPr="00DB0B00">
        <w:t xml:space="preserve"> человека на фоне других людей, уровень интеллектуального развития которых кажется невысоким</w:t>
      </w:r>
      <w:r>
        <w:t>.</w:t>
      </w:r>
    </w:p>
    <w:p w:rsidR="00230935" w:rsidRDefault="00230935" w:rsidP="00230935">
      <w:pPr>
        <w:pStyle w:val="a3"/>
        <w:numPr>
          <w:ilvl w:val="0"/>
          <w:numId w:val="21"/>
        </w:numPr>
      </w:pPr>
      <w:r w:rsidRPr="00DB0B00">
        <w:t>Эффект центрации или поляризации – смещение оценок к центру или крайним значениям шкалы вследствие привычного стиля оценивания, установки на осторожные или категоричные оценки</w:t>
      </w:r>
      <w:r>
        <w:t>.</w:t>
      </w:r>
    </w:p>
    <w:p w:rsidR="00230935" w:rsidRDefault="00230935" w:rsidP="00230935">
      <w:pPr>
        <w:pStyle w:val="a3"/>
      </w:pPr>
      <w:r>
        <w:t>Для предотвращения ошибок субъективных оценок рекомендуется р</w:t>
      </w:r>
      <w:r w:rsidRPr="00DB0B00">
        <w:t xml:space="preserve">анжирование человеком </w:t>
      </w:r>
      <w:r>
        <w:t xml:space="preserve">разных </w:t>
      </w:r>
      <w:r w:rsidRPr="00DB0B00">
        <w:t>людей отдельно по величине каждого качества</w:t>
      </w:r>
      <w:r>
        <w:t>, у</w:t>
      </w:r>
      <w:r w:rsidRPr="00DB0B00">
        <w:t>среднение оценок, полученных группой людей</w:t>
      </w:r>
      <w:r>
        <w:t>, или н</w:t>
      </w:r>
      <w:r w:rsidRPr="00DB0B00">
        <w:t>езависимое измер</w:t>
      </w:r>
      <w:r w:rsidRPr="00DB0B00">
        <w:t>е</w:t>
      </w:r>
      <w:r w:rsidRPr="00DB0B00">
        <w:t>ние установок людей на искажение результатов (шкалы «лжи»)</w:t>
      </w:r>
      <w:r>
        <w:t>.</w:t>
      </w:r>
    </w:p>
    <w:p w:rsidR="00230935" w:rsidRDefault="00230935" w:rsidP="00230935">
      <w:pPr>
        <w:pStyle w:val="a3"/>
      </w:pPr>
      <w:r w:rsidRPr="007F1F6F">
        <w:t>Основным требованием к измерению является максимально возмо</w:t>
      </w:r>
      <w:r w:rsidRPr="007F1F6F">
        <w:t>ж</w:t>
      </w:r>
      <w:r w:rsidRPr="007F1F6F">
        <w:t>ная точность, минимизация систематических и случайных ошибок. То</w:t>
      </w:r>
      <w:r w:rsidRPr="007F1F6F">
        <w:t>ч</w:t>
      </w:r>
      <w:r w:rsidRPr="007F1F6F">
        <w:t xml:space="preserve">ность измерения характеризуется валидностью и надежностью. </w:t>
      </w:r>
    </w:p>
    <w:p w:rsidR="00230935" w:rsidRPr="007F1F6F" w:rsidRDefault="00230935" w:rsidP="00230935">
      <w:pPr>
        <w:pStyle w:val="a3"/>
      </w:pPr>
      <w:r w:rsidRPr="00FA689F">
        <w:rPr>
          <w:i/>
          <w:iCs/>
        </w:rPr>
        <w:t>Валидность</w:t>
      </w:r>
      <w:r>
        <w:t xml:space="preserve"> – </w:t>
      </w:r>
      <w:r w:rsidRPr="007F1F6F">
        <w:t>степень соответствия измеряемых показателей из</w:t>
      </w:r>
      <w:r w:rsidRPr="007F1F6F">
        <w:t>у</w:t>
      </w:r>
      <w:r w:rsidRPr="007F1F6F">
        <w:t>чаемым психическим явлением, соответствия между тем, что должно и</w:t>
      </w:r>
      <w:r w:rsidRPr="007F1F6F">
        <w:t>з</w:t>
      </w:r>
      <w:r w:rsidRPr="007F1F6F">
        <w:t>меряться, и тем, чт</w:t>
      </w:r>
      <w:r>
        <w:t xml:space="preserve">о измеряется в действительности; </w:t>
      </w:r>
      <w:r w:rsidRPr="007F1F6F">
        <w:t>отсутствие ошибок, связанных с непригодностью средства измерения.</w:t>
      </w:r>
      <w:r>
        <w:t xml:space="preserve"> </w:t>
      </w:r>
      <w:r w:rsidRPr="007F1F6F">
        <w:t>Выделяются различные виды валидности</w:t>
      </w:r>
      <w:r>
        <w:t>: теоретическая – содержательная, и эмпирическая – конструктная и критериальная.</w:t>
      </w:r>
    </w:p>
    <w:p w:rsidR="00230935" w:rsidRPr="00093E73" w:rsidRDefault="00230935" w:rsidP="00230935">
      <w:pPr>
        <w:pStyle w:val="a3"/>
      </w:pPr>
      <w:r w:rsidRPr="002D7660">
        <w:rPr>
          <w:i/>
        </w:rPr>
        <w:t>Содержательная валидность</w:t>
      </w:r>
      <w:r w:rsidRPr="00093E73">
        <w:t xml:space="preserve"> – соответствие содержания заданий представлению о реальной учебной или профессиональной деятельности, </w:t>
      </w:r>
      <w:r w:rsidRPr="00093E73">
        <w:lastRenderedPageBreak/>
        <w:t>соответствие содержания вопросов представлению об измеряемом свойс</w:t>
      </w:r>
      <w:r w:rsidRPr="00093E73">
        <w:t>т</w:t>
      </w:r>
      <w:r w:rsidRPr="00093E73">
        <w:t>ве. Например, корректурная проба позволяет измерять концентрацию и у</w:t>
      </w:r>
      <w:r w:rsidRPr="00093E73">
        <w:t>с</w:t>
      </w:r>
      <w:r w:rsidRPr="00093E73">
        <w:t xml:space="preserve">тойчивость внимания, а скорость </w:t>
      </w:r>
      <w:r>
        <w:t xml:space="preserve">первого </w:t>
      </w:r>
      <w:r w:rsidRPr="00093E73">
        <w:t>ответ</w:t>
      </w:r>
      <w:r>
        <w:t>а</w:t>
      </w:r>
      <w:r w:rsidRPr="00093E73">
        <w:t xml:space="preserve"> и количество ошибок в тесте </w:t>
      </w:r>
      <w:r>
        <w:t xml:space="preserve">опознания </w:t>
      </w:r>
      <w:r w:rsidRPr="00093E73">
        <w:t xml:space="preserve">сходных </w:t>
      </w:r>
      <w:r>
        <w:t>изображений Дж. </w:t>
      </w:r>
      <w:r w:rsidRPr="00093E73">
        <w:t>Кагана являются валидными показателями импульсивности личности.</w:t>
      </w:r>
    </w:p>
    <w:p w:rsidR="00230935" w:rsidRPr="00093E73" w:rsidRDefault="00230935" w:rsidP="00230935">
      <w:pPr>
        <w:pStyle w:val="a3"/>
      </w:pPr>
      <w:r w:rsidRPr="002D7660">
        <w:rPr>
          <w:i/>
        </w:rPr>
        <w:t>Конструктная валидность</w:t>
      </w:r>
      <w:r w:rsidRPr="00093E73">
        <w:t xml:space="preserve"> – соответствие результатов измерения представлению об измеряемом свойс</w:t>
      </w:r>
      <w:r>
        <w:t>тве, его структуре или динамике;</w:t>
      </w:r>
      <w:r w:rsidRPr="00093E73">
        <w:t xml:space="preserve"> с</w:t>
      </w:r>
      <w:r w:rsidRPr="00093E73">
        <w:t>о</w:t>
      </w:r>
      <w:r w:rsidRPr="00093E73">
        <w:t>ответствие результатов измерения гипотезам о наличии корреляций со сходными показателями и отсутствии корреляций с несходными показат</w:t>
      </w:r>
      <w:r w:rsidRPr="00093E73">
        <w:t>е</w:t>
      </w:r>
      <w:r w:rsidRPr="00093E73">
        <w:t xml:space="preserve">лями. Например, ответы на ряд вопросов личностного опросника </w:t>
      </w:r>
      <w:r>
        <w:t>Г. </w:t>
      </w:r>
      <w:r w:rsidRPr="00093E73">
        <w:t>Айзенка коррелируют между собой, образуя фактор экстраверсии, и не коррелир</w:t>
      </w:r>
      <w:r w:rsidRPr="00093E73">
        <w:t>у</w:t>
      </w:r>
      <w:r w:rsidRPr="00093E73">
        <w:t>ют с фактором нейротизма, а ответы на определенные вопросы личностн</w:t>
      </w:r>
      <w:r w:rsidRPr="00093E73">
        <w:t>о</w:t>
      </w:r>
      <w:r w:rsidRPr="00093E73">
        <w:t xml:space="preserve">го опросника </w:t>
      </w:r>
      <w:r>
        <w:t>Р. </w:t>
      </w:r>
      <w:r w:rsidRPr="00093E73">
        <w:t>Кеттелла коррелируют между собой и группируются в 16 н</w:t>
      </w:r>
      <w:r w:rsidRPr="00093E73">
        <w:t>е</w:t>
      </w:r>
      <w:r w:rsidRPr="00093E73">
        <w:t>зав</w:t>
      </w:r>
      <w:r w:rsidRPr="00093E73">
        <w:t>и</w:t>
      </w:r>
      <w:r w:rsidRPr="00093E73">
        <w:t>симых факторов, представляющих черты личности.</w:t>
      </w:r>
    </w:p>
    <w:p w:rsidR="00230935" w:rsidRPr="00093E73" w:rsidRDefault="00230935" w:rsidP="00230935">
      <w:pPr>
        <w:pStyle w:val="a3"/>
      </w:pPr>
      <w:r w:rsidRPr="002D7660">
        <w:rPr>
          <w:i/>
        </w:rPr>
        <w:t>Критериальная валидность</w:t>
      </w:r>
      <w:r w:rsidRPr="00093E73">
        <w:t xml:space="preserve"> – соответствие результатов измерения показателя результатам измерения этого свойства с помощью других м</w:t>
      </w:r>
      <w:r w:rsidRPr="00093E73">
        <w:t>е</w:t>
      </w:r>
      <w:r w:rsidRPr="00093E73">
        <w:t xml:space="preserve">тодов, которые считаются достоверными, таких как демографические или биографические данные, успешность учебной или трудовой деятельности, врачебный диагноз, экспертные оценки, данные другого теста, валидность которого установлена. Например, показатель интеллекта теста </w:t>
      </w:r>
      <w:r>
        <w:t>Р. </w:t>
      </w:r>
      <w:r w:rsidRPr="00093E73">
        <w:t>Амтхауэра коррелирует с академической успеваемостью, показатели клинических шкал личностного опросника MMPI коррелируют с психиатрическим д</w:t>
      </w:r>
      <w:r w:rsidRPr="00093E73">
        <w:t>и</w:t>
      </w:r>
      <w:r w:rsidRPr="00093E73">
        <w:t>агнозом.</w:t>
      </w:r>
    </w:p>
    <w:p w:rsidR="00230935" w:rsidRDefault="00230935" w:rsidP="00230935">
      <w:pPr>
        <w:pStyle w:val="a3"/>
      </w:pPr>
      <w:r w:rsidRPr="00FA689F">
        <w:rPr>
          <w:i/>
          <w:iCs/>
        </w:rPr>
        <w:t>Надежность</w:t>
      </w:r>
      <w:r>
        <w:t xml:space="preserve"> – </w:t>
      </w:r>
      <w:r w:rsidRPr="007F1F6F">
        <w:t>степень соответствия значений измеряемого показ</w:t>
      </w:r>
      <w:r w:rsidRPr="007F1F6F">
        <w:t>а</w:t>
      </w:r>
      <w:r w:rsidRPr="007F1F6F">
        <w:t>теля значениям того же показателя при других измерениях в одинаковых условиях</w:t>
      </w:r>
      <w:r>
        <w:t xml:space="preserve">; </w:t>
      </w:r>
      <w:r w:rsidRPr="007F1F6F">
        <w:t>отсутствие ошибок измерения, возникающих вследствие разли</w:t>
      </w:r>
      <w:r w:rsidRPr="007F1F6F">
        <w:t>ч</w:t>
      </w:r>
      <w:r w:rsidRPr="007F1F6F">
        <w:t>ных случайных факторов.</w:t>
      </w:r>
      <w:r>
        <w:t xml:space="preserve"> </w:t>
      </w:r>
      <w:r w:rsidRPr="007F1F6F">
        <w:t>Выделяют различные виды надежности:</w:t>
      </w:r>
      <w:r>
        <w:t xml:space="preserve"> устойчивость (ретестовая надежность) и однородность (внутренняя согласованность, надежность параллельных форм или частей).</w:t>
      </w:r>
    </w:p>
    <w:p w:rsidR="00230935" w:rsidRDefault="00230935" w:rsidP="00230935">
      <w:pPr>
        <w:pStyle w:val="a3"/>
      </w:pPr>
      <w:r>
        <w:rPr>
          <w:i/>
        </w:rPr>
        <w:t>У</w:t>
      </w:r>
      <w:r w:rsidRPr="002D7660">
        <w:rPr>
          <w:i/>
        </w:rPr>
        <w:t xml:space="preserve">стойчивость </w:t>
      </w:r>
      <w:r w:rsidRPr="007F1F6F">
        <w:t>– корреляция между результатами п</w:t>
      </w:r>
      <w:r w:rsidRPr="007F1F6F">
        <w:t>о</w:t>
      </w:r>
      <w:r w:rsidRPr="007F1F6F">
        <w:t>вт</w:t>
      </w:r>
      <w:r>
        <w:t xml:space="preserve">орного измерения тем же методом. </w:t>
      </w:r>
      <w:r w:rsidRPr="0009531F">
        <w:rPr>
          <w:i/>
          <w:iCs/>
        </w:rPr>
        <w:t>О</w:t>
      </w:r>
      <w:r w:rsidRPr="002D7660">
        <w:rPr>
          <w:i/>
        </w:rPr>
        <w:t xml:space="preserve">днородность </w:t>
      </w:r>
      <w:r w:rsidRPr="007F1F6F">
        <w:t>– корреляция между результатами измер</w:t>
      </w:r>
      <w:r w:rsidRPr="007F1F6F">
        <w:t>е</w:t>
      </w:r>
      <w:r w:rsidRPr="007F1F6F">
        <w:t>ния эквивалентными формами теста или расщепленными половинами те</w:t>
      </w:r>
      <w:r w:rsidRPr="007F1F6F">
        <w:t>с</w:t>
      </w:r>
      <w:r w:rsidRPr="007F1F6F">
        <w:t>та, например, включающими четные и нечетные з</w:t>
      </w:r>
      <w:r w:rsidRPr="007F1F6F">
        <w:t>а</w:t>
      </w:r>
      <w:r w:rsidRPr="007F1F6F">
        <w:t>дания или вопросы.</w:t>
      </w:r>
      <w:r>
        <w:t xml:space="preserve"> Часто однородность теста оценивают с помощью коэффициента альфа Кронбаха, характеризующего средний коэффициент корреляции между пунктами теста. Чем ближе </w:t>
      </w:r>
      <w:r>
        <w:sym w:font="Symbol" w:char="F061"/>
      </w:r>
      <w:r>
        <w:t xml:space="preserve"> к 1, тем выше точность теста, если </w:t>
      </w:r>
      <w:r>
        <w:sym w:font="Symbol" w:char="F061"/>
      </w:r>
      <w:r>
        <w:t>=0, результаты теста совершенно случайны.</w:t>
      </w:r>
    </w:p>
    <w:p w:rsidR="00230935" w:rsidRPr="007F1F6F" w:rsidRDefault="00230935" w:rsidP="00230935">
      <w:pPr>
        <w:pStyle w:val="a3"/>
      </w:pPr>
      <w:r w:rsidRPr="007F1F6F">
        <w:t>В качестве наглядной метафоры отношения валидности и надежн</w:t>
      </w:r>
      <w:r w:rsidRPr="007F1F6F">
        <w:t>о</w:t>
      </w:r>
      <w:r w:rsidRPr="007F1F6F">
        <w:t>сти измерения можно представить стрельбу по мишеням. Валидность о</w:t>
      </w:r>
      <w:r w:rsidRPr="007F1F6F">
        <w:t>з</w:t>
      </w:r>
      <w:r w:rsidRPr="007F1F6F">
        <w:t>начает, что стрелок попадает именно по той мишени, по которой нужно, а не по другим мишеням. В свою очередь, надежность означает, что при п</w:t>
      </w:r>
      <w:r w:rsidRPr="007F1F6F">
        <w:t>о</w:t>
      </w:r>
      <w:r w:rsidRPr="007F1F6F">
        <w:t>вторной стрельбе по какой-либо мишени разброс небольшой.</w:t>
      </w:r>
    </w:p>
    <w:p w:rsidR="00230935" w:rsidRDefault="00230935" w:rsidP="00230935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230935" w:rsidRPr="00DD437B" w:rsidRDefault="00230935" w:rsidP="00230935">
      <w:pPr>
        <w:pStyle w:val="2"/>
        <w:numPr>
          <w:ilvl w:val="1"/>
          <w:numId w:val="22"/>
        </w:numPr>
        <w:spacing w:before="0" w:after="120" w:line="240" w:lineRule="auto"/>
        <w:jc w:val="center"/>
      </w:pPr>
      <w:bookmarkStart w:id="17" w:name="_Toc137138778"/>
      <w:r w:rsidRPr="00DD437B">
        <w:t>Уровни измерения и шкалирования</w:t>
      </w:r>
      <w:bookmarkEnd w:id="17"/>
    </w:p>
    <w:p w:rsidR="00230935" w:rsidRDefault="00230935" w:rsidP="00230935">
      <w:pPr>
        <w:spacing w:line="360" w:lineRule="auto"/>
        <w:rPr>
          <w:b/>
          <w:bCs/>
        </w:rPr>
      </w:pPr>
    </w:p>
    <w:p w:rsidR="00230935" w:rsidRDefault="00230935" w:rsidP="00230935">
      <w:pPr>
        <w:spacing w:line="360" w:lineRule="auto"/>
      </w:pPr>
      <w:r>
        <w:rPr>
          <w:b/>
          <w:bCs/>
        </w:rPr>
        <w:lastRenderedPageBreak/>
        <w:t>Измерение</w:t>
      </w:r>
      <w:r>
        <w:t xml:space="preserve"> – способ определения значения показателя с помощью установления его о</w:t>
      </w:r>
      <w:r>
        <w:t>т</w:t>
      </w:r>
      <w:r>
        <w:t>ношения к некоторому образцу или эталону.</w:t>
      </w:r>
    </w:p>
    <w:p w:rsidR="00230935" w:rsidRDefault="00230935" w:rsidP="00230935">
      <w:pPr>
        <w:spacing w:line="360" w:lineRule="auto"/>
      </w:pPr>
      <w:r>
        <w:rPr>
          <w:b/>
          <w:bCs/>
        </w:rPr>
        <w:t>Шкала</w:t>
      </w:r>
      <w:r>
        <w:t xml:space="preserve"> – система измерения, устанавливающая соответствие между значениями показ</w:t>
      </w:r>
      <w:r>
        <w:t>а</w:t>
      </w:r>
      <w:r>
        <w:t>телей и наличием или величиной признаков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Стандартизация тестовых шкал</w:t>
      </w:r>
    </w:p>
    <w:p w:rsidR="00230935" w:rsidRDefault="00230935" w:rsidP="00230935">
      <w:pPr>
        <w:numPr>
          <w:ilvl w:val="0"/>
          <w:numId w:val="3"/>
        </w:numPr>
        <w:spacing w:after="0" w:line="360" w:lineRule="auto"/>
      </w:pPr>
      <w:r>
        <w:t xml:space="preserve">Перевод первичных значений показателей или сырых баллов </w:t>
      </w:r>
      <w:r>
        <w:rPr>
          <w:i/>
          <w:iCs/>
        </w:rPr>
        <w:t>(времени выполнения задания, количества правильно решенных задач в заданное время или числа опред</w:t>
      </w:r>
      <w:r>
        <w:rPr>
          <w:i/>
          <w:iCs/>
        </w:rPr>
        <w:t>е</w:t>
      </w:r>
      <w:r>
        <w:rPr>
          <w:i/>
          <w:iCs/>
        </w:rPr>
        <w:t>ленных ответов на вопросы)</w:t>
      </w:r>
      <w:r>
        <w:t xml:space="preserve"> в производные с использованием параметров распр</w:t>
      </w:r>
      <w:r>
        <w:t>е</w:t>
      </w:r>
      <w:r>
        <w:t xml:space="preserve">деления значений показателей </w:t>
      </w:r>
      <w:r>
        <w:rPr>
          <w:i/>
          <w:iCs/>
        </w:rPr>
        <w:t>(средние арифметические, среднеквадратичные о</w:t>
      </w:r>
      <w:r>
        <w:rPr>
          <w:i/>
          <w:iCs/>
        </w:rPr>
        <w:t>т</w:t>
      </w:r>
      <w:r>
        <w:rPr>
          <w:i/>
          <w:iCs/>
        </w:rPr>
        <w:t>клонения, процентили)</w:t>
      </w:r>
      <w:r>
        <w:t>, полученных в выборке стандартизации</w:t>
      </w:r>
    </w:p>
    <w:p w:rsidR="00230935" w:rsidRDefault="00230935" w:rsidP="00230935">
      <w:pPr>
        <w:numPr>
          <w:ilvl w:val="0"/>
          <w:numId w:val="3"/>
        </w:numPr>
        <w:spacing w:after="0" w:line="360" w:lineRule="auto"/>
      </w:pPr>
      <w:r>
        <w:t>Используется в целях:</w:t>
      </w:r>
    </w:p>
    <w:p w:rsidR="00230935" w:rsidRDefault="00230935" w:rsidP="00230935">
      <w:pPr>
        <w:numPr>
          <w:ilvl w:val="1"/>
          <w:numId w:val="3"/>
        </w:numPr>
        <w:spacing w:after="0" w:line="360" w:lineRule="auto"/>
      </w:pPr>
      <w:r>
        <w:t>Приведения различных показателей к единой шкале для их сопоставимости</w:t>
      </w:r>
    </w:p>
    <w:p w:rsidR="00230935" w:rsidRDefault="00230935" w:rsidP="00230935">
      <w:pPr>
        <w:numPr>
          <w:ilvl w:val="1"/>
          <w:numId w:val="3"/>
        </w:numPr>
        <w:spacing w:after="0" w:line="360" w:lineRule="auto"/>
      </w:pPr>
      <w:r>
        <w:t>Определения величины показателей относительно статистической нормы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Нормирование тестовых шкал</w:t>
      </w:r>
    </w:p>
    <w:p w:rsidR="00230935" w:rsidRPr="00BC3ABE" w:rsidRDefault="00230935" w:rsidP="00230935">
      <w:pPr>
        <w:numPr>
          <w:ilvl w:val="0"/>
          <w:numId w:val="7"/>
        </w:numPr>
        <w:spacing w:after="0" w:line="360" w:lineRule="auto"/>
      </w:pPr>
      <w:r>
        <w:t>Представление значений показателей в долях среднеквадратичного отклонения от среднего арифметического значения</w:t>
      </w:r>
    </w:p>
    <w:p w:rsidR="00230935" w:rsidRDefault="00230935" w:rsidP="00230935">
      <w:pPr>
        <w:numPr>
          <w:ilvl w:val="1"/>
          <w:numId w:val="7"/>
        </w:numPr>
        <w:spacing w:after="0" w:line="360" w:lineRule="auto"/>
        <w:rPr>
          <w:lang w:val="en-US"/>
        </w:rPr>
      </w:pPr>
      <w:r>
        <w:rPr>
          <w:lang w:val="en-US"/>
        </w:rPr>
        <w:t xml:space="preserve">St – </w:t>
      </w:r>
      <w:r>
        <w:t>стандартное значение</w:t>
      </w:r>
    </w:p>
    <w:p w:rsidR="00230935" w:rsidRPr="00BC3ABE" w:rsidRDefault="00230935" w:rsidP="00230935">
      <w:pPr>
        <w:numPr>
          <w:ilvl w:val="1"/>
          <w:numId w:val="7"/>
        </w:numPr>
        <w:spacing w:after="0" w:line="360" w:lineRule="auto"/>
      </w:pPr>
      <w:r>
        <w:rPr>
          <w:lang w:val="en-US"/>
        </w:rPr>
        <w:t>x</w:t>
      </w:r>
      <w:r>
        <w:t xml:space="preserve"> – первичное значение (сырой балл)</w:t>
      </w:r>
    </w:p>
    <w:p w:rsidR="00230935" w:rsidRDefault="00230935" w:rsidP="00230935">
      <w:pPr>
        <w:numPr>
          <w:ilvl w:val="1"/>
          <w:numId w:val="7"/>
        </w:numPr>
        <w:spacing w:after="0" w:line="360" w:lineRule="auto"/>
        <w:rPr>
          <w:lang w:val="el-GR"/>
        </w:rPr>
      </w:pPr>
      <w:r>
        <w:rPr>
          <w:lang w:val="en-US"/>
        </w:rPr>
        <w:t xml:space="preserve">M – </w:t>
      </w:r>
      <w:r>
        <w:t>среднее арифметическое значение показателя</w:t>
      </w:r>
    </w:p>
    <w:p w:rsidR="00230935" w:rsidRDefault="00230935" w:rsidP="00230935">
      <w:pPr>
        <w:numPr>
          <w:ilvl w:val="1"/>
          <w:numId w:val="7"/>
        </w:numPr>
        <w:spacing w:after="0" w:line="360" w:lineRule="auto"/>
        <w:rPr>
          <w:lang w:val="en-US"/>
        </w:rPr>
      </w:pPr>
      <w:r>
        <w:rPr>
          <w:lang w:val="el-GR"/>
        </w:rPr>
        <w:t>σ</w:t>
      </w:r>
      <w:r>
        <w:rPr>
          <w:lang w:val="en-US"/>
        </w:rPr>
        <w:t xml:space="preserve"> – </w:t>
      </w:r>
      <w:r>
        <w:t>среднеквадратичное отклонение показателя</w:t>
      </w:r>
    </w:p>
    <w:p w:rsidR="00230935" w:rsidRDefault="00230935" w:rsidP="00230935">
      <w:pPr>
        <w:numPr>
          <w:ilvl w:val="1"/>
          <w:numId w:val="7"/>
        </w:numPr>
        <w:spacing w:after="0" w:line="360" w:lineRule="auto"/>
        <w:rPr>
          <w:lang w:val="en-US"/>
        </w:rPr>
      </w:pPr>
      <w:r>
        <w:rPr>
          <w:lang w:val="en-US"/>
        </w:rPr>
        <w:t>Mas –</w:t>
      </w:r>
      <w:r>
        <w:t xml:space="preserve"> коэффициент масштабирования</w:t>
      </w:r>
    </w:p>
    <w:p w:rsidR="00230935" w:rsidRDefault="00230935" w:rsidP="00230935">
      <w:pPr>
        <w:numPr>
          <w:ilvl w:val="1"/>
          <w:numId w:val="7"/>
        </w:numPr>
        <w:spacing w:after="0" w:line="360" w:lineRule="auto"/>
      </w:pPr>
      <w:r>
        <w:rPr>
          <w:lang w:val="en-US"/>
        </w:rPr>
        <w:t>Cen –</w:t>
      </w:r>
      <w:r>
        <w:t xml:space="preserve"> коэффициент центрирования</w:t>
      </w:r>
    </w:p>
    <w:p w:rsidR="00230935" w:rsidRDefault="00230935" w:rsidP="0023093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3084830" cy="803275"/>
            <wp:effectExtent l="0" t="0" r="1270" b="0"/>
            <wp:docPr id="3" name="Рисунок 3" descr="Изображение выглядит как Шрифт, белый, каллиграфия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Параметры распространенных тестовых шкал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230935" w:rsidTr="00F303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napToGrid w:val="0"/>
              <w:spacing w:line="36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Коэффициент ма</w:t>
            </w:r>
            <w:r>
              <w:t>с</w:t>
            </w:r>
            <w:r>
              <w:t>штабирования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Коэффициент це</w:t>
            </w:r>
            <w:r>
              <w:t>н</w:t>
            </w:r>
            <w:r>
              <w:t>трирования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Тесты</w:t>
            </w:r>
          </w:p>
        </w:tc>
      </w:tr>
      <w:tr w:rsidR="00230935" w:rsidTr="00F303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rPr>
                <w:lang w:val="en-US"/>
              </w:rPr>
              <w:t>IQ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  <w:rPr>
                <w:lang w:val="en-US"/>
              </w:rPr>
            </w:pPr>
            <w:r>
              <w:t>100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rPr>
                <w:lang w:val="en-US"/>
              </w:rPr>
              <w:t>WAIS</w:t>
            </w:r>
            <w:r>
              <w:t xml:space="preserve">, </w:t>
            </w:r>
            <w:r>
              <w:rPr>
                <w:lang w:val="en-US"/>
              </w:rPr>
              <w:t>IST</w:t>
            </w:r>
          </w:p>
        </w:tc>
      </w:tr>
      <w:tr w:rsidR="00230935" w:rsidTr="00F303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rPr>
                <w:lang w:val="en-US"/>
              </w:rPr>
              <w:t>T-</w:t>
            </w:r>
            <w:r>
              <w:t>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  <w:rPr>
                <w:lang w:val="en-US"/>
              </w:rPr>
            </w:pPr>
            <w:r>
              <w:t>50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rPr>
                <w:lang w:val="en-US"/>
              </w:rPr>
              <w:t>MMPI, CPI</w:t>
            </w:r>
          </w:p>
        </w:tc>
      </w:tr>
      <w:tr w:rsidR="00230935" w:rsidTr="00F3034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Стэны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  <w:rPr>
                <w:lang w:val="en-US"/>
              </w:rPr>
            </w:pPr>
            <w:r>
              <w:t>5,5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rPr>
                <w:lang w:val="en-US"/>
              </w:rPr>
              <w:t>16PF</w:t>
            </w:r>
          </w:p>
        </w:tc>
      </w:tr>
    </w:tbl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Стандартные тестовые шкалы</w:t>
      </w:r>
    </w:p>
    <w:p w:rsidR="00230935" w:rsidRDefault="00230935" w:rsidP="0023093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5693410" cy="4158615"/>
            <wp:effectExtent l="0" t="0" r="2540" b="0"/>
            <wp:docPr id="2" name="Рисунок 2" descr="Изображение выглядит как текст, линия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4158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Стэнли Смит Стивенс (1906-1973)</w:t>
      </w:r>
    </w:p>
    <w:p w:rsidR="00230935" w:rsidRDefault="00230935" w:rsidP="00230935">
      <w:pPr>
        <w:numPr>
          <w:ilvl w:val="0"/>
          <w:numId w:val="18"/>
        </w:numPr>
        <w:spacing w:after="0" w:line="360" w:lineRule="auto"/>
      </w:pPr>
      <w:r>
        <w:t>Американский психолог</w:t>
      </w:r>
    </w:p>
    <w:p w:rsidR="00230935" w:rsidRDefault="00230935" w:rsidP="00230935">
      <w:pPr>
        <w:numPr>
          <w:ilvl w:val="1"/>
          <w:numId w:val="18"/>
        </w:numPr>
        <w:spacing w:after="0" w:line="360" w:lineRule="auto"/>
      </w:pPr>
      <w:r>
        <w:t>Использовал прямые методы оценки ощущений в психофизике</w:t>
      </w:r>
    </w:p>
    <w:p w:rsidR="00230935" w:rsidRDefault="00230935" w:rsidP="00230935">
      <w:pPr>
        <w:numPr>
          <w:ilvl w:val="1"/>
          <w:numId w:val="18"/>
        </w:numPr>
        <w:spacing w:after="0" w:line="360" w:lineRule="auto"/>
      </w:pPr>
      <w:r>
        <w:t>Разработал концепцию уровней измерения и шкалирования, включающую шкалы:</w:t>
      </w:r>
    </w:p>
    <w:p w:rsidR="00230935" w:rsidRDefault="00230935" w:rsidP="00230935">
      <w:pPr>
        <w:numPr>
          <w:ilvl w:val="2"/>
          <w:numId w:val="18"/>
        </w:numPr>
        <w:spacing w:after="0" w:line="360" w:lineRule="auto"/>
      </w:pPr>
      <w:r>
        <w:t>Наименований</w:t>
      </w:r>
    </w:p>
    <w:p w:rsidR="00230935" w:rsidRDefault="00230935" w:rsidP="00230935">
      <w:pPr>
        <w:numPr>
          <w:ilvl w:val="2"/>
          <w:numId w:val="18"/>
        </w:numPr>
        <w:spacing w:after="0" w:line="360" w:lineRule="auto"/>
      </w:pPr>
      <w:r>
        <w:lastRenderedPageBreak/>
        <w:t>Порядка</w:t>
      </w:r>
    </w:p>
    <w:p w:rsidR="00230935" w:rsidRDefault="00230935" w:rsidP="00230935">
      <w:pPr>
        <w:numPr>
          <w:ilvl w:val="2"/>
          <w:numId w:val="18"/>
        </w:numPr>
        <w:spacing w:after="0" w:line="360" w:lineRule="auto"/>
      </w:pPr>
      <w:r>
        <w:t>Равных интервалов</w:t>
      </w:r>
    </w:p>
    <w:p w:rsidR="00230935" w:rsidRDefault="00230935" w:rsidP="00230935">
      <w:pPr>
        <w:numPr>
          <w:ilvl w:val="2"/>
          <w:numId w:val="18"/>
        </w:numPr>
        <w:spacing w:after="0" w:line="360" w:lineRule="auto"/>
      </w:pPr>
      <w:r>
        <w:t>Равных отношений</w:t>
      </w:r>
    </w:p>
    <w:p w:rsidR="00230935" w:rsidRDefault="00230935" w:rsidP="00230935">
      <w:pPr>
        <w:spacing w:line="360" w:lineRule="auto"/>
      </w:pPr>
      <w:r>
        <w:rPr>
          <w:noProof/>
          <w:lang w:val="ru-RU" w:eastAsia="ru-RU"/>
        </w:rPr>
        <w:drawing>
          <wp:inline distT="0" distB="0" distL="0" distR="0">
            <wp:extent cx="2973705" cy="2401570"/>
            <wp:effectExtent l="0" t="0" r="0" b="0"/>
            <wp:docPr id="1" name="Рисунок 1" descr="Изображение выглядит как текст, одежда, человек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401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  <w:rPr>
          <w:b/>
          <w:bCs/>
        </w:rPr>
      </w:pPr>
      <w:r>
        <w:t>Уровни измерения и шкал (С.  Стивенс):</w:t>
      </w:r>
    </w:p>
    <w:p w:rsidR="00230935" w:rsidRDefault="00230935" w:rsidP="00230935">
      <w:pPr>
        <w:numPr>
          <w:ilvl w:val="0"/>
          <w:numId w:val="13"/>
        </w:numPr>
        <w:spacing w:after="0" w:line="360" w:lineRule="auto"/>
        <w:rPr>
          <w:b/>
          <w:bCs/>
        </w:rPr>
      </w:pPr>
      <w:r w:rsidRPr="00423D9B">
        <w:rPr>
          <w:bCs/>
        </w:rPr>
        <w:t>Номинальное</w:t>
      </w:r>
      <w:r>
        <w:t xml:space="preserve"> измерение (шкала наименований)</w:t>
      </w:r>
    </w:p>
    <w:p w:rsidR="00230935" w:rsidRDefault="00230935" w:rsidP="00230935">
      <w:pPr>
        <w:numPr>
          <w:ilvl w:val="0"/>
          <w:numId w:val="13"/>
        </w:numPr>
        <w:spacing w:after="0" w:line="360" w:lineRule="auto"/>
        <w:rPr>
          <w:b/>
          <w:bCs/>
        </w:rPr>
      </w:pPr>
      <w:r w:rsidRPr="00423D9B">
        <w:rPr>
          <w:bCs/>
        </w:rPr>
        <w:t>Ординальнное</w:t>
      </w:r>
      <w:r>
        <w:t xml:space="preserve"> измерение (шкала порядка или рангов)</w:t>
      </w:r>
    </w:p>
    <w:p w:rsidR="00230935" w:rsidRDefault="00230935" w:rsidP="00230935">
      <w:pPr>
        <w:numPr>
          <w:ilvl w:val="0"/>
          <w:numId w:val="13"/>
        </w:numPr>
        <w:spacing w:after="0" w:line="360" w:lineRule="auto"/>
        <w:rPr>
          <w:b/>
          <w:bCs/>
        </w:rPr>
      </w:pPr>
      <w:r w:rsidRPr="00423D9B">
        <w:rPr>
          <w:bCs/>
        </w:rPr>
        <w:t>Интервальное</w:t>
      </w:r>
      <w:r>
        <w:t xml:space="preserve"> измерение (шкала равных интервалов)</w:t>
      </w:r>
    </w:p>
    <w:p w:rsidR="00230935" w:rsidRDefault="00230935" w:rsidP="00230935">
      <w:pPr>
        <w:numPr>
          <w:ilvl w:val="0"/>
          <w:numId w:val="13"/>
        </w:numPr>
        <w:spacing w:after="0" w:line="360" w:lineRule="auto"/>
      </w:pPr>
      <w:r w:rsidRPr="00423D9B">
        <w:rPr>
          <w:bCs/>
        </w:rPr>
        <w:t>Абсолютное</w:t>
      </w:r>
      <w:r>
        <w:t xml:space="preserve"> измерение (шкала равных отношений)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1. Номинальное измерение и шкала наименований:</w:t>
      </w:r>
    </w:p>
    <w:p w:rsidR="00230935" w:rsidRDefault="00230935" w:rsidP="00230935">
      <w:pPr>
        <w:numPr>
          <w:ilvl w:val="0"/>
          <w:numId w:val="4"/>
        </w:numPr>
        <w:spacing w:after="0" w:line="360" w:lineRule="auto"/>
      </w:pPr>
      <w:r>
        <w:t xml:space="preserve">Характеризует наличие или отсутствие признака </w:t>
      </w:r>
    </w:p>
    <w:p w:rsidR="00230935" w:rsidRDefault="00230935" w:rsidP="00230935">
      <w:pPr>
        <w:numPr>
          <w:ilvl w:val="0"/>
          <w:numId w:val="4"/>
        </w:numPr>
        <w:spacing w:after="0" w:line="360" w:lineRule="auto"/>
      </w:pPr>
      <w:r>
        <w:t>Устанавливает, равно или не равно одно значение показателя другому значению, но не говорит, какое значение больше или меньше</w:t>
      </w:r>
    </w:p>
    <w:p w:rsidR="00230935" w:rsidRDefault="00230935" w:rsidP="00230935">
      <w:pPr>
        <w:numPr>
          <w:ilvl w:val="0"/>
          <w:numId w:val="4"/>
        </w:numPr>
        <w:spacing w:after="0" w:line="360" w:lineRule="auto"/>
        <w:rPr>
          <w:i/>
          <w:iCs/>
        </w:rPr>
      </w:pPr>
      <w:r>
        <w:t>Допускает любые преобразования, сохраняющие различие между значениями, в том числе, замену значений местами</w:t>
      </w:r>
    </w:p>
    <w:p w:rsidR="00230935" w:rsidRDefault="00230935" w:rsidP="00230935">
      <w:pPr>
        <w:numPr>
          <w:ilvl w:val="1"/>
          <w:numId w:val="4"/>
        </w:numPr>
        <w:spacing w:after="0" w:line="360" w:lineRule="auto"/>
      </w:pPr>
      <w:r>
        <w:rPr>
          <w:i/>
          <w:iCs/>
        </w:rPr>
        <w:t>Примеры</w:t>
      </w:r>
      <w:r>
        <w:t>: пол, род занятий, название или тип профессии, название наци</w:t>
      </w:r>
      <w:r>
        <w:t>о</w:t>
      </w:r>
      <w:r>
        <w:t>нальности, цвет кожи, тип телосложения, характер заболевания, тип темп</w:t>
      </w:r>
      <w:r>
        <w:t>е</w:t>
      </w:r>
      <w:r>
        <w:t>рамента, переживаемая эмоция, способ реагирования, стратегия поведения, правильность решения задачи, воспринимаемый цвет, воспринимаемая идентичность раздражителей.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2. Ординальное измерение и шкала порядка:</w:t>
      </w:r>
    </w:p>
    <w:p w:rsidR="00230935" w:rsidRDefault="00230935" w:rsidP="00230935">
      <w:pPr>
        <w:numPr>
          <w:ilvl w:val="0"/>
          <w:numId w:val="19"/>
        </w:numPr>
        <w:spacing w:after="0" w:line="360" w:lineRule="auto"/>
      </w:pPr>
      <w:r>
        <w:lastRenderedPageBreak/>
        <w:t xml:space="preserve">Характеризует величину признака, но не имеет единицы измерения </w:t>
      </w:r>
    </w:p>
    <w:p w:rsidR="00230935" w:rsidRDefault="00230935" w:rsidP="00230935">
      <w:pPr>
        <w:numPr>
          <w:ilvl w:val="0"/>
          <w:numId w:val="19"/>
        </w:numPr>
        <w:spacing w:after="0" w:line="360" w:lineRule="auto"/>
      </w:pPr>
      <w:r>
        <w:t>Устанавливает, больше или меньше одно значение показателя относительно друг</w:t>
      </w:r>
      <w:r>
        <w:t>о</w:t>
      </w:r>
      <w:r>
        <w:t>го значения, но не говорит, насколько</w:t>
      </w:r>
    </w:p>
    <w:p w:rsidR="00230935" w:rsidRDefault="00230935" w:rsidP="00230935">
      <w:pPr>
        <w:numPr>
          <w:ilvl w:val="0"/>
          <w:numId w:val="19"/>
        </w:numPr>
        <w:spacing w:after="0" w:line="360" w:lineRule="auto"/>
        <w:rPr>
          <w:i/>
          <w:iCs/>
        </w:rPr>
      </w:pPr>
      <w:r>
        <w:t>Допускает любые монотонные преобразования, сохраняющие порядок значений, поэтому значения нельзя менять местами</w:t>
      </w:r>
    </w:p>
    <w:p w:rsidR="00230935" w:rsidRDefault="00230935" w:rsidP="00230935">
      <w:pPr>
        <w:numPr>
          <w:ilvl w:val="1"/>
          <w:numId w:val="19"/>
        </w:numPr>
        <w:spacing w:after="0" w:line="360" w:lineRule="auto"/>
      </w:pPr>
      <w:r>
        <w:rPr>
          <w:i/>
          <w:iCs/>
        </w:rPr>
        <w:t>Примеры</w:t>
      </w:r>
      <w:r>
        <w:t>: уровень образования, уровень должности, балльная оценка ак</w:t>
      </w:r>
      <w:r>
        <w:t>а</w:t>
      </w:r>
      <w:r>
        <w:t>демической успеваемости, величина привлекательности, сила эмоционал</w:t>
      </w:r>
      <w:r>
        <w:t>ь</w:t>
      </w:r>
      <w:r>
        <w:t>ного переживания, воспринимаемое неравенство раздражителей.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3. Интервальное измерение и шкала равных интервалов:</w:t>
      </w:r>
    </w:p>
    <w:p w:rsidR="00230935" w:rsidRDefault="00230935" w:rsidP="00230935">
      <w:pPr>
        <w:numPr>
          <w:ilvl w:val="0"/>
          <w:numId w:val="2"/>
        </w:numPr>
        <w:spacing w:after="0" w:line="360" w:lineRule="auto"/>
      </w:pPr>
      <w:r>
        <w:t xml:space="preserve">Характеризует величину признака, имеет единицу измерения, но не имеет точки отсчета (нулевой точки, характеризующей отсутствие признака) </w:t>
      </w:r>
    </w:p>
    <w:p w:rsidR="00230935" w:rsidRDefault="00230935" w:rsidP="00230935">
      <w:pPr>
        <w:numPr>
          <w:ilvl w:val="0"/>
          <w:numId w:val="2"/>
        </w:numPr>
        <w:spacing w:after="0" w:line="360" w:lineRule="auto"/>
      </w:pPr>
      <w:r>
        <w:t>Устанавливает, на сколько больше или меньше одно значение показателя относ</w:t>
      </w:r>
      <w:r>
        <w:t>и</w:t>
      </w:r>
      <w:r>
        <w:t>тельно другого значения, но не говорит, во сколько раз</w:t>
      </w:r>
    </w:p>
    <w:p w:rsidR="00230935" w:rsidRDefault="00230935" w:rsidP="00230935">
      <w:pPr>
        <w:numPr>
          <w:ilvl w:val="0"/>
          <w:numId w:val="2"/>
        </w:numPr>
        <w:spacing w:after="0" w:line="360" w:lineRule="auto"/>
      </w:pPr>
      <w:r>
        <w:t>Определяет, равна или не равна разность между одной парой значений разности между другой парой</w:t>
      </w:r>
    </w:p>
    <w:p w:rsidR="00230935" w:rsidRDefault="00230935" w:rsidP="00230935">
      <w:pPr>
        <w:numPr>
          <w:ilvl w:val="0"/>
          <w:numId w:val="2"/>
        </w:numPr>
        <w:spacing w:after="0" w:line="360" w:lineRule="auto"/>
        <w:rPr>
          <w:i/>
          <w:iCs/>
        </w:rPr>
      </w:pPr>
      <w:r>
        <w:t>Допускает любые линейные преобразования, сохраняющие разности между знач</w:t>
      </w:r>
      <w:r>
        <w:t>е</w:t>
      </w:r>
      <w:r>
        <w:t>ниями, в том числе, добавление ко всем значениям постоянной величины</w:t>
      </w:r>
    </w:p>
    <w:p w:rsidR="00230935" w:rsidRDefault="00230935" w:rsidP="00230935">
      <w:pPr>
        <w:numPr>
          <w:ilvl w:val="1"/>
          <w:numId w:val="2"/>
        </w:numPr>
        <w:spacing w:after="0" w:line="360" w:lineRule="auto"/>
      </w:pPr>
      <w:r>
        <w:rPr>
          <w:i/>
          <w:iCs/>
        </w:rPr>
        <w:t>Примеры</w:t>
      </w:r>
      <w:r>
        <w:t xml:space="preserve">: уровень интеллекта в шкале </w:t>
      </w:r>
      <w:r>
        <w:rPr>
          <w:lang w:val="en-US"/>
        </w:rPr>
        <w:t>IQ</w:t>
      </w:r>
      <w:r>
        <w:t>, степень выраженности черт ли</w:t>
      </w:r>
      <w:r>
        <w:t>ч</w:t>
      </w:r>
      <w:r>
        <w:t xml:space="preserve">ности в шкале </w:t>
      </w:r>
      <w:r>
        <w:rPr>
          <w:lang w:val="en-US"/>
        </w:rPr>
        <w:t>T</w:t>
      </w:r>
      <w:r>
        <w:t xml:space="preserve">-баллов или шкале стенов, 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4. Абсолютное измерение и шкалы равных отношений:</w:t>
      </w:r>
    </w:p>
    <w:p w:rsidR="00230935" w:rsidRDefault="00230935" w:rsidP="00230935">
      <w:pPr>
        <w:numPr>
          <w:ilvl w:val="0"/>
          <w:numId w:val="1"/>
        </w:numPr>
        <w:spacing w:after="0" w:line="360" w:lineRule="auto"/>
      </w:pPr>
      <w:r>
        <w:t>Характеризует величину признака, имеет единицу измерения и точку отсчета (н</w:t>
      </w:r>
      <w:r>
        <w:t>у</w:t>
      </w:r>
      <w:r>
        <w:t>левую точку, характеризующую отсутствие признака)</w:t>
      </w:r>
    </w:p>
    <w:p w:rsidR="00230935" w:rsidRDefault="00230935" w:rsidP="00230935">
      <w:pPr>
        <w:numPr>
          <w:ilvl w:val="0"/>
          <w:numId w:val="1"/>
        </w:numPr>
        <w:spacing w:after="0" w:line="360" w:lineRule="auto"/>
      </w:pPr>
      <w:r>
        <w:t>Устанавливает, во сколько раз больше или меньше одно значение показателя отн</w:t>
      </w:r>
      <w:r>
        <w:t>о</w:t>
      </w:r>
      <w:r>
        <w:t>сительно другого значения</w:t>
      </w:r>
    </w:p>
    <w:p w:rsidR="00230935" w:rsidRDefault="00230935" w:rsidP="00230935">
      <w:pPr>
        <w:numPr>
          <w:ilvl w:val="0"/>
          <w:numId w:val="1"/>
        </w:numPr>
        <w:spacing w:after="0" w:line="360" w:lineRule="auto"/>
        <w:rPr>
          <w:i/>
          <w:iCs/>
        </w:rPr>
      </w:pPr>
      <w:r>
        <w:t>Определяет, равно или не равно отношение между одной парой значений отнош</w:t>
      </w:r>
      <w:r>
        <w:t>е</w:t>
      </w:r>
      <w:r>
        <w:t>нию между другой парой</w:t>
      </w:r>
    </w:p>
    <w:p w:rsidR="00230935" w:rsidRDefault="00230935" w:rsidP="00230935">
      <w:pPr>
        <w:numPr>
          <w:ilvl w:val="1"/>
          <w:numId w:val="1"/>
        </w:numPr>
        <w:spacing w:after="0" w:line="360" w:lineRule="auto"/>
      </w:pPr>
      <w:r>
        <w:rPr>
          <w:i/>
          <w:iCs/>
        </w:rPr>
        <w:t>Примеры</w:t>
      </w:r>
      <w:r>
        <w:t>: время реакции, порог чувствительности, сила и амплитуда дв</w:t>
      </w:r>
      <w:r>
        <w:t>и</w:t>
      </w:r>
      <w:r>
        <w:t>жений, возраст, рост, вес, частота сердечных сокращений, артериальное давление, количество сахара в крови, скорость решения различных задач, количество ошибок, частота определенных ответов на вопросы, частота тех или иных действий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Виды показателей по уровню измерения и типу шкал: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230935" w:rsidTr="00F303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По наличию или величине признака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По наличию единицы изм</w:t>
            </w:r>
            <w:r>
              <w:t>е</w:t>
            </w:r>
            <w:r>
              <w:t>рения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Название уровня измерения и типа шкалы по С.Стивенсу</w:t>
            </w:r>
          </w:p>
        </w:tc>
      </w:tr>
      <w:tr w:rsidR="00230935" w:rsidTr="00F3034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Качественные показатели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Неметрические показатели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Номинальное измерение</w:t>
            </w:r>
          </w:p>
          <w:p w:rsidR="00230935" w:rsidRDefault="00230935" w:rsidP="00F30346">
            <w:pPr>
              <w:spacing w:line="360" w:lineRule="auto"/>
            </w:pPr>
            <w:r>
              <w:t>Шкала наименований</w:t>
            </w:r>
          </w:p>
        </w:tc>
      </w:tr>
      <w:tr w:rsidR="00230935" w:rsidTr="00F3034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Количественные показатели</w:t>
            </w: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napToGrid w:val="0"/>
              <w:spacing w:line="360" w:lineRule="auto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Ординальное измерение</w:t>
            </w:r>
          </w:p>
          <w:p w:rsidR="00230935" w:rsidRDefault="00230935" w:rsidP="00F30346">
            <w:pPr>
              <w:spacing w:line="360" w:lineRule="auto"/>
            </w:pPr>
            <w:r>
              <w:t>Шкала порядка или рангов</w:t>
            </w:r>
          </w:p>
        </w:tc>
      </w:tr>
      <w:tr w:rsidR="00230935" w:rsidTr="00F30346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napToGrid w:val="0"/>
              <w:spacing w:line="360" w:lineRule="auto"/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Метрические показатели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Интервальное измерение</w:t>
            </w:r>
          </w:p>
          <w:p w:rsidR="00230935" w:rsidRDefault="00230935" w:rsidP="00F30346">
            <w:pPr>
              <w:spacing w:line="360" w:lineRule="auto"/>
            </w:pPr>
            <w:r>
              <w:t>Шкала равных интервалов</w:t>
            </w:r>
          </w:p>
        </w:tc>
      </w:tr>
      <w:tr w:rsidR="00230935" w:rsidTr="00F30346"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napToGrid w:val="0"/>
              <w:spacing w:line="360" w:lineRule="auto"/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napToGrid w:val="0"/>
              <w:spacing w:line="360" w:lineRule="auto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935" w:rsidRDefault="00230935" w:rsidP="00F30346">
            <w:pPr>
              <w:spacing w:line="360" w:lineRule="auto"/>
            </w:pPr>
            <w:r>
              <w:t>Абсолютное измерение</w:t>
            </w:r>
          </w:p>
          <w:p w:rsidR="00230935" w:rsidRDefault="00230935" w:rsidP="00F30346">
            <w:pPr>
              <w:spacing w:line="360" w:lineRule="auto"/>
            </w:pPr>
            <w:r>
              <w:t>Шкала равных отношений</w:t>
            </w:r>
          </w:p>
        </w:tc>
      </w:tr>
    </w:tbl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  <w:rPr>
          <w:b/>
          <w:bCs/>
        </w:rPr>
      </w:pPr>
      <w:r>
        <w:t>Виды количественных показателей по непрерывности:</w:t>
      </w:r>
    </w:p>
    <w:p w:rsidR="00230935" w:rsidRDefault="00230935" w:rsidP="00230935">
      <w:pPr>
        <w:numPr>
          <w:ilvl w:val="0"/>
          <w:numId w:val="12"/>
        </w:numPr>
        <w:spacing w:after="0" w:line="360" w:lineRule="auto"/>
      </w:pPr>
      <w:r>
        <w:rPr>
          <w:b/>
          <w:bCs/>
        </w:rPr>
        <w:t>Дискретные показатели</w:t>
      </w:r>
      <w:r>
        <w:t xml:space="preserve"> – число явлений, обладающих определенным признаком, выраженное натуральным числом. Например:</w:t>
      </w:r>
    </w:p>
    <w:p w:rsidR="00230935" w:rsidRDefault="00230935" w:rsidP="00230935">
      <w:pPr>
        <w:numPr>
          <w:ilvl w:val="1"/>
          <w:numId w:val="12"/>
        </w:numPr>
        <w:spacing w:after="0" w:line="360" w:lineRule="auto"/>
        <w:rPr>
          <w:b/>
          <w:bCs/>
        </w:rPr>
      </w:pPr>
      <w:r>
        <w:t>число лиц определенного пола, число определенных ответов на вопрос, чи</w:t>
      </w:r>
      <w:r>
        <w:t>с</w:t>
      </w:r>
      <w:r>
        <w:t xml:space="preserve">ло ошибочных двигательных реакций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12"/>
        </w:numPr>
        <w:spacing w:after="0" w:line="360" w:lineRule="auto"/>
      </w:pPr>
      <w:r>
        <w:rPr>
          <w:b/>
          <w:bCs/>
        </w:rPr>
        <w:t>Континуальные показатели</w:t>
      </w:r>
      <w:r>
        <w:t xml:space="preserve"> – число условных единиц определенного признака, выраженное действительным числом. Например:</w:t>
      </w:r>
    </w:p>
    <w:p w:rsidR="00230935" w:rsidRDefault="00230935" w:rsidP="00230935">
      <w:pPr>
        <w:numPr>
          <w:ilvl w:val="1"/>
          <w:numId w:val="12"/>
        </w:numPr>
        <w:spacing w:after="0" w:line="360" w:lineRule="auto"/>
      </w:pPr>
      <w:r>
        <w:t xml:space="preserve">возраст, рост, время двигательной реакции и </w:t>
      </w:r>
      <w:proofErr w:type="gramStart"/>
      <w:r>
        <w:t>т.п.</w:t>
      </w:r>
      <w:proofErr w:type="gramEnd"/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  <w:rPr>
          <w:b/>
          <w:bCs/>
        </w:rPr>
      </w:pPr>
      <w:r>
        <w:t>Виды показателей по степени непосредственности:</w:t>
      </w:r>
    </w:p>
    <w:p w:rsidR="00230935" w:rsidRDefault="00230935" w:rsidP="00230935">
      <w:pPr>
        <w:numPr>
          <w:ilvl w:val="0"/>
          <w:numId w:val="16"/>
        </w:numPr>
        <w:spacing w:after="0" w:line="360" w:lineRule="auto"/>
      </w:pPr>
      <w:r>
        <w:rPr>
          <w:b/>
          <w:bCs/>
        </w:rPr>
        <w:t>Прямые показатели</w:t>
      </w:r>
      <w:r>
        <w:t xml:space="preserve"> – основаны на использовании в качестве эталона признака той же природы. Примеры: </w:t>
      </w:r>
    </w:p>
    <w:p w:rsidR="00230935" w:rsidRDefault="00230935" w:rsidP="00230935">
      <w:pPr>
        <w:numPr>
          <w:ilvl w:val="1"/>
          <w:numId w:val="16"/>
        </w:numPr>
        <w:spacing w:after="0" w:line="360" w:lineRule="auto"/>
      </w:pPr>
      <w:r>
        <w:t>Измерение расстояния в километрах</w:t>
      </w:r>
    </w:p>
    <w:p w:rsidR="00230935" w:rsidRDefault="00230935" w:rsidP="00230935">
      <w:pPr>
        <w:numPr>
          <w:ilvl w:val="1"/>
          <w:numId w:val="16"/>
        </w:numPr>
        <w:spacing w:after="0" w:line="360" w:lineRule="auto"/>
        <w:rPr>
          <w:b/>
          <w:bCs/>
        </w:rPr>
      </w:pPr>
      <w:r>
        <w:t>Измерение роста, веса, силы, времени реакции в соответствующих единицах измерения</w:t>
      </w:r>
    </w:p>
    <w:p w:rsidR="00230935" w:rsidRDefault="00230935" w:rsidP="00230935">
      <w:pPr>
        <w:numPr>
          <w:ilvl w:val="0"/>
          <w:numId w:val="16"/>
        </w:numPr>
        <w:spacing w:after="0" w:line="360" w:lineRule="auto"/>
      </w:pPr>
      <w:r>
        <w:rPr>
          <w:b/>
          <w:bCs/>
        </w:rPr>
        <w:lastRenderedPageBreak/>
        <w:t>Косвенные показатели</w:t>
      </w:r>
      <w:r>
        <w:t xml:space="preserve"> – основаны на использовании в качестве эталона признака другой природы. Примеры:</w:t>
      </w:r>
    </w:p>
    <w:p w:rsidR="00230935" w:rsidRDefault="00230935" w:rsidP="00230935">
      <w:pPr>
        <w:numPr>
          <w:ilvl w:val="1"/>
          <w:numId w:val="16"/>
        </w:numPr>
        <w:spacing w:after="0" w:line="360" w:lineRule="auto"/>
      </w:pPr>
      <w:r>
        <w:t>Измерение расстояния в днях пути</w:t>
      </w:r>
    </w:p>
    <w:p w:rsidR="00230935" w:rsidRDefault="00230935" w:rsidP="00230935">
      <w:pPr>
        <w:numPr>
          <w:ilvl w:val="1"/>
          <w:numId w:val="16"/>
        </w:numPr>
        <w:spacing w:after="0" w:line="360" w:lineRule="auto"/>
      </w:pPr>
      <w:r>
        <w:t xml:space="preserve">Измерение скорости мышления количестве правильно решенных задач в единицу времени, черты личности в количестве определенных ответов на вопросы и </w:t>
      </w:r>
      <w:proofErr w:type="gramStart"/>
      <w:r>
        <w:t>т.п.</w:t>
      </w:r>
      <w:proofErr w:type="gramEnd"/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  <w:rPr>
          <w:b/>
          <w:bCs/>
        </w:rPr>
      </w:pPr>
      <w:r>
        <w:t>Виды показателей по степени объективности:</w:t>
      </w:r>
    </w:p>
    <w:p w:rsidR="00230935" w:rsidRDefault="00230935" w:rsidP="00230935">
      <w:pPr>
        <w:numPr>
          <w:ilvl w:val="0"/>
          <w:numId w:val="6"/>
        </w:numPr>
        <w:spacing w:after="0" w:line="360" w:lineRule="auto"/>
      </w:pPr>
      <w:r>
        <w:rPr>
          <w:b/>
          <w:bCs/>
        </w:rPr>
        <w:t>Объективные показатели</w:t>
      </w:r>
      <w:r>
        <w:t xml:space="preserve"> – основаны на использовании в качестве эталонов об</w:t>
      </w:r>
      <w:r>
        <w:t>ъ</w:t>
      </w:r>
      <w:r>
        <w:t>ектов или единиц измерения, существующих независимо от сознания. Например:</w:t>
      </w:r>
    </w:p>
    <w:p w:rsidR="00230935" w:rsidRDefault="00230935" w:rsidP="00230935">
      <w:pPr>
        <w:numPr>
          <w:ilvl w:val="1"/>
          <w:numId w:val="6"/>
        </w:numPr>
        <w:spacing w:after="0" w:line="360" w:lineRule="auto"/>
        <w:rPr>
          <w:b/>
          <w:bCs/>
        </w:rPr>
      </w:pPr>
      <w:r>
        <w:t xml:space="preserve">расстояние, длительность, сила, порог чувствительности, время реакции и </w:t>
      </w:r>
      <w:proofErr w:type="gramStart"/>
      <w:r>
        <w:t>т.п.</w:t>
      </w:r>
      <w:proofErr w:type="gramEnd"/>
    </w:p>
    <w:p w:rsidR="00230935" w:rsidRDefault="00230935" w:rsidP="00230935">
      <w:pPr>
        <w:numPr>
          <w:ilvl w:val="0"/>
          <w:numId w:val="6"/>
        </w:numPr>
        <w:spacing w:after="0" w:line="360" w:lineRule="auto"/>
      </w:pPr>
      <w:r>
        <w:rPr>
          <w:b/>
          <w:bCs/>
        </w:rPr>
        <w:t>Субъективные показатели</w:t>
      </w:r>
      <w:r>
        <w:t xml:space="preserve"> – основаны на использовании в качестве эталонов представлений, существующих только в сознании. Например:</w:t>
      </w:r>
    </w:p>
    <w:p w:rsidR="00230935" w:rsidRDefault="00230935" w:rsidP="00230935">
      <w:pPr>
        <w:numPr>
          <w:ilvl w:val="1"/>
          <w:numId w:val="6"/>
        </w:numPr>
        <w:spacing w:after="0" w:line="360" w:lineRule="auto"/>
      </w:pPr>
      <w:r>
        <w:t>субъективные оценки расстояния, длительности, яркости, громкости, цвета, запаха, вкуса, привлекательности, интереса, важности, трудности, уверенн</w:t>
      </w:r>
      <w:r>
        <w:t>о</w:t>
      </w:r>
      <w:r>
        <w:t xml:space="preserve">сти и </w:t>
      </w:r>
      <w:proofErr w:type="gramStart"/>
      <w:r>
        <w:t>т.п.</w:t>
      </w:r>
      <w:proofErr w:type="gramEnd"/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Ошибки измерения:</w:t>
      </w:r>
    </w:p>
    <w:p w:rsidR="00230935" w:rsidRDefault="00230935" w:rsidP="00230935">
      <w:pPr>
        <w:numPr>
          <w:ilvl w:val="0"/>
          <w:numId w:val="20"/>
        </w:numPr>
        <w:spacing w:after="0" w:line="360" w:lineRule="auto"/>
      </w:pPr>
      <w:r>
        <w:t>Систематические</w:t>
      </w:r>
      <w:r>
        <w:rPr>
          <w:lang w:val="en-US"/>
        </w:rPr>
        <w:t xml:space="preserve"> </w:t>
      </w:r>
      <w:r>
        <w:t>ошибки</w:t>
      </w:r>
    </w:p>
    <w:p w:rsidR="00230935" w:rsidRDefault="00230935" w:rsidP="00230935">
      <w:pPr>
        <w:numPr>
          <w:ilvl w:val="0"/>
          <w:numId w:val="20"/>
        </w:numPr>
        <w:spacing w:after="0" w:line="360" w:lineRule="auto"/>
      </w:pPr>
      <w:r>
        <w:t>Случайные ошибки</w:t>
      </w:r>
    </w:p>
    <w:p w:rsidR="00230935" w:rsidRDefault="00230935" w:rsidP="00230935">
      <w:pPr>
        <w:numPr>
          <w:ilvl w:val="0"/>
          <w:numId w:val="20"/>
        </w:numPr>
        <w:spacing w:after="0" w:line="360" w:lineRule="auto"/>
      </w:pPr>
      <w:r>
        <w:t>Ошибки субъективных оценок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Систематические ошибки измерения:</w:t>
      </w:r>
    </w:p>
    <w:p w:rsidR="00230935" w:rsidRDefault="00230935" w:rsidP="00230935">
      <w:pPr>
        <w:numPr>
          <w:ilvl w:val="0"/>
          <w:numId w:val="11"/>
        </w:numPr>
        <w:spacing w:after="0" w:line="360" w:lineRule="auto"/>
      </w:pPr>
      <w:r>
        <w:t>Не изменяются от измерения к измерению или изменяются предсказуемым образом</w:t>
      </w:r>
    </w:p>
    <w:p w:rsidR="00230935" w:rsidRDefault="00230935" w:rsidP="00230935">
      <w:pPr>
        <w:numPr>
          <w:ilvl w:val="0"/>
          <w:numId w:val="11"/>
        </w:numPr>
        <w:spacing w:after="0" w:line="360" w:lineRule="auto"/>
      </w:pPr>
      <w:r>
        <w:t>Проявляются в смещении, сдвиге результатов</w:t>
      </w:r>
    </w:p>
    <w:p w:rsidR="00230935" w:rsidRDefault="00230935" w:rsidP="00230935">
      <w:pPr>
        <w:numPr>
          <w:ilvl w:val="0"/>
          <w:numId w:val="11"/>
        </w:numPr>
        <w:spacing w:after="0" w:line="360" w:lineRule="auto"/>
      </w:pPr>
      <w:r>
        <w:t xml:space="preserve">Обусловлены неслучайным изменением условий измерения: состава испытуемых, их состояния, содержания заданий и </w:t>
      </w:r>
      <w:proofErr w:type="gramStart"/>
      <w:r>
        <w:t>т.п.</w:t>
      </w:r>
      <w:proofErr w:type="gramEnd"/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Случайные ошибки измерения:</w:t>
      </w:r>
    </w:p>
    <w:p w:rsidR="00230935" w:rsidRDefault="00230935" w:rsidP="00230935">
      <w:pPr>
        <w:numPr>
          <w:ilvl w:val="0"/>
          <w:numId w:val="15"/>
        </w:numPr>
        <w:spacing w:after="0" w:line="360" w:lineRule="auto"/>
      </w:pPr>
      <w:r>
        <w:lastRenderedPageBreak/>
        <w:t>Изменяются от измерения к измерению непредсказуемым образом</w:t>
      </w:r>
    </w:p>
    <w:p w:rsidR="00230935" w:rsidRDefault="00230935" w:rsidP="00230935">
      <w:pPr>
        <w:numPr>
          <w:ilvl w:val="0"/>
          <w:numId w:val="15"/>
        </w:numPr>
        <w:spacing w:after="0" w:line="360" w:lineRule="auto"/>
      </w:pPr>
      <w:r>
        <w:t>Проявляются в рассеивании результатов</w:t>
      </w:r>
    </w:p>
    <w:p w:rsidR="00230935" w:rsidRDefault="00230935" w:rsidP="00230935">
      <w:pPr>
        <w:numPr>
          <w:ilvl w:val="0"/>
          <w:numId w:val="15"/>
        </w:numPr>
        <w:spacing w:after="0" w:line="360" w:lineRule="auto"/>
      </w:pPr>
      <w:r>
        <w:t>Обусловлены случайными изменениями различных условий измерения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  <w:rPr>
          <w:b/>
          <w:bCs/>
        </w:rPr>
      </w:pPr>
      <w:r>
        <w:t>Ошибки субъективных оценок:</w:t>
      </w:r>
    </w:p>
    <w:p w:rsidR="00230935" w:rsidRDefault="00230935" w:rsidP="00230935">
      <w:pPr>
        <w:numPr>
          <w:ilvl w:val="0"/>
          <w:numId w:val="5"/>
        </w:numPr>
        <w:spacing w:after="0" w:line="360" w:lineRule="auto"/>
        <w:rPr>
          <w:b/>
          <w:bCs/>
        </w:rPr>
      </w:pPr>
      <w:r>
        <w:rPr>
          <w:b/>
          <w:bCs/>
        </w:rPr>
        <w:t>Эффект социальной желательности</w:t>
      </w:r>
      <w:r>
        <w:t xml:space="preserve"> – улучшение оценок качеств собственной личности или личности значимых людей, вызванное желанием произвести благ</w:t>
      </w:r>
      <w:r>
        <w:t>о</w:t>
      </w:r>
      <w:r>
        <w:t>приятное впечатление и продемонстрировать соблюдение социальных норм</w:t>
      </w:r>
    </w:p>
    <w:p w:rsidR="00230935" w:rsidRDefault="00230935" w:rsidP="00230935">
      <w:pPr>
        <w:numPr>
          <w:ilvl w:val="0"/>
          <w:numId w:val="5"/>
        </w:numPr>
        <w:spacing w:after="0" w:line="360" w:lineRule="auto"/>
      </w:pPr>
      <w:r>
        <w:rPr>
          <w:b/>
          <w:bCs/>
        </w:rPr>
        <w:t>Эффект ореола (гало-эффект)</w:t>
      </w:r>
      <w:r>
        <w:t xml:space="preserve"> -  изменение оценок одних качеств личности под влиянием других качеств личности</w:t>
      </w:r>
    </w:p>
    <w:p w:rsidR="00230935" w:rsidRDefault="00230935" w:rsidP="00230935">
      <w:pPr>
        <w:numPr>
          <w:ilvl w:val="0"/>
          <w:numId w:val="14"/>
        </w:numPr>
        <w:spacing w:after="0" w:line="360" w:lineRule="auto"/>
        <w:rPr>
          <w:b/>
          <w:bCs/>
        </w:rPr>
      </w:pPr>
      <w:r>
        <w:t>например, повышение оценок уровня интеллектуальных способностей лиц, к</w:t>
      </w:r>
      <w:r>
        <w:t>о</w:t>
      </w:r>
      <w:r>
        <w:t>торые кажутся более внешне привлекательными, активными или исполнител</w:t>
      </w:r>
      <w:r>
        <w:t>ь</w:t>
      </w:r>
      <w:r>
        <w:t>ными</w:t>
      </w:r>
    </w:p>
    <w:p w:rsidR="00230935" w:rsidRDefault="00230935" w:rsidP="00230935">
      <w:pPr>
        <w:numPr>
          <w:ilvl w:val="0"/>
          <w:numId w:val="5"/>
        </w:numPr>
        <w:spacing w:after="0" w:line="360" w:lineRule="auto"/>
      </w:pPr>
      <w:r>
        <w:rPr>
          <w:b/>
          <w:bCs/>
        </w:rPr>
        <w:t>Эффект уровня</w:t>
      </w:r>
      <w:r>
        <w:t xml:space="preserve"> – изменение оценок качеств личности одних людей под влиянием оценок этих качеств у других людей</w:t>
      </w:r>
    </w:p>
    <w:p w:rsidR="00230935" w:rsidRDefault="00230935" w:rsidP="00230935">
      <w:pPr>
        <w:numPr>
          <w:ilvl w:val="0"/>
          <w:numId w:val="9"/>
        </w:numPr>
        <w:spacing w:after="0" w:line="360" w:lineRule="auto"/>
        <w:rPr>
          <w:b/>
          <w:bCs/>
        </w:rPr>
      </w:pPr>
      <w:r>
        <w:t>например, повышение оценок интеллектуальных способностей человека на ф</w:t>
      </w:r>
      <w:r>
        <w:t>о</w:t>
      </w:r>
      <w:r>
        <w:t>не других людей, уровень интеллектуального развития которых кажется нев</w:t>
      </w:r>
      <w:r>
        <w:t>ы</w:t>
      </w:r>
      <w:r>
        <w:t xml:space="preserve">соким </w:t>
      </w:r>
    </w:p>
    <w:p w:rsidR="00230935" w:rsidRDefault="00230935" w:rsidP="00230935">
      <w:pPr>
        <w:numPr>
          <w:ilvl w:val="0"/>
          <w:numId w:val="5"/>
        </w:numPr>
        <w:spacing w:after="0" w:line="360" w:lineRule="auto"/>
      </w:pPr>
      <w:r>
        <w:rPr>
          <w:b/>
          <w:bCs/>
        </w:rPr>
        <w:t>Эффект центрации или поляризации</w:t>
      </w:r>
      <w:r>
        <w:t xml:space="preserve"> – смещение оценок к центру или крайним значениям шкалы вследствие привычного стиля оценивания, установки на ост</w:t>
      </w:r>
      <w:r>
        <w:t>о</w:t>
      </w:r>
      <w:r>
        <w:t>рожные или категоричные оценки</w:t>
      </w:r>
    </w:p>
    <w:p w:rsidR="00230935" w:rsidRDefault="00230935" w:rsidP="00230935">
      <w:pPr>
        <w:spacing w:line="360" w:lineRule="auto"/>
      </w:pPr>
    </w:p>
    <w:p w:rsidR="00230935" w:rsidRDefault="00230935" w:rsidP="00230935">
      <w:pPr>
        <w:spacing w:line="360" w:lineRule="auto"/>
      </w:pPr>
      <w:r>
        <w:t>Способы предотвращения ошибок субъективных оценок:</w:t>
      </w:r>
    </w:p>
    <w:p w:rsidR="00230935" w:rsidRDefault="00230935" w:rsidP="00230935">
      <w:pPr>
        <w:numPr>
          <w:ilvl w:val="0"/>
          <w:numId w:val="10"/>
        </w:numPr>
        <w:spacing w:after="0" w:line="360" w:lineRule="auto"/>
      </w:pPr>
      <w:r>
        <w:t>Ранжирование человеком людей отдельно по величине каждого качества</w:t>
      </w:r>
    </w:p>
    <w:p w:rsidR="00230935" w:rsidRDefault="00230935" w:rsidP="00230935">
      <w:pPr>
        <w:numPr>
          <w:ilvl w:val="0"/>
          <w:numId w:val="10"/>
        </w:numPr>
        <w:spacing w:after="0" w:line="360" w:lineRule="auto"/>
      </w:pPr>
      <w:r>
        <w:t xml:space="preserve">Усреднение оценок, полученных группой людей </w:t>
      </w:r>
    </w:p>
    <w:p w:rsidR="00230935" w:rsidRDefault="00230935" w:rsidP="00230935">
      <w:pPr>
        <w:numPr>
          <w:ilvl w:val="0"/>
          <w:numId w:val="10"/>
        </w:numPr>
        <w:spacing w:after="0" w:line="360" w:lineRule="auto"/>
      </w:pPr>
      <w:r>
        <w:t>Независимое измерение установок людей на искажение результатов (шкалы «лжи»)</w:t>
      </w:r>
    </w:p>
    <w:p w:rsidR="00230935" w:rsidRDefault="00230935" w:rsidP="00230935">
      <w:pPr>
        <w:numPr>
          <w:ilvl w:val="0"/>
          <w:numId w:val="10"/>
        </w:numPr>
        <w:spacing w:after="0" w:line="360" w:lineRule="auto"/>
      </w:pPr>
      <w:r>
        <w:t>Маскировка истинных целей исследования, неожиданная постановка задач, отвл</w:t>
      </w:r>
      <w:r>
        <w:t>е</w:t>
      </w:r>
      <w:r>
        <w:t>чение внимания или повышение эмоциональной напряженности с целью провоц</w:t>
      </w:r>
      <w:r>
        <w:t>и</w:t>
      </w:r>
      <w:r>
        <w:t>рования непроизвольных ответов</w:t>
      </w:r>
    </w:p>
    <w:p w:rsidR="00230935" w:rsidRDefault="00230935" w:rsidP="00230935">
      <w:pPr>
        <w:spacing w:line="360" w:lineRule="auto"/>
        <w:ind w:left="720"/>
        <w:rPr>
          <w:i/>
          <w:iCs/>
        </w:rPr>
      </w:pPr>
      <w:r w:rsidRPr="00006F34">
        <w:rPr>
          <w:i/>
          <w:iCs/>
        </w:rPr>
        <w:t>Автор конспекта: И.Л. Соломин</w:t>
      </w:r>
    </w:p>
    <w:p w:rsidR="00AB0460" w:rsidRDefault="00AB0460">
      <w:bookmarkStart w:id="18" w:name="_GoBack"/>
      <w:bookmarkEnd w:id="18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5pt;height:.65pt" filled="t">
        <v:fill color2="black"/>
        <v:imagedata r:id="rId1" o:title=""/>
      </v:shape>
    </w:pict>
  </w:numPicBullet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3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4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6" w15:restartNumberingAfterBreak="0">
    <w:nsid w:val="00000054"/>
    <w:multiLevelType w:val="multilevel"/>
    <w:tmpl w:val="00000054"/>
    <w:name w:val="WW8Num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7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6A"/>
    <w:multiLevelType w:val="singleLevel"/>
    <w:tmpl w:val="0000006A"/>
    <w:name w:val="WW8Num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 w15:restartNumberingAfterBreak="0">
    <w:nsid w:val="0000006B"/>
    <w:multiLevelType w:val="singleLevel"/>
    <w:tmpl w:val="0000006B"/>
    <w:name w:val="WW8Num107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78"/>
    <w:multiLevelType w:val="singleLevel"/>
    <w:tmpl w:val="00000078"/>
    <w:name w:val="WW8Num1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79"/>
    <w:multiLevelType w:val="multilevel"/>
    <w:tmpl w:val="00000079"/>
    <w:name w:val="WW8Num121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2" w15:restartNumberingAfterBreak="0">
    <w:nsid w:val="00000088"/>
    <w:multiLevelType w:val="single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98"/>
    <w:multiLevelType w:val="singleLevel"/>
    <w:tmpl w:val="00000098"/>
    <w:name w:val="WW8Num1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14" w15:restartNumberingAfterBreak="0">
    <w:nsid w:val="000000A0"/>
    <w:multiLevelType w:val="singleLevel"/>
    <w:tmpl w:val="000000A0"/>
    <w:name w:val="WW8Num16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AA"/>
    <w:multiLevelType w:val="multilevel"/>
    <w:tmpl w:val="000000AA"/>
    <w:name w:val="WW8Num1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6" w15:restartNumberingAfterBreak="0">
    <w:nsid w:val="000000C1"/>
    <w:multiLevelType w:val="single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C3"/>
    <w:multiLevelType w:val="multilevel"/>
    <w:tmpl w:val="000000C3"/>
    <w:name w:val="WW8Num195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8" w15:restartNumberingAfterBreak="0">
    <w:nsid w:val="000000C4"/>
    <w:multiLevelType w:val="multilevel"/>
    <w:tmpl w:val="000000C4"/>
    <w:name w:val="WW8Num1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3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▪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5760"/>
        </w:tabs>
        <w:ind w:left="57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6480"/>
        </w:tabs>
        <w:ind w:left="6480" w:hanging="360"/>
      </w:pPr>
      <w:rPr>
        <w:rFonts w:ascii="OpenSymbol" w:hAnsi="OpenSymbol" w:cs="Symbol"/>
      </w:rPr>
    </w:lvl>
  </w:abstractNum>
  <w:abstractNum w:abstractNumId="19" w15:restartNumberingAfterBreak="0">
    <w:nsid w:val="000000CC"/>
    <w:multiLevelType w:val="singleLevel"/>
    <w:tmpl w:val="000000CC"/>
    <w:name w:val="WW8Num2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 w15:restartNumberingAfterBreak="0">
    <w:nsid w:val="0EDF3D10"/>
    <w:multiLevelType w:val="multilevel"/>
    <w:tmpl w:val="B848132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4C0153E"/>
    <w:multiLevelType w:val="hybridMultilevel"/>
    <w:tmpl w:val="23C6D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35"/>
    <w:rsid w:val="000A372F"/>
    <w:rsid w:val="000A6D06"/>
    <w:rsid w:val="00230935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317A-7D35-410B-97BB-40D4DE4E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3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230935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0935"/>
    <w:rPr>
      <w:rFonts w:ascii="Arial" w:eastAsia="Calibri" w:hAnsi="Arial" w:cs="Cambria"/>
      <w:b/>
      <w:bCs/>
      <w:i/>
      <w:sz w:val="28"/>
      <w:szCs w:val="26"/>
      <w:lang w:eastAsia="zh-CN"/>
    </w:rPr>
  </w:style>
  <w:style w:type="paragraph" w:customStyle="1" w:styleId="a3">
    <w:name w:val="Абзац"/>
    <w:basedOn w:val="a"/>
    <w:uiPriority w:val="99"/>
    <w:qFormat/>
    <w:rsid w:val="00230935"/>
    <w:pPr>
      <w:spacing w:after="0" w:line="240" w:lineRule="auto"/>
      <w:ind w:firstLine="709"/>
      <w:jc w:val="both"/>
    </w:pPr>
    <w:rPr>
      <w:rFonts w:eastAsia="Calibri"/>
      <w:sz w:val="28"/>
    </w:rPr>
  </w:style>
  <w:style w:type="paragraph" w:styleId="a4">
    <w:name w:val="List Paragraph"/>
    <w:basedOn w:val="a"/>
    <w:uiPriority w:val="99"/>
    <w:rsid w:val="00230935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3785</Words>
  <Characters>21579</Characters>
  <Application>Microsoft Office Word</Application>
  <DocSecurity>0</DocSecurity>
  <Lines>179</Lines>
  <Paragraphs>50</Paragraphs>
  <ScaleCrop>false</ScaleCrop>
  <Company/>
  <LinksUpToDate>false</LinksUpToDate>
  <CharactersWithSpaces>25314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2024-03-18T16:20:00Z</dcterms:created>
  <dcterms:modified xsi:type="dcterms:W3CDTF">2024-03-18T16:20:00Z</dcterms:modified>
</cp:coreProperties>
</file>