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70" w:rsidRPr="00597070" w:rsidRDefault="00597070" w:rsidP="00597070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597070">
        <w:rPr>
          <w:b/>
          <w:bCs/>
          <w:sz w:val="28"/>
          <w:szCs w:val="28"/>
        </w:rPr>
        <w:t>Ремонт опор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97070">
        <w:rPr>
          <w:b/>
          <w:bCs/>
          <w:sz w:val="28"/>
          <w:szCs w:val="28"/>
        </w:rPr>
        <w:t>Технологические правила ремонта каменных, бетонных и железобетонных конструкций железнодорожных мостов, утверждённые распоряжением ОАО "РЖД" № 649р от 13.04.2016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К наиболее часто встречающимся повреждениям относят разрушения кладки на известковом растворе старых опор в результате атмосферных воздействий, частичное разрушение облицовки и образование сквозных трещин, рассекающих опору продольной плоскостью, вертикальные трещины по всей высоте опор, вызываемые экзотермическими явлениями, трещины в устоях вследствие плохого отвода воды, разрушения подводной части русловых опор. Для приведения опоры в порядок применяются следующие основные виды ремонтных работ</w:t>
      </w:r>
    </w:p>
    <w:p w:rsidR="00597070" w:rsidRPr="00597070" w:rsidRDefault="00597070" w:rsidP="00597070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Подкрепление кладки при помощи тяжей, хомутов и каркасов;</w:t>
      </w:r>
    </w:p>
    <w:p w:rsidR="00597070" w:rsidRPr="00597070" w:rsidRDefault="00597070" w:rsidP="00597070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Заделка трещин в каменной, бетонной и бутовой кладке;</w:t>
      </w:r>
    </w:p>
    <w:p w:rsidR="00597070" w:rsidRPr="00597070" w:rsidRDefault="00597070" w:rsidP="00597070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Цементация (нагнетание раствора) кладки;</w:t>
      </w:r>
    </w:p>
    <w:p w:rsidR="00597070" w:rsidRPr="00597070" w:rsidRDefault="00597070" w:rsidP="00597070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Ремонт поврежденной штукатурки опор мостов;</w:t>
      </w:r>
    </w:p>
    <w:p w:rsidR="00597070" w:rsidRPr="00597070" w:rsidRDefault="00597070" w:rsidP="00597070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Торкретирование поверхностей;</w:t>
      </w:r>
    </w:p>
    <w:p w:rsidR="00597070" w:rsidRPr="00597070" w:rsidRDefault="00597070" w:rsidP="00597070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Устройство железобетонных поясов;</w:t>
      </w:r>
    </w:p>
    <w:p w:rsidR="00597070" w:rsidRPr="00597070" w:rsidRDefault="00597070" w:rsidP="00597070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Устройство железобетонных “рубашек” (оболочек);</w:t>
      </w:r>
    </w:p>
    <w:p w:rsidR="00597070" w:rsidRPr="00597070" w:rsidRDefault="00597070" w:rsidP="00597070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Ремонт облицовки и перекладка кладки;</w:t>
      </w:r>
    </w:p>
    <w:p w:rsidR="00597070" w:rsidRPr="00597070" w:rsidRDefault="00597070" w:rsidP="00597070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Усиление </w:t>
      </w:r>
      <w:proofErr w:type="spellStart"/>
      <w:r w:rsidRPr="00597070">
        <w:rPr>
          <w:sz w:val="28"/>
          <w:szCs w:val="28"/>
        </w:rPr>
        <w:t>подферменников</w:t>
      </w:r>
      <w:proofErr w:type="spellEnd"/>
      <w:r w:rsidRPr="00597070">
        <w:rPr>
          <w:sz w:val="28"/>
          <w:szCs w:val="28"/>
        </w:rPr>
        <w:t>;</w:t>
      </w:r>
    </w:p>
    <w:p w:rsidR="00597070" w:rsidRPr="00597070" w:rsidRDefault="00597070" w:rsidP="00597070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Ремонт сливов </w:t>
      </w:r>
      <w:proofErr w:type="spellStart"/>
      <w:r w:rsidRPr="00597070">
        <w:rPr>
          <w:sz w:val="28"/>
          <w:szCs w:val="28"/>
        </w:rPr>
        <w:t>подферменных</w:t>
      </w:r>
      <w:proofErr w:type="spellEnd"/>
      <w:r w:rsidRPr="00597070">
        <w:rPr>
          <w:sz w:val="28"/>
          <w:szCs w:val="28"/>
        </w:rPr>
        <w:t xml:space="preserve"> площадок массивных опор.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При ремонте опор обычно приходится сочетать несколько отдельных видов работ в зависимости от характера дефектов и конструкции сооружений. Ремонт должен обеспечить как восстановление нарушенной несущей способности и устойчивости дефектной опоры, так и устранение причин неисправностей во избежание появления их вновь.</w:t>
      </w:r>
    </w:p>
    <w:p w:rsidR="00597070" w:rsidRPr="00597070" w:rsidRDefault="00597070" w:rsidP="00597070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597070">
        <w:rPr>
          <w:b/>
          <w:sz w:val="28"/>
          <w:szCs w:val="28"/>
        </w:rPr>
        <w:t>Подкрепление кладки при помощи тяжей, хомутов и каркасов.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При местном расстройстве кладки сооружения для обеспечения безопасности движения поездов впредь до проведения капитальных ремонтных работ производится Подкрепление кладки при помощи тяжей, хомутов и каркасов. Тяжи применяются в основном для подкрепления боковых стенок устоев.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При этом они пропускаются через кладку боковых стенок и засыпку устоя, для чего в кладке стенок пробуриваются или пробиваются шлямбуром отверстия диаметром 30-35 мм, а в засыпке устоя устанавливаются прорези на глубину, обеспечивающую возможность постановки тяжей. Тяжи изготовляются из круглого железа диаметром 25 - 30 мм и снабжаются гайками для натяжения. Под гайки тяжей с обеих сторон ставятся широкие шайбы или швеллерные балки. Временное подкрепление кладки передних стенок устоев может быть выполнено при помощи каркаса из рельсов (рис. 2.45) и тяжей. При устройстве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lastRenderedPageBreak/>
        <w:t>каркаса сначала по передней стенке ставятся распределительные стойки из рельсов, прикрепляемые к кладке анкерами; затем в прорези за устоем устанавливаются анкерные рельсы и, наконец, ставятся и натягиваются тяжи. Закрепление тяжей может быть осуществлено за рельсовые анкеры, наглухо заделываемые в кладку, что позволяет отказаться от устройства прорези за устоем.</w:t>
      </w:r>
    </w:p>
    <w:p w:rsidR="00597070" w:rsidRPr="00597070" w:rsidRDefault="00597070" w:rsidP="00597070">
      <w:pPr>
        <w:autoSpaceDE w:val="0"/>
        <w:autoSpaceDN w:val="0"/>
        <w:adjustRightInd w:val="0"/>
        <w:rPr>
          <w:sz w:val="28"/>
          <w:szCs w:val="28"/>
        </w:rPr>
      </w:pPr>
      <w:r w:rsidRPr="00597070">
        <w:rPr>
          <w:noProof/>
          <w:sz w:val="28"/>
          <w:szCs w:val="28"/>
        </w:rPr>
        <w:drawing>
          <wp:inline distT="0" distB="0" distL="0" distR="0">
            <wp:extent cx="6010275" cy="351345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Кладку промежуточных опор можно временно подкрепить металлическими хомутами из рельсов (рис. 2.46), расположенными в несколько рядов (через 0,4-0,7 м. по высоте опоры). В местах закруглений контура опоры (в плане) рельсы хомута соответственно выгибаются; к концам рельсов прикрепляются (привариваются) талрепы (вагонные стяжки), подкручиванием которых затягивается хомут. Вместо рельсов для хомута могут, применяться тяжи из круглого или полосового железа, стягивание которых осуществляется при помощи муфт.</w:t>
      </w:r>
    </w:p>
    <w:p w:rsidR="00597070" w:rsidRPr="00597070" w:rsidRDefault="00597070" w:rsidP="00597070">
      <w:pPr>
        <w:autoSpaceDE w:val="0"/>
        <w:autoSpaceDN w:val="0"/>
        <w:adjustRightInd w:val="0"/>
        <w:rPr>
          <w:sz w:val="28"/>
          <w:szCs w:val="28"/>
        </w:rPr>
      </w:pPr>
      <w:r w:rsidRPr="00597070">
        <w:rPr>
          <w:noProof/>
          <w:sz w:val="28"/>
          <w:szCs w:val="28"/>
        </w:rPr>
        <w:lastRenderedPageBreak/>
        <w:drawing>
          <wp:inline distT="0" distB="0" distL="0" distR="0">
            <wp:extent cx="6544945" cy="3175000"/>
            <wp:effectExtent l="0" t="0" r="825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945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70" w:rsidRPr="00597070" w:rsidRDefault="00597070" w:rsidP="00597070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597070">
        <w:rPr>
          <w:b/>
          <w:sz w:val="28"/>
          <w:szCs w:val="28"/>
        </w:rPr>
        <w:t>Заделка трещин в каменной, бетонной и бутовой кладке.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Работа по заделке трещин в каменной, бетонной и бутовой кладке состоит из следующих операций:</w:t>
      </w:r>
    </w:p>
    <w:p w:rsidR="00597070" w:rsidRPr="00597070" w:rsidRDefault="00597070" w:rsidP="00597070">
      <w:pPr>
        <w:pStyle w:val="a3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пробивка борозды шириной 2 см, глубиной 3 см вдоль трещины отбойным молотком или вручную;</w:t>
      </w:r>
    </w:p>
    <w:p w:rsidR="00597070" w:rsidRPr="00597070" w:rsidRDefault="00597070" w:rsidP="00597070">
      <w:pPr>
        <w:pStyle w:val="a3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удаление с поверхности масляных пятен; очистка пробитой вдоль трещины борозды и прилегающей поверхности металлическими щетками;</w:t>
      </w:r>
    </w:p>
    <w:p w:rsidR="00597070" w:rsidRPr="00597070" w:rsidRDefault="00597070" w:rsidP="00597070">
      <w:pPr>
        <w:pStyle w:val="a3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промывка ремонтируемых мест кладки; приготовление раствора состава 1:1 или полимерцементного теста;</w:t>
      </w:r>
    </w:p>
    <w:p w:rsidR="00597070" w:rsidRPr="00597070" w:rsidRDefault="00597070" w:rsidP="00597070">
      <w:pPr>
        <w:pStyle w:val="a3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заделка трещин с затиркой поверхности;</w:t>
      </w:r>
    </w:p>
    <w:p w:rsidR="00597070" w:rsidRPr="00597070" w:rsidRDefault="00597070" w:rsidP="00597070">
      <w:pPr>
        <w:pStyle w:val="a3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поливка водой заделанных трещин;</w:t>
      </w:r>
    </w:p>
    <w:p w:rsidR="00597070" w:rsidRPr="00597070" w:rsidRDefault="00597070" w:rsidP="00597070">
      <w:pPr>
        <w:pStyle w:val="a3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уборка места работы от отходов и строительного мусора.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Масляные пятна удаляют ветошью, смоченной в бензине, бензоле, ацетоне или другом растворителе.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Полимерцементное тесто наносят на ремонтируемые места кладки, промытые водой с небольшой добавкой поливинилацетатной эмульсии (5- 10%). При ремонте обычным цементным раствором (состава 1:1) кладку промывают 1-2 раза чистой водой. Ремонтируемая кладка в момент несения раствора или теста должна быть влажной, но не слишком мокрой. Заделывают трещины полимерцементным тестом или раствором при помощи мастерка или кельмы. Примерно через 1 ч заделанные трещины смачивают водой, присыпают сухим цементом и затирают. Для приготовления полимерцементного теста или раствора применяют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lastRenderedPageBreak/>
        <w:t xml:space="preserve">портландцементы, в том числе пластифицированный портландцемент, гидрофобный, </w:t>
      </w:r>
      <w:proofErr w:type="spellStart"/>
      <w:r w:rsidRPr="00597070">
        <w:rPr>
          <w:sz w:val="28"/>
          <w:szCs w:val="28"/>
        </w:rPr>
        <w:t>сульфатостойкий</w:t>
      </w:r>
      <w:proofErr w:type="spellEnd"/>
      <w:r w:rsidRPr="00597070">
        <w:rPr>
          <w:sz w:val="28"/>
          <w:szCs w:val="28"/>
        </w:rPr>
        <w:t xml:space="preserve">, портландцемент с умеренной </w:t>
      </w:r>
      <w:proofErr w:type="spellStart"/>
      <w:r w:rsidRPr="00597070">
        <w:rPr>
          <w:sz w:val="28"/>
          <w:szCs w:val="28"/>
        </w:rPr>
        <w:t>экзотермией</w:t>
      </w:r>
      <w:proofErr w:type="spellEnd"/>
      <w:r w:rsidRPr="00597070">
        <w:rPr>
          <w:sz w:val="28"/>
          <w:szCs w:val="28"/>
        </w:rPr>
        <w:t xml:space="preserve"> и портландцемент для изготовления асбестоцементных изделий марок 400 и 500.</w:t>
      </w:r>
    </w:p>
    <w:p w:rsidR="00597070" w:rsidRPr="00597070" w:rsidRDefault="00597070" w:rsidP="00597070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597070">
        <w:rPr>
          <w:b/>
          <w:sz w:val="28"/>
          <w:szCs w:val="28"/>
        </w:rPr>
        <w:t>Цементация кладки.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Сущность цементации заключается в том, что в кладку через пробуренные скважины нагнетают цементный раствор, который после затвердевания превращается в плотный водонепроницаемый и нерастворимый в воде материал, заполняющий трещины и пустоты, упрочняющий кладку и препятствующий фильтрации через нее воды.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Бурение скважин в кладке производится, как правило, перфораторами (рис.2.47)</w:t>
      </w:r>
    </w:p>
    <w:p w:rsidR="00597070" w:rsidRPr="00597070" w:rsidRDefault="00597070" w:rsidP="00597070">
      <w:pPr>
        <w:autoSpaceDE w:val="0"/>
        <w:autoSpaceDN w:val="0"/>
        <w:adjustRightInd w:val="0"/>
        <w:rPr>
          <w:sz w:val="28"/>
          <w:szCs w:val="28"/>
        </w:rPr>
      </w:pPr>
      <w:r w:rsidRPr="00597070">
        <w:rPr>
          <w:noProof/>
          <w:sz w:val="28"/>
          <w:szCs w:val="28"/>
        </w:rPr>
        <w:drawing>
          <wp:inline distT="0" distB="0" distL="0" distR="0">
            <wp:extent cx="5855970" cy="16846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Скважины обычно устраиваются по швам облицовки и размещаются в шахматном порядке (рис.2.48, 2.49). Диаметр скважин для нагнетания принимается обычно равным от 36 до 65 мм в зависимости от глубины скважин и </w:t>
      </w:r>
      <w:proofErr w:type="gramStart"/>
      <w:r w:rsidRPr="00597070">
        <w:rPr>
          <w:sz w:val="28"/>
          <w:szCs w:val="28"/>
        </w:rPr>
        <w:t>типа</w:t>
      </w:r>
      <w:proofErr w:type="gramEnd"/>
      <w:r w:rsidRPr="00597070">
        <w:rPr>
          <w:sz w:val="28"/>
          <w:szCs w:val="28"/>
        </w:rPr>
        <w:t xml:space="preserve"> применяемого </w:t>
      </w:r>
      <w:proofErr w:type="spellStart"/>
      <w:r w:rsidRPr="00597070">
        <w:rPr>
          <w:sz w:val="28"/>
          <w:szCs w:val="28"/>
        </w:rPr>
        <w:t>инъектора</w:t>
      </w:r>
      <w:proofErr w:type="spellEnd"/>
      <w:r w:rsidRPr="00597070">
        <w:rPr>
          <w:sz w:val="28"/>
          <w:szCs w:val="28"/>
        </w:rPr>
        <w:t>. Скважины на боковых поверхностях опоры следует бурить наклонно сверху вниз под углом не менее 10° к горизонту, а на верхних гранях опоры — вертикально и не ближе 0,5 - 0,6 м от краев кладки во избежание выколов ее при нагнетании смеси под давлением. Глубину скважин назначают с таким расчетом, чтобы цементная смесь заполняла все поры и трещины в массиве. Расстояние между скважинами ориентировочно принимают 0,8-1,2 м при нагнетании раствора без добавок и 1,2-2,0 м при нагнетании раствора с пластифицирующими добавками.</w:t>
      </w:r>
    </w:p>
    <w:p w:rsidR="00597070" w:rsidRPr="00597070" w:rsidRDefault="00597070" w:rsidP="00597070">
      <w:pPr>
        <w:autoSpaceDE w:val="0"/>
        <w:autoSpaceDN w:val="0"/>
        <w:adjustRightInd w:val="0"/>
        <w:rPr>
          <w:sz w:val="28"/>
          <w:szCs w:val="28"/>
        </w:rPr>
      </w:pPr>
      <w:r w:rsidRPr="00597070">
        <w:rPr>
          <w:noProof/>
          <w:sz w:val="28"/>
          <w:szCs w:val="28"/>
        </w:rPr>
        <w:lastRenderedPageBreak/>
        <w:drawing>
          <wp:inline distT="0" distB="0" distL="0" distR="0">
            <wp:extent cx="5517515" cy="6996430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699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Подготовка скважин к цементации включает промывку и продувку скважин сжатым воздухом. В случае заиливания пор или щелей в кладку до промывки заливают 5 %-</w:t>
      </w:r>
      <w:proofErr w:type="spellStart"/>
      <w:r w:rsidRPr="00597070">
        <w:rPr>
          <w:sz w:val="28"/>
          <w:szCs w:val="28"/>
        </w:rPr>
        <w:t>ный</w:t>
      </w:r>
      <w:proofErr w:type="spellEnd"/>
      <w:r w:rsidRPr="00597070">
        <w:rPr>
          <w:sz w:val="28"/>
          <w:szCs w:val="28"/>
        </w:rPr>
        <w:t xml:space="preserve"> раствор едкого натра. Таким же раствором ведут промывку, если кладка выщелочена агрессивной водой. Скважины в надводной части опор, выложенной из камня, который снижает свою прочность при замачивании водой, а также фундаменты на высоту 2 м от подошвы запрещается промывать и испытывать на </w:t>
      </w:r>
      <w:proofErr w:type="spellStart"/>
      <w:r w:rsidRPr="00597070">
        <w:rPr>
          <w:sz w:val="28"/>
          <w:szCs w:val="28"/>
        </w:rPr>
        <w:t>водопоглощение</w:t>
      </w:r>
      <w:proofErr w:type="spellEnd"/>
      <w:r w:rsidRPr="00597070">
        <w:rPr>
          <w:sz w:val="28"/>
          <w:szCs w:val="28"/>
        </w:rPr>
        <w:t xml:space="preserve">. Промывка скважин производится под </w:t>
      </w:r>
      <w:r w:rsidRPr="00597070">
        <w:rPr>
          <w:sz w:val="28"/>
          <w:szCs w:val="28"/>
        </w:rPr>
        <w:lastRenderedPageBreak/>
        <w:t xml:space="preserve">давлением до 2 </w:t>
      </w:r>
      <w:proofErr w:type="spellStart"/>
      <w:r w:rsidRPr="00597070">
        <w:rPr>
          <w:sz w:val="28"/>
          <w:szCs w:val="28"/>
        </w:rPr>
        <w:t>атм</w:t>
      </w:r>
      <w:proofErr w:type="spellEnd"/>
      <w:r w:rsidRPr="00597070">
        <w:rPr>
          <w:sz w:val="28"/>
          <w:szCs w:val="28"/>
        </w:rPr>
        <w:t xml:space="preserve"> при помощи длинных трубок, свободно вставляемых в скважины почти на всю длину последних. При большой глубине скважин промывка их делается при помощи </w:t>
      </w:r>
      <w:proofErr w:type="spellStart"/>
      <w:r w:rsidRPr="00597070">
        <w:rPr>
          <w:sz w:val="28"/>
          <w:szCs w:val="28"/>
        </w:rPr>
        <w:t>инъектора</w:t>
      </w:r>
      <w:proofErr w:type="spellEnd"/>
      <w:r w:rsidRPr="00597070">
        <w:rPr>
          <w:sz w:val="28"/>
          <w:szCs w:val="28"/>
        </w:rPr>
        <w:t xml:space="preserve"> под давлением не более 4 </w:t>
      </w:r>
      <w:proofErr w:type="spellStart"/>
      <w:r w:rsidRPr="00597070">
        <w:rPr>
          <w:sz w:val="28"/>
          <w:szCs w:val="28"/>
        </w:rPr>
        <w:t>амт</w:t>
      </w:r>
      <w:proofErr w:type="spellEnd"/>
      <w:r w:rsidRPr="00597070">
        <w:rPr>
          <w:sz w:val="28"/>
          <w:szCs w:val="28"/>
        </w:rPr>
        <w:t xml:space="preserve">. Промывка скважин ведется сверху вниз, горизонтальными рядами и продолжается до тех пор, пока вытекающая обратно из скважин вода не станет чистой. После промывки скважины в течение 10-15 мин продуваются сжатым воздухом под давлением 2 </w:t>
      </w:r>
      <w:proofErr w:type="spellStart"/>
      <w:r w:rsidRPr="00597070">
        <w:rPr>
          <w:sz w:val="28"/>
          <w:szCs w:val="28"/>
        </w:rPr>
        <w:t>атм</w:t>
      </w:r>
      <w:proofErr w:type="spellEnd"/>
      <w:r w:rsidRPr="00597070">
        <w:rPr>
          <w:sz w:val="28"/>
          <w:szCs w:val="28"/>
        </w:rPr>
        <w:t>, а затем закрываются деревянными пробками, обвернутыми паклей; пробки вынимаются перед началом цементации данной скважины.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Наружные трещины и пустые швы, через которые возможно вытекание нагнетаемого раствора, тщательно проконопачиваются паклей или мешковиной, расшивку этих трещин и швов цементным раствором рекомендуется производить после нагнетания. Нагнетание инъекционного раствора в кладку при ее температуре, измеряемой внутри скважины, ниже +5 °С без устройства тепляков запрещается. Нагнетание инъекционного раствора в скважины глубиной более 2 м должно производиться при двух установках </w:t>
      </w:r>
      <w:proofErr w:type="spellStart"/>
      <w:r w:rsidRPr="00597070">
        <w:rPr>
          <w:sz w:val="28"/>
          <w:szCs w:val="28"/>
        </w:rPr>
        <w:t>инъектора</w:t>
      </w:r>
      <w:proofErr w:type="spellEnd"/>
      <w:r w:rsidRPr="00597070">
        <w:rPr>
          <w:sz w:val="28"/>
          <w:szCs w:val="28"/>
        </w:rPr>
        <w:t>: первая установка — на середине скважины и вторая — на расстоянии не менее 10 см от поверхности кладки.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Для цементации принимается, как правило, чистый цементный раствор без примеси песка, при этом употребляются цементы марки не ниже 300. Консистенция раствора для цементации применяется в пределах от </w:t>
      </w:r>
      <w:proofErr w:type="gramStart"/>
      <w:r w:rsidRPr="00597070">
        <w:rPr>
          <w:sz w:val="28"/>
          <w:szCs w:val="28"/>
        </w:rPr>
        <w:t>1 :</w:t>
      </w:r>
      <w:proofErr w:type="gramEnd"/>
      <w:r w:rsidRPr="00597070">
        <w:rPr>
          <w:sz w:val="28"/>
          <w:szCs w:val="28"/>
        </w:rPr>
        <w:t xml:space="preserve"> 10 до 1 : 1 (от 10 до 100 частей цемента на 100 частей воды по весу). Для улучшения качества нагнетаемого в кладку цементного раствора полезно, кроме цемента и воды, применять пластифицирующие добавки. Эти добавки улучшают стабильность раствора при нагнетании, улучшают проходимость его через мелкие трещины, увеличивают радиус распространения раствора в кладке и уменьшают усадку цементного заполнения. При наличии пластифицирующих добавок рекомендуется в начале цементации применять следующий состав: одна часть цемента плюс пять частей воды плюс 0,2-0,25 % сульфитно-спиртовой барды или 0,075-0,1 % мылонафта; в последующий период нагнетания применяются: одна часть цемента плюс одна часть воды плюс добавка.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При необходимости увеличения прочности растворов в начальный период твердения в качестве ускорения рекомендуется добавлять хлористый кальций в количестве не более 5% от (веса сухого цемента) независимо от состава смеси цемента с водой. При цементации пористой кладки начальное содержание цемента в смеси рекомендуется применять в количестве 10-15 % от веса воды. При цементации трещиноватой или сильно выщелоченной кладки содержание цемента в смеси устанавливается на месте в зависимости от результатов </w:t>
      </w:r>
      <w:proofErr w:type="spellStart"/>
      <w:r w:rsidRPr="00597070">
        <w:rPr>
          <w:sz w:val="28"/>
          <w:szCs w:val="28"/>
        </w:rPr>
        <w:t>инъектирования</w:t>
      </w:r>
      <w:proofErr w:type="spellEnd"/>
      <w:r w:rsidRPr="00597070">
        <w:rPr>
          <w:sz w:val="28"/>
          <w:szCs w:val="28"/>
        </w:rPr>
        <w:t xml:space="preserve"> первых групп скважин. Цементный раствор приготовляется непосредственно на месте работ. Рекомендуется следующий способ изготовления раствора. В металлический или деревянный резервуар (бак, ящик) по намеченной водоцементной пропорции наливается вода. Затем при </w:t>
      </w:r>
      <w:r w:rsidRPr="00597070">
        <w:rPr>
          <w:sz w:val="28"/>
          <w:szCs w:val="28"/>
        </w:rPr>
        <w:lastRenderedPageBreak/>
        <w:t>непрерывном перемешивании через металлическую сетку с отверстиями 0,5 мм загружается цемент. В нижней части резервуара на высоте около 5 см от днища устанавливается выпускной кран диаметром не менее 25 мм, защищенный с внутренней стороны металлической сеткой с 200 отверстиями на 1 см2. На один насос следует иметь 2-3 резервуара. Для нагнетания цементного раствора в кладку применяются специальные нагнетатели, работающие от компрессорной установки, а при небольшом объеме работ - ручные поршневые (плунжерные) насосы (рис 2.50).</w:t>
      </w:r>
    </w:p>
    <w:p w:rsidR="00597070" w:rsidRPr="00597070" w:rsidRDefault="00597070" w:rsidP="00597070">
      <w:pPr>
        <w:autoSpaceDE w:val="0"/>
        <w:autoSpaceDN w:val="0"/>
        <w:adjustRightInd w:val="0"/>
        <w:rPr>
          <w:sz w:val="28"/>
          <w:szCs w:val="28"/>
        </w:rPr>
      </w:pPr>
      <w:r w:rsidRPr="00597070">
        <w:rPr>
          <w:noProof/>
          <w:sz w:val="28"/>
          <w:szCs w:val="28"/>
        </w:rPr>
        <w:drawing>
          <wp:inline distT="0" distB="0" distL="0" distR="0">
            <wp:extent cx="6154420" cy="56407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56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Раствор подается в скважины при помощи </w:t>
      </w:r>
      <w:proofErr w:type="spellStart"/>
      <w:r w:rsidRPr="00597070">
        <w:rPr>
          <w:sz w:val="28"/>
          <w:szCs w:val="28"/>
        </w:rPr>
        <w:t>инъекторов</w:t>
      </w:r>
      <w:proofErr w:type="spellEnd"/>
      <w:r w:rsidRPr="00597070">
        <w:rPr>
          <w:sz w:val="28"/>
          <w:szCs w:val="28"/>
        </w:rPr>
        <w:t xml:space="preserve"> с циркуляционной трубкой или более простого типа — в виде отрезков газовых труб диаметром до 25 мм, снабженных приспособлениями для закрепления трубок в скважинах (рис.2.51).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7070" w:rsidRPr="00597070" w:rsidRDefault="00597070" w:rsidP="00597070">
      <w:pPr>
        <w:autoSpaceDE w:val="0"/>
        <w:autoSpaceDN w:val="0"/>
        <w:adjustRightInd w:val="0"/>
        <w:rPr>
          <w:sz w:val="28"/>
          <w:szCs w:val="28"/>
        </w:rPr>
      </w:pPr>
      <w:r w:rsidRPr="00597070">
        <w:rPr>
          <w:noProof/>
          <w:sz w:val="28"/>
          <w:szCs w:val="28"/>
        </w:rPr>
        <w:lastRenderedPageBreak/>
        <w:drawing>
          <wp:inline distT="0" distB="0" distL="0" distR="0">
            <wp:extent cx="4859655" cy="796226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796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70" w:rsidRPr="00597070" w:rsidRDefault="00597070" w:rsidP="00597070">
      <w:pPr>
        <w:autoSpaceDE w:val="0"/>
        <w:autoSpaceDN w:val="0"/>
        <w:adjustRightInd w:val="0"/>
        <w:rPr>
          <w:sz w:val="28"/>
          <w:szCs w:val="28"/>
        </w:rPr>
      </w:pPr>
      <w:r w:rsidRPr="00597070">
        <w:rPr>
          <w:sz w:val="28"/>
          <w:szCs w:val="28"/>
        </w:rPr>
        <w:t xml:space="preserve">1 - кладка; 2 — газовая труба; 3 — упорное кольцо; 4 — шланг; 5 — хомут;6 - уплотнитель; </w:t>
      </w:r>
      <w:proofErr w:type="gramStart"/>
      <w:r w:rsidRPr="00597070">
        <w:rPr>
          <w:sz w:val="28"/>
          <w:szCs w:val="28"/>
        </w:rPr>
        <w:t>7  кран</w:t>
      </w:r>
      <w:proofErr w:type="gramEnd"/>
      <w:r w:rsidRPr="00597070">
        <w:rPr>
          <w:sz w:val="28"/>
          <w:szCs w:val="28"/>
        </w:rPr>
        <w:t>-вентиль Ø 12,7 мм; 8 — труба металлическая; 9 — резиновый уплотнитель</w:t>
      </w:r>
    </w:p>
    <w:p w:rsidR="00597070" w:rsidRPr="00597070" w:rsidRDefault="00597070" w:rsidP="00597070">
      <w:pPr>
        <w:autoSpaceDE w:val="0"/>
        <w:autoSpaceDN w:val="0"/>
        <w:adjustRightInd w:val="0"/>
        <w:rPr>
          <w:sz w:val="28"/>
          <w:szCs w:val="28"/>
        </w:rPr>
      </w:pP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Подача цементного раствора от насоса к </w:t>
      </w:r>
      <w:proofErr w:type="spellStart"/>
      <w:r w:rsidRPr="00597070">
        <w:rPr>
          <w:sz w:val="28"/>
          <w:szCs w:val="28"/>
        </w:rPr>
        <w:t>инъекторам</w:t>
      </w:r>
      <w:proofErr w:type="spellEnd"/>
      <w:r w:rsidRPr="00597070">
        <w:rPr>
          <w:sz w:val="28"/>
          <w:szCs w:val="28"/>
        </w:rPr>
        <w:t xml:space="preserve"> производится по гибким шлангам, присоединяемым при помощи муфт-гаек. Внутренний диаметр шлангов колеблется от 18 до 25 мм, а длина шлангов от 6 до 10 м. Шланги должны выдерживать давление до 12 </w:t>
      </w:r>
      <w:proofErr w:type="spellStart"/>
      <w:r w:rsidRPr="00597070">
        <w:rPr>
          <w:sz w:val="28"/>
          <w:szCs w:val="28"/>
        </w:rPr>
        <w:t>ат</w:t>
      </w:r>
      <w:proofErr w:type="spellEnd"/>
      <w:r w:rsidRPr="00597070">
        <w:rPr>
          <w:sz w:val="28"/>
          <w:szCs w:val="28"/>
        </w:rPr>
        <w:t xml:space="preserve">. Для предохранения от повреждения и истирания шланги заключают в проволочную обмотку. В зависимости от наличия и мощности нагнетательных аппаратов нагнетание цементного раствора может производиться в одну или одновременно в несколько скважин. При расположении скважин на боковых поверхностях кладки нагнетание ведется последовательно </w:t>
      </w:r>
      <w:proofErr w:type="gramStart"/>
      <w:r w:rsidRPr="00597070">
        <w:rPr>
          <w:sz w:val="28"/>
          <w:szCs w:val="28"/>
        </w:rPr>
        <w:t>снизу вверх</w:t>
      </w:r>
      <w:proofErr w:type="gramEnd"/>
      <w:r w:rsidRPr="00597070">
        <w:rPr>
          <w:sz w:val="28"/>
          <w:szCs w:val="28"/>
        </w:rPr>
        <w:t>, начиная с самых нижних скважин; вертикальные скважины цементируются, начиная от внутренних частей кладки к наружным ее поверхностям. Скважины считаются удовлетворительно зацементированными при условии, если поглощение цементного раствора при принятом давлении совершенно прекращается. По окончании цементации скважины заделываются цементным раствором состава 1:1: 0,67 (цемент, песок и вода) по объему.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При работах по нагнетанию раствора особое внимание должно быть обращено на предупреждение вырывания </w:t>
      </w:r>
      <w:proofErr w:type="spellStart"/>
      <w:r w:rsidRPr="00597070">
        <w:rPr>
          <w:sz w:val="28"/>
          <w:szCs w:val="28"/>
        </w:rPr>
        <w:t>инъекторов</w:t>
      </w:r>
      <w:proofErr w:type="spellEnd"/>
      <w:r w:rsidRPr="00597070">
        <w:rPr>
          <w:sz w:val="28"/>
          <w:szCs w:val="28"/>
        </w:rPr>
        <w:t xml:space="preserve"> или шлангов из скважин и разрыва сети (рис.2.52). Плотность соединений и закреплений должна находиться под постоянным наблюдением. Рабочие у </w:t>
      </w:r>
      <w:proofErr w:type="spellStart"/>
      <w:r w:rsidRPr="00597070">
        <w:rPr>
          <w:sz w:val="28"/>
          <w:szCs w:val="28"/>
        </w:rPr>
        <w:t>инъекторов</w:t>
      </w:r>
      <w:proofErr w:type="spellEnd"/>
      <w:r w:rsidRPr="00597070">
        <w:rPr>
          <w:sz w:val="28"/>
          <w:szCs w:val="28"/>
        </w:rPr>
        <w:t xml:space="preserve"> должны работать в очках.</w:t>
      </w:r>
    </w:p>
    <w:p w:rsidR="00597070" w:rsidRPr="00597070" w:rsidRDefault="00597070" w:rsidP="00597070">
      <w:pPr>
        <w:autoSpaceDE w:val="0"/>
        <w:autoSpaceDN w:val="0"/>
        <w:adjustRightInd w:val="0"/>
        <w:rPr>
          <w:sz w:val="28"/>
          <w:szCs w:val="28"/>
        </w:rPr>
      </w:pPr>
      <w:r w:rsidRPr="00597070">
        <w:rPr>
          <w:noProof/>
          <w:sz w:val="28"/>
          <w:szCs w:val="28"/>
        </w:rPr>
        <w:drawing>
          <wp:inline distT="0" distB="0" distL="0" distR="0">
            <wp:extent cx="6154420" cy="406844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40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Для проверки результатов цементации кладки устраиваются дополнительные контрольные скважины и производится пробное нагнетание в них цементного раствора. Если раствор будет поглощаться, это укажет на наличие пустот, </w:t>
      </w:r>
      <w:r w:rsidRPr="00597070">
        <w:rPr>
          <w:sz w:val="28"/>
          <w:szCs w:val="28"/>
        </w:rPr>
        <w:lastRenderedPageBreak/>
        <w:t>оставшихся незаполненными, и такой участок кладки необходимо цементировать дополнительно.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Результаты цементации кладки заносятся в ведомость скважин (табл.2.8).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Таблица 2.8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Ведомость результатов цементации кладки</w:t>
      </w:r>
    </w:p>
    <w:p w:rsidR="00597070" w:rsidRPr="00597070" w:rsidRDefault="00597070" w:rsidP="00597070">
      <w:pPr>
        <w:autoSpaceDE w:val="0"/>
        <w:autoSpaceDN w:val="0"/>
        <w:adjustRightInd w:val="0"/>
        <w:rPr>
          <w:sz w:val="28"/>
          <w:szCs w:val="28"/>
        </w:rPr>
      </w:pPr>
      <w:r w:rsidRPr="00597070">
        <w:rPr>
          <w:noProof/>
          <w:sz w:val="28"/>
          <w:szCs w:val="28"/>
        </w:rPr>
        <w:drawing>
          <wp:inline distT="0" distB="0" distL="0" distR="0">
            <wp:extent cx="6154420" cy="3575685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70" w:rsidRPr="00597070" w:rsidRDefault="00597070" w:rsidP="00597070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597070">
        <w:rPr>
          <w:b/>
          <w:sz w:val="28"/>
          <w:szCs w:val="28"/>
        </w:rPr>
        <w:t>Ремонт поврежденной штукатурки опор мостов.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Обнаруженные повреждения в слое штукатурки (трещины, </w:t>
      </w:r>
      <w:proofErr w:type="spellStart"/>
      <w:r w:rsidRPr="00597070">
        <w:rPr>
          <w:sz w:val="28"/>
          <w:szCs w:val="28"/>
        </w:rPr>
        <w:t>выколы</w:t>
      </w:r>
      <w:proofErr w:type="spellEnd"/>
      <w:r w:rsidRPr="00597070">
        <w:rPr>
          <w:sz w:val="28"/>
          <w:szCs w:val="28"/>
        </w:rPr>
        <w:t xml:space="preserve">, отслоения и т. п.) должны быть своевременно устранены. Для оштукатуривания поверхности в качестве составных частей раствора применяют цемент, песок и воду. Состав сухой смеси 1:1 (первый слой), 1:3, 1:4 (последующие слои). Цемент следует применять быстросхватывающийся высоких марок. Песок должен быть с </w:t>
      </w:r>
      <w:proofErr w:type="spellStart"/>
      <w:r w:rsidRPr="00597070">
        <w:rPr>
          <w:sz w:val="28"/>
          <w:szCs w:val="28"/>
        </w:rPr>
        <w:t>неокатанными</w:t>
      </w:r>
      <w:proofErr w:type="spellEnd"/>
      <w:r w:rsidRPr="00597070">
        <w:rPr>
          <w:sz w:val="28"/>
          <w:szCs w:val="28"/>
        </w:rPr>
        <w:t xml:space="preserve"> зернами крупностью не менее 0,3—0,35 мм и не более 3—4 мм. Влажность песка 3—5%. Цементный раствор должен быть уложен не позднее чем через 2 ч с момента его приготовления. Для обеспечения прочного сцепления цементного раствора с поверхностью на ней делают насечки скарпелем, зубилом или молотком, тщательно очищают от пыли, жировых и масляных пятен металлическими щетками или скребками. Выбоины и кромки старой штукатурки необходимо хорошо смачивать водой, так как при недостаточном смачивании кромок между старой и новой штукатуркой образуются трещины. Штукатурный намет толщиной до 20 мм состоит из двух слоев: подготовительного и отделочного. Подготовительный слой наносят жидким цементным раствором (осадка конуса 8-12 см), отделочный — более густым раствором (осадка конуса 7-9 см). Отделочный слой штукатурки следует наносить не ранее, чем произойдет </w:t>
      </w:r>
      <w:r w:rsidRPr="00597070">
        <w:rPr>
          <w:sz w:val="28"/>
          <w:szCs w:val="28"/>
        </w:rPr>
        <w:lastRenderedPageBreak/>
        <w:t>достаточное схватывание подготовительного слоя, для чего требуется перерыв не менее двух суток. Перед нанесением отделочного слоя штукатурки ремонтируемую поверхность смачивают водой. Штукатурные работы производят при температуре не ниже 5°С. Раствор в момент нанесения на оштукатуриваемую поверхность должен иметь темпера-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туру также не ниже 5°С. Цементный раствор следует разравнивать в одной плоскости со старой штукатуркой и тщательно притирать его к ней. Контроль качества штукатурных работ производят в процессе их выполнения. Штукатурка должна быть прочно соединена с поверхностью конструкции, что проверяется путем легкого постукивания; в местах, где звук укажет на отсутствие сцепления, штукатурку вырубают и заменяют новой. При выполнении больших объемов штукатурных работ целесообразно применение штукатурных станций, что значительно повышает производительность труда и качество работ (рис.2.53)</w:t>
      </w:r>
    </w:p>
    <w:p w:rsidR="00597070" w:rsidRPr="00597070" w:rsidRDefault="00597070" w:rsidP="00597070">
      <w:pPr>
        <w:autoSpaceDE w:val="0"/>
        <w:autoSpaceDN w:val="0"/>
        <w:adjustRightInd w:val="0"/>
        <w:rPr>
          <w:sz w:val="28"/>
          <w:szCs w:val="28"/>
        </w:rPr>
      </w:pPr>
      <w:r w:rsidRPr="00597070">
        <w:rPr>
          <w:noProof/>
          <w:sz w:val="28"/>
          <w:szCs w:val="28"/>
        </w:rPr>
        <w:drawing>
          <wp:inline distT="0" distB="0" distL="0" distR="0">
            <wp:extent cx="5938520" cy="349313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70" w:rsidRDefault="00597070" w:rsidP="00597070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 w:rsidRPr="00597070">
        <w:rPr>
          <w:b/>
          <w:sz w:val="28"/>
          <w:szCs w:val="28"/>
        </w:rPr>
        <w:t>Торкретирование поверхностей</w:t>
      </w:r>
      <w:r w:rsidRPr="00597070">
        <w:rPr>
          <w:sz w:val="28"/>
          <w:szCs w:val="28"/>
        </w:rPr>
        <w:t xml:space="preserve"> </w:t>
      </w:r>
    </w:p>
    <w:p w:rsidR="00597070" w:rsidRPr="00597070" w:rsidRDefault="00597070" w:rsidP="00597070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 w:rsidRPr="00597070">
        <w:rPr>
          <w:sz w:val="28"/>
          <w:szCs w:val="28"/>
        </w:rPr>
        <w:t xml:space="preserve">(Технологические правила торкретирования кладки инженерных сооружений, </w:t>
      </w:r>
      <w:r w:rsidR="00783C7E" w:rsidRPr="00783C7E">
        <w:rPr>
          <w:sz w:val="28"/>
          <w:szCs w:val="28"/>
        </w:rPr>
        <w:t xml:space="preserve">Москва "Транспорт" </w:t>
      </w:r>
      <w:r w:rsidRPr="00597070">
        <w:rPr>
          <w:sz w:val="28"/>
          <w:szCs w:val="28"/>
        </w:rPr>
        <w:t>1985 г.).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Торкретирование сооружений производится для исправления и предохранения от дальнейшего разрушения выветрившейся и трещиноватой каменной или бетонной поверхности массивных мостов, опор и труб. Процесс торкретирования состоит в нанесении при помощи </w:t>
      </w:r>
      <w:proofErr w:type="spellStart"/>
      <w:r w:rsidRPr="00597070">
        <w:rPr>
          <w:sz w:val="28"/>
          <w:szCs w:val="28"/>
        </w:rPr>
        <w:t>цементпушки</w:t>
      </w:r>
      <w:proofErr w:type="spellEnd"/>
      <w:r w:rsidRPr="00597070">
        <w:rPr>
          <w:sz w:val="28"/>
          <w:szCs w:val="28"/>
        </w:rPr>
        <w:t xml:space="preserve"> на ремонтируемую поверхность увлажненной смеси цемента с песком под действием сжатого воздуха. Состав применяемых смесей из цемента и песка колеблется в пределах от 1:2 до 1:6; при этом для торкретирования опор мостов принимаются составы 1:3, 1:4, 1:5. </w:t>
      </w:r>
      <w:r w:rsidRPr="00597070">
        <w:rPr>
          <w:sz w:val="28"/>
          <w:szCs w:val="28"/>
        </w:rPr>
        <w:lastRenderedPageBreak/>
        <w:t xml:space="preserve">Цемент применяется быстро схватывающийся, высоких марок, песок — с крупностью зерен не более 5 мм и влажностью до 3-5%. Количество воды в торкрете обычно составляет 10-15% по отношению к весу цемента. При правильном увлажнении смеси поверхность торкрета характеризуется жирным блеском; при недостатке воды появляются сухие пятна, а при избытке — торкрет оплывает. При подготовке поверхности для торкретирования необходимо удалить отставшие части кладки, расчистить трещины и дефектные места, сделав на этих местах и вокруг них насечки, очистить поверхность от сажи, грязи, пыли, пятен мазута и т. п. Очистка </w:t>
      </w:r>
      <w:proofErr w:type="spellStart"/>
      <w:r w:rsidRPr="00597070">
        <w:rPr>
          <w:sz w:val="28"/>
          <w:szCs w:val="28"/>
        </w:rPr>
        <w:t>торкретируемой</w:t>
      </w:r>
      <w:proofErr w:type="spellEnd"/>
      <w:r w:rsidRPr="00597070">
        <w:rPr>
          <w:sz w:val="28"/>
          <w:szCs w:val="28"/>
        </w:rPr>
        <w:t xml:space="preserve"> поверхности производится проволочными щетками или чистым сухим песком из пескоструйного аппарата. После очистки поверхности ее продувают сжатым воздухом и затем промывают струёй напорной воды. При ремонте массивных сооружений </w:t>
      </w:r>
      <w:proofErr w:type="spellStart"/>
      <w:r w:rsidRPr="00597070">
        <w:rPr>
          <w:sz w:val="28"/>
          <w:szCs w:val="28"/>
        </w:rPr>
        <w:t>торкретное</w:t>
      </w:r>
      <w:proofErr w:type="spellEnd"/>
      <w:r w:rsidRPr="00597070">
        <w:rPr>
          <w:sz w:val="28"/>
          <w:szCs w:val="28"/>
        </w:rPr>
        <w:t xml:space="preserve"> покрытие обычно делается толщиной 20-40 мм. При этом слой торкрета рекомендуется армировать металлической сеткой, которая придает ему большую прочность и предохраняет от усадочных трещин. Сетка устраивается из проволоки диаметром 2-4 мм, со стороной квадрата 5-10 см. Для прикрепления сетки в кладку заделываются штыри на расстоянии 30-80 см один от другого. Присоединение сетки к штырям производится вязальной проволокой, сетка устанавливается после подготовки поверхности к торкретированию на расстоянии не менее 10 мм от поверхности. Работы по торкретированию выполняются при помощи </w:t>
      </w:r>
      <w:proofErr w:type="spellStart"/>
      <w:r w:rsidRPr="00597070">
        <w:rPr>
          <w:sz w:val="28"/>
          <w:szCs w:val="28"/>
        </w:rPr>
        <w:t>торкретустановки</w:t>
      </w:r>
      <w:proofErr w:type="spellEnd"/>
      <w:r w:rsidRPr="00597070">
        <w:rPr>
          <w:sz w:val="28"/>
          <w:szCs w:val="28"/>
        </w:rPr>
        <w:t xml:space="preserve"> (рис.2.54).</w:t>
      </w:r>
    </w:p>
    <w:p w:rsidR="00597070" w:rsidRPr="00597070" w:rsidRDefault="00597070" w:rsidP="00597070">
      <w:pPr>
        <w:autoSpaceDE w:val="0"/>
        <w:autoSpaceDN w:val="0"/>
        <w:adjustRightInd w:val="0"/>
        <w:rPr>
          <w:sz w:val="28"/>
          <w:szCs w:val="28"/>
        </w:rPr>
      </w:pPr>
    </w:p>
    <w:p w:rsidR="00597070" w:rsidRPr="00597070" w:rsidRDefault="00597070" w:rsidP="00597070">
      <w:pPr>
        <w:autoSpaceDE w:val="0"/>
        <w:autoSpaceDN w:val="0"/>
        <w:adjustRightInd w:val="0"/>
        <w:rPr>
          <w:sz w:val="28"/>
          <w:szCs w:val="28"/>
        </w:rPr>
      </w:pPr>
      <w:r w:rsidRPr="00597070">
        <w:rPr>
          <w:noProof/>
          <w:sz w:val="28"/>
          <w:szCs w:val="28"/>
        </w:rPr>
        <w:drawing>
          <wp:inline distT="0" distB="0" distL="0" distR="0">
            <wp:extent cx="6154420" cy="23323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При набрызгивании первого слоя торкрета сопло держится на расстоянии не ближе 1 м от покрываемой поверхности, последующие слои наносятся с расстояний несколько меньших, но не ближе 0,5 м. Во время работ сопло держат нормально к покрываемой поверхности, постепенно переводя от одного места к другому. Торкрет укладывается в два-три слоя, так как слой более 20 мм при нормальном количестве воды начинает оплывать. Нанесение следующего слоя торкрета производится лишь после схватывания предыдущего слоя. Непосредственно перед укладкой торкрета очищенная предварительно </w:t>
      </w:r>
      <w:r w:rsidRPr="00597070">
        <w:rPr>
          <w:sz w:val="28"/>
          <w:szCs w:val="28"/>
        </w:rPr>
        <w:lastRenderedPageBreak/>
        <w:t xml:space="preserve">поверхность должна быть полита водой. Во время твердения слоя торкрета, особенно в жаркую погоду, торкрет надо обрызгивать водой. </w:t>
      </w:r>
      <w:proofErr w:type="spellStart"/>
      <w:r w:rsidRPr="00597070">
        <w:rPr>
          <w:sz w:val="28"/>
          <w:szCs w:val="28"/>
        </w:rPr>
        <w:t>Торкретные</w:t>
      </w:r>
      <w:proofErr w:type="spellEnd"/>
      <w:r w:rsidRPr="00597070">
        <w:rPr>
          <w:sz w:val="28"/>
          <w:szCs w:val="28"/>
        </w:rPr>
        <w:t xml:space="preserve"> работы производятся при температуре наружного воздуха не ниже + 5°.</w:t>
      </w:r>
    </w:p>
    <w:p w:rsidR="00597070" w:rsidRPr="00783C7E" w:rsidRDefault="00597070" w:rsidP="00783C7E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783C7E">
        <w:rPr>
          <w:b/>
          <w:sz w:val="28"/>
          <w:szCs w:val="28"/>
        </w:rPr>
        <w:t>Устройство железобетонных поясов и каркасов.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Устройство железобетонных каркасов опор является одним из целесообразных ремонтных мероприятий, предупреждающих развитие имеющих в опоре дефектов и обеспечивающих ее дальнейшую нормальную эксплуатацию. Железобетонные каркасы представляют собой наиболее капитальные конструкции из всех видов каркасов. Железобетонные каркасы имеют гибкую и жесткую арматуру. Устройство железобетонных каркасов применяют также при общем неудовлетворительном состоянии опор (наличии больших трещин, расстройстве кладки) и обычно сочетают с другими ремонтными мероприятиями (цементацией кладки, устройством облицовки, сменой засыпки за устоями, восстановлением дренажа, гидроизоляцией кладки устоев и пр.). На промежуточных опорах каркасы выполняют обычно в виде нескольких горизонтальных поясов. Устройство железобетонных поясов (одного или нескольких) применяют при расстройстве кладки промежуточных опор, образовании вертикальных, наклонных или одиночных сквозных горизонтальных трещин, развитие которых может привести к снижению несущей способности конструкции. Устройство железобетонного объемлющего пояса применяют при появлении трещин под </w:t>
      </w:r>
      <w:proofErr w:type="spellStart"/>
      <w:r w:rsidRPr="00597070">
        <w:rPr>
          <w:sz w:val="28"/>
          <w:szCs w:val="28"/>
        </w:rPr>
        <w:t>подферменными</w:t>
      </w:r>
      <w:proofErr w:type="spellEnd"/>
      <w:r w:rsidRPr="00597070">
        <w:rPr>
          <w:sz w:val="28"/>
          <w:szCs w:val="28"/>
        </w:rPr>
        <w:t xml:space="preserve"> площадками вследствие неудовлетворительной работы опорных частей и при необходимости усиления верха опоры с одновременным бетонированием новых </w:t>
      </w:r>
      <w:proofErr w:type="spellStart"/>
      <w:r w:rsidRPr="00597070">
        <w:rPr>
          <w:sz w:val="28"/>
          <w:szCs w:val="28"/>
        </w:rPr>
        <w:t>подферменных</w:t>
      </w:r>
      <w:proofErr w:type="spellEnd"/>
      <w:r w:rsidRPr="00597070">
        <w:rPr>
          <w:sz w:val="28"/>
          <w:szCs w:val="28"/>
        </w:rPr>
        <w:t xml:space="preserve"> блоков. Количество поясов зависит от состояния опоры. Горизонтальные трещины перекрывают одним поясом, а вертикальные и наклонные — двумя-тремя по высоте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опоры. При устройстве поясов по всей высоте опоры верхний пояс делают на уровне низа карнизного камня, а нижний — выше горизонта меженных вод (по условиям производства работ). Количество промежуточных поясов назначают в зависимости от характера развития трещин. Расстояние между осями поясов по высоте опоры принимают не менее толщины опоры по фасаду.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Железобетонные пояса делают высотой 1-1,5 м, толщиной 25- 40 см из бетона класса не ниже В22,5, а при расположении поясов в уровне изменения горизонтов воды и льда, а также в районах со средней температурой наружного воздуха самой холодной пятидневки минус 40 °С и ниже — класса не ниже В35. Для железобетонных объемлющих поясов (рис.2.54) используют бетон класса по прочности на сжатие не ниже В30. Верхним горизонтальным плоскостям поясов придают поперечный уклон 1/10 для обеспечения стока воды. Для повышения сцепления бетона опоры с поясом, улучшения совместной их работы должна производиться очистка и насечка поверхности под поясом, закладка стальных анкеров из стержней диаметром 18—25 мм, заделываемых на глубину 50—80 см </w:t>
      </w:r>
      <w:r w:rsidRPr="00597070">
        <w:rPr>
          <w:sz w:val="28"/>
          <w:szCs w:val="28"/>
        </w:rPr>
        <w:lastRenderedPageBreak/>
        <w:t xml:space="preserve">(25—30 диаметров). Концы анкеров должны быть заершены или </w:t>
      </w:r>
      <w:proofErr w:type="spellStart"/>
      <w:r w:rsidRPr="00597070">
        <w:rPr>
          <w:sz w:val="28"/>
          <w:szCs w:val="28"/>
        </w:rPr>
        <w:t>расшплинтованы</w:t>
      </w:r>
      <w:proofErr w:type="spellEnd"/>
      <w:r w:rsidRPr="00597070">
        <w:rPr>
          <w:sz w:val="28"/>
          <w:szCs w:val="28"/>
        </w:rPr>
        <w:t xml:space="preserve">, а анкера снабжены устройством для заклинивания в шпуре (например, расщепленный конец с расширяющим клином при забивании анкера в шпур). При установке анкеров весь объем скважины заполняют цементным раствором с коэффициентом наполнения 1:2. Диаметр скважин для анкеров должен быть больше диаметра стержня на 20 мм. Для удобства заполнения скважин раствором и повышения степени </w:t>
      </w:r>
      <w:proofErr w:type="spellStart"/>
      <w:r w:rsidRPr="00597070">
        <w:rPr>
          <w:sz w:val="28"/>
          <w:szCs w:val="28"/>
        </w:rPr>
        <w:t>анкеровки</w:t>
      </w:r>
      <w:proofErr w:type="spellEnd"/>
      <w:r w:rsidRPr="00597070">
        <w:rPr>
          <w:sz w:val="28"/>
          <w:szCs w:val="28"/>
        </w:rPr>
        <w:t xml:space="preserve"> им придают наклон 10—20° к горизонтали (</w:t>
      </w:r>
      <w:proofErr w:type="gramStart"/>
      <w:r w:rsidRPr="00597070">
        <w:rPr>
          <w:sz w:val="28"/>
          <w:szCs w:val="28"/>
        </w:rPr>
        <w:t>рис.2.55 )</w:t>
      </w:r>
      <w:proofErr w:type="gramEnd"/>
      <w:r w:rsidRPr="00597070">
        <w:rPr>
          <w:sz w:val="28"/>
          <w:szCs w:val="28"/>
        </w:rPr>
        <w:t xml:space="preserve">. Допускается заделка анкеров в скважины, через которые производилось нагнетание </w:t>
      </w:r>
      <w:proofErr w:type="spellStart"/>
      <w:r w:rsidRPr="00597070">
        <w:rPr>
          <w:sz w:val="28"/>
          <w:szCs w:val="28"/>
        </w:rPr>
        <w:t>водноцементного</w:t>
      </w:r>
      <w:proofErr w:type="spellEnd"/>
      <w:r w:rsidRPr="00597070">
        <w:rPr>
          <w:sz w:val="28"/>
          <w:szCs w:val="28"/>
        </w:rPr>
        <w:t xml:space="preserve"> раствора в кладку опоры, сразу же после нагнетания. Анкера рекомендуется размещать через 1 м вдоль опоры и не менее чем в два ряда по высоте. Арматурный каркас крепят к анкерам после достижения достаточной прочности раствора в скважинах, но не раньше, чем через 3 дня.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noProof/>
          <w:sz w:val="28"/>
          <w:szCs w:val="28"/>
        </w:rPr>
        <w:drawing>
          <wp:inline distT="0" distB="0" distL="0" distR="0">
            <wp:extent cx="5404485" cy="41402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Расположение и крепление арматуры поясов в целом такое же, как у железобетонных облицовок-рубашек, но вместо вертикальных стержней устанавливаются хомуты. В период твердения бетона поясов, так же, как и при бетонировании рубашек, должен поддерживаться влажностный режим. В случае необходимости поверхность опоры между поясами штукатурят по металлической сетке. Устройство железобетонных каркасов на устоях применяют при расстройстве кладки, образовании трещин, отделяющих обратные стенки, глубоких трещин под </w:t>
      </w:r>
      <w:proofErr w:type="spellStart"/>
      <w:r w:rsidRPr="00597070">
        <w:rPr>
          <w:sz w:val="28"/>
          <w:szCs w:val="28"/>
        </w:rPr>
        <w:t>подферменными</w:t>
      </w:r>
      <w:proofErr w:type="spellEnd"/>
      <w:r w:rsidRPr="00597070">
        <w:rPr>
          <w:sz w:val="28"/>
          <w:szCs w:val="28"/>
        </w:rPr>
        <w:t xml:space="preserve"> площадками (в первую </w:t>
      </w:r>
      <w:r w:rsidRPr="00597070">
        <w:rPr>
          <w:sz w:val="28"/>
          <w:szCs w:val="28"/>
        </w:rPr>
        <w:lastRenderedPageBreak/>
        <w:t>очередь, по фасаду), приводящих к разрушению верхней части передней стенки устоя, а также глубоких трещин в кладке, угрожающих целостности сооружения. Каркасы часто целесообразно устраивать совместно с железобетонной оболочкой. Каркасы образуются из горизонтальных и наклонных элементов — ригелей, объемлющих опору по контуру. При наличии в опорах местных дефектов (выпучиваний, отслоений облицовки и общего расстройства кладки) полезно включение в схему каркасов дополнительных элементов, размещающихся в наиболее дефектных местах. В качестве дополнительных элементов часто применяют вертикальные ребра, которые могут в случае общего расстройства кладки размещаться примерно по периметру опоры, образуя вместе с основными элементами общую каркасную систему по поверхности конструкции.</w:t>
      </w:r>
    </w:p>
    <w:p w:rsidR="00597070" w:rsidRPr="00783C7E" w:rsidRDefault="00597070" w:rsidP="00783C7E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783C7E">
        <w:rPr>
          <w:b/>
          <w:sz w:val="28"/>
          <w:szCs w:val="28"/>
        </w:rPr>
        <w:t>Устройство железобетонных “рубашек” (оболочек).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>Железобетонные оболочки также применяются для усиления расстроившейся кладки опор. По условиям бетонирования в опалубке толщина оболочки должна быть не менее 12—15 см; при полной замене облицовки толщину оболочки принимают 50-60 см. Оболочки армируются металлической сеткой, прикрепленной к штырям, заделанным в кладку. Штыри диаметром 12—20 мм заделываются в шпуры (бурки), пробуренные в кладке на длину не менее 8-10 диаметров штыря; для заделки штырей берется раствор состава 1 : 3. Сетка с размерами ячеек 10-20 см изготовляется из проволоки или катанки диаметром 5- 10 мм и привязывается к штырям вязальной проволокой; на устоях оболочка устраивается по открытым поверхностям с заведением в грунт на 40-50 см. Внизу опор оболочку опирают на обрез фундамента, а вверху подводят вплотную под карнизные или кордонные камни, при этом верхнюю грань оболочки делают наклонной для обеспечения стока воды и тщательно затирают цементным раствором. Бетонирование оболочки рекомендуется производить сразу по всему контуру. Угол наклона к горизонту поверхности укладываемой бетонной смеси должен быть не более 35° и не вызывать расслоения бетона при его укладке и вибрировании. Бетонирование следует вести от краев к середине конструкции с учетом ее симметрии. Для уплотнения бетонной смеси рекомендуются внутренние и наружные вибраторы. Рабочие швы в конструкции, не предусмотренные технологическими процессами, не допускаются. В период набора прочности бетона в опалубке должен соблюдаться требуемый влажностный режим. При этом необходим периодический контроль влажностного режима, так как свежеуложенный материал по большой площади контактирует со старым бетоном</w:t>
      </w:r>
    </w:p>
    <w:p w:rsidR="00597070" w:rsidRPr="00783C7E" w:rsidRDefault="00597070" w:rsidP="00783C7E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783C7E">
        <w:rPr>
          <w:b/>
          <w:sz w:val="28"/>
          <w:szCs w:val="28"/>
        </w:rPr>
        <w:t>Перекладка кладки опор, ремонт облицовки.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Перекладка опор и труб производится при неудовлетворительном состоянии кладки: большом количестве глубоких трещин, развале обратных стенок, отколе </w:t>
      </w:r>
      <w:r w:rsidRPr="00597070">
        <w:rPr>
          <w:sz w:val="28"/>
          <w:szCs w:val="28"/>
        </w:rPr>
        <w:lastRenderedPageBreak/>
        <w:t>передних стенок устоев и т. п. Указанные работы выполняются по проекту с устройством разгружающих опор, прорезей и пакетных перекрытий. При частичной перекладке расстроившейся бутовой кладки опор мостов и труб старая кладка с негодным раствором должна полностью разбираться. Новую кладку необходимо производить с правильной перевязкой швов. Для лучшей связи с раствором камень, применяемый для кладки, должен быть очищен от грязи и пыли, промыт, а перед укладкой смочен водой. По окончании кладки ее следует закрыть рогожами, старыми мешками и т. п., поддерживая их влажными в течение семи дней. Бетонная кладка при перекладке опор и труб ведется обычным способом. Ремонт облицовки при местном расстройстве может производиться заменой отдельных негодных камней, при этом в случае необходимости новые облицовочные камни укладываются на место с расщебенкой пустот и заливкой их цементным раствором. При значительной площади смены облицовки для лучшей ее связи со старой кладкой в последнюю заделываются специальные заершенные петли, с которыми новые облицовочные камни соединяются анкерными скобами или лапами. Замену поврежденной облицовки в уровне горизонта меженных вод возможно производить зимой при низком горизонте воды с вымораживанием, при этом после снятия камней облицовки обнажившаяся поверхность кладки перед установкой новых камней должна быть тщательно очищена от грязи и хорошо прогрета. Ремонт выветрившейся облицовки может производиться штукатуркой по металлической сетке, для чего после удаления отслаивающихся частиц облицовка насекается; в швы облицовки забиваются костыли, к которым прикрепляется сетка диаметром проволоки 2 - 4 мм с ячейками 5-10 см. После промывки на подготовленную поверхность наносится штукатурка из цементного раствора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обычно состава </w:t>
      </w:r>
      <w:proofErr w:type="gramStart"/>
      <w:r w:rsidRPr="00597070">
        <w:rPr>
          <w:sz w:val="28"/>
          <w:szCs w:val="28"/>
        </w:rPr>
        <w:t>1 :</w:t>
      </w:r>
      <w:proofErr w:type="gramEnd"/>
      <w:r w:rsidRPr="00597070">
        <w:rPr>
          <w:sz w:val="28"/>
          <w:szCs w:val="28"/>
        </w:rPr>
        <w:t xml:space="preserve"> 2, слоем 2—3 см. Исправление местных повреждений в бетонной и железобетонной кладке начинается с удаления поврежденного слоя скалыванием его ручными зубилами с последующей очисткой поверхности стальными щетками. Затем на подготовленную таким образом шероховатую поверхность набрасывается первый слой цементного раствора состава 1:1, толщиной 5-7 см без затирки, после этого раствор сильными бросками наносится до нужной толщины и затирается для получения гладкой поверхности. Расшивка выкрошившихся швов облицовки производится цементным раствором состава 1:1. Все выветрившиеся и растрескавшиеся швы облицовки тщательно очищаются от старого раствора, пыли и промываются. Затем раствор с силой набрасывается мастерком в шов и разделывается при помощи специальных </w:t>
      </w:r>
      <w:proofErr w:type="spellStart"/>
      <w:r w:rsidRPr="00597070">
        <w:rPr>
          <w:sz w:val="28"/>
          <w:szCs w:val="28"/>
        </w:rPr>
        <w:t>расшивников</w:t>
      </w:r>
      <w:proofErr w:type="spellEnd"/>
      <w:r w:rsidRPr="00597070">
        <w:rPr>
          <w:sz w:val="28"/>
          <w:szCs w:val="28"/>
        </w:rPr>
        <w:t>. В зависимости от местных условий расшивка швов производится с легких подмостей или при помощи подвесных люлек.</w:t>
      </w:r>
    </w:p>
    <w:p w:rsidR="00597070" w:rsidRPr="00597070" w:rsidRDefault="00597070" w:rsidP="00597070">
      <w:pPr>
        <w:autoSpaceDE w:val="0"/>
        <w:autoSpaceDN w:val="0"/>
        <w:adjustRightInd w:val="0"/>
        <w:rPr>
          <w:sz w:val="28"/>
          <w:szCs w:val="28"/>
        </w:rPr>
      </w:pPr>
      <w:r w:rsidRPr="00597070">
        <w:rPr>
          <w:noProof/>
          <w:sz w:val="28"/>
          <w:szCs w:val="28"/>
        </w:rPr>
        <w:lastRenderedPageBreak/>
        <w:drawing>
          <wp:inline distT="0" distB="0" distL="0" distR="0">
            <wp:extent cx="5897245" cy="463359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45" cy="46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Перекладка отдельных расшатавшихся кордонных или карнизных камней производится удалением старого раствора, на котором были уложены эти камни, с подливкой нового. При этом соблюдается следующий порядок работ: </w:t>
      </w:r>
    </w:p>
    <w:p w:rsidR="00597070" w:rsidRPr="00783C7E" w:rsidRDefault="00597070" w:rsidP="00783C7E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783C7E">
        <w:rPr>
          <w:sz w:val="28"/>
          <w:szCs w:val="28"/>
        </w:rPr>
        <w:t>камни устанавливаются на клинья и выверяются по отвесу и уровню;</w:t>
      </w:r>
    </w:p>
    <w:p w:rsidR="00597070" w:rsidRPr="00783C7E" w:rsidRDefault="00597070" w:rsidP="00783C7E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proofErr w:type="gramStart"/>
      <w:r w:rsidRPr="00783C7E">
        <w:rPr>
          <w:sz w:val="28"/>
          <w:szCs w:val="28"/>
        </w:rPr>
        <w:t>производится</w:t>
      </w:r>
      <w:proofErr w:type="gramEnd"/>
      <w:r w:rsidRPr="00783C7E">
        <w:rPr>
          <w:sz w:val="28"/>
          <w:szCs w:val="28"/>
        </w:rPr>
        <w:t xml:space="preserve"> промывка и закладка швов снаружи </w:t>
      </w:r>
      <w:proofErr w:type="spellStart"/>
      <w:r w:rsidRPr="00783C7E">
        <w:rPr>
          <w:sz w:val="28"/>
          <w:szCs w:val="28"/>
        </w:rPr>
        <w:t>малофильтрующим</w:t>
      </w:r>
      <w:proofErr w:type="spellEnd"/>
      <w:r w:rsidRPr="00783C7E">
        <w:rPr>
          <w:sz w:val="28"/>
          <w:szCs w:val="28"/>
        </w:rPr>
        <w:t xml:space="preserve"> материалом, например, бумагой (паклей);</w:t>
      </w:r>
    </w:p>
    <w:p w:rsidR="00597070" w:rsidRPr="00783C7E" w:rsidRDefault="00597070" w:rsidP="00783C7E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783C7E">
        <w:rPr>
          <w:sz w:val="28"/>
          <w:szCs w:val="28"/>
        </w:rPr>
        <w:t>швы заливаются цементным раствором состава 1:2;</w:t>
      </w:r>
    </w:p>
    <w:p w:rsidR="00597070" w:rsidRPr="00783C7E" w:rsidRDefault="00597070" w:rsidP="00783C7E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bookmarkStart w:id="0" w:name="_GoBack"/>
      <w:bookmarkEnd w:id="0"/>
      <w:r w:rsidRPr="00783C7E">
        <w:rPr>
          <w:sz w:val="28"/>
          <w:szCs w:val="28"/>
        </w:rPr>
        <w:t>после схватывания раствора клинья и бумага (пакля) убираются и производится расшивка швов.</w:t>
      </w:r>
    </w:p>
    <w:p w:rsidR="00597070" w:rsidRPr="00597070" w:rsidRDefault="00597070" w:rsidP="00597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070">
        <w:rPr>
          <w:sz w:val="28"/>
          <w:szCs w:val="28"/>
        </w:rPr>
        <w:t xml:space="preserve">Усиление </w:t>
      </w:r>
      <w:proofErr w:type="spellStart"/>
      <w:r w:rsidRPr="00597070">
        <w:rPr>
          <w:sz w:val="28"/>
          <w:szCs w:val="28"/>
        </w:rPr>
        <w:t>подферменников</w:t>
      </w:r>
      <w:proofErr w:type="spellEnd"/>
      <w:r w:rsidRPr="00597070">
        <w:rPr>
          <w:sz w:val="28"/>
          <w:szCs w:val="28"/>
        </w:rPr>
        <w:t xml:space="preserve"> в случае появления в них трещин и опасности раскалывания может быть выполнено постановкой металлических хомутов (рис. 2.57) или устройством железобетонных обойм (рис.2.58).</w:t>
      </w:r>
    </w:p>
    <w:p w:rsidR="00597070" w:rsidRPr="00597070" w:rsidRDefault="00597070" w:rsidP="00597070">
      <w:pPr>
        <w:autoSpaceDE w:val="0"/>
        <w:autoSpaceDN w:val="0"/>
        <w:adjustRightInd w:val="0"/>
        <w:rPr>
          <w:sz w:val="28"/>
          <w:szCs w:val="28"/>
        </w:rPr>
      </w:pPr>
      <w:r w:rsidRPr="00597070">
        <w:rPr>
          <w:noProof/>
          <w:sz w:val="28"/>
          <w:szCs w:val="28"/>
        </w:rPr>
        <w:lastRenderedPageBreak/>
        <w:drawing>
          <wp:inline distT="0" distB="0" distL="0" distR="0">
            <wp:extent cx="5938520" cy="648271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64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8C6" w:rsidRPr="00597070" w:rsidRDefault="009C38C6">
      <w:pPr>
        <w:rPr>
          <w:sz w:val="28"/>
          <w:szCs w:val="28"/>
        </w:rPr>
      </w:pPr>
    </w:p>
    <w:sectPr w:rsidR="009C38C6" w:rsidRPr="00597070" w:rsidSect="000A7A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B1E80"/>
    <w:multiLevelType w:val="hybridMultilevel"/>
    <w:tmpl w:val="8D84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33808"/>
    <w:multiLevelType w:val="hybridMultilevel"/>
    <w:tmpl w:val="8188B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96A13"/>
    <w:multiLevelType w:val="hybridMultilevel"/>
    <w:tmpl w:val="4C387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70"/>
    <w:rsid w:val="00597070"/>
    <w:rsid w:val="00783C7E"/>
    <w:rsid w:val="009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6C839-319D-4378-BE34-AD203AB1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70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0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9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4026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2020-03-31T21:21:00Z</dcterms:created>
  <dcterms:modified xsi:type="dcterms:W3CDTF">2020-03-31T21:36:00Z</dcterms:modified>
</cp:coreProperties>
</file>