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FB" w:rsidRPr="00DE29FB" w:rsidRDefault="00DE29FB" w:rsidP="00DE29FB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29FB">
        <w:rPr>
          <w:rFonts w:ascii="Times New Roman" w:hAnsi="Times New Roman" w:cs="Times New Roman"/>
          <w:b/>
          <w:snapToGrid w:val="0"/>
          <w:sz w:val="28"/>
          <w:szCs w:val="28"/>
        </w:rPr>
        <w:t>Профессиональные компетенции выпускника (ПК) и индикаторы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3"/>
        <w:gridCol w:w="10005"/>
      </w:tblGrid>
      <w:tr w:rsidR="00DE29FB" w:rsidRPr="00DE29FB" w:rsidTr="00DE29FB">
        <w:trPr>
          <w:trHeight w:val="979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B" w:rsidRPr="00DE29FB" w:rsidRDefault="00DE29FB" w:rsidP="001C10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E29FB">
              <w:rPr>
                <w:b/>
                <w:bCs/>
                <w:sz w:val="22"/>
                <w:szCs w:val="22"/>
              </w:rPr>
              <w:t xml:space="preserve">Код и наименование </w:t>
            </w:r>
          </w:p>
          <w:p w:rsidR="00DE29FB" w:rsidRPr="00DE29FB" w:rsidRDefault="00DE29FB" w:rsidP="001C10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E29FB">
              <w:rPr>
                <w:b/>
                <w:bCs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FB" w:rsidRPr="00DE29FB" w:rsidRDefault="00DE29FB" w:rsidP="001C10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E29FB">
              <w:rPr>
                <w:b/>
                <w:bCs/>
                <w:sz w:val="22"/>
                <w:szCs w:val="22"/>
              </w:rPr>
              <w:t>Индикатор достижения профессиональной компетенции</w:t>
            </w:r>
          </w:p>
          <w:p w:rsidR="00DE29FB" w:rsidRPr="00DE29FB" w:rsidRDefault="00DE29FB" w:rsidP="001C10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29FB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</w:tr>
      <w:tr w:rsidR="00DE29FB" w:rsidRPr="00DE29FB" w:rsidTr="00DE29FB">
        <w:tc>
          <w:tcPr>
            <w:tcW w:w="1749" w:type="pct"/>
            <w:vMerge w:val="restar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DE29FB">
              <w:rPr>
                <w:b/>
                <w:sz w:val="22"/>
                <w:szCs w:val="22"/>
              </w:rPr>
              <w:t xml:space="preserve">ПК-1 </w:t>
            </w:r>
            <w:r w:rsidRPr="00DE29FB">
              <w:rPr>
                <w:sz w:val="22"/>
                <w:szCs w:val="22"/>
              </w:rPr>
              <w:t>Планирование и организация работ подчиненных системных аналитиков на всем жизненном цикле Системы</w:t>
            </w:r>
          </w:p>
        </w:tc>
        <w:tc>
          <w:tcPr>
            <w:tcW w:w="3251" w:type="pct"/>
            <w:tcBorders>
              <w:bottom w:val="single" w:sz="6" w:space="0" w:color="000000"/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jc w:val="both"/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ПК-1.1.1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технологию построения автоматизированных систем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ПК-1.1.2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технологию производства программного обеспечения.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ПК-1.1.3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 методы и инструменты обследования, проектирования и разработки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требований и проектных решений.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 - 1.2.1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пользоваться инструментами календарно-ресурсного планирования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 - 1.2.2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пользоваться системами управления задачами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 - 1.2.3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формализовывать входящие требования и запросы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ПК-1.3.1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выбор методов разработки требований и проектных решений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ПК-1.3.2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определение источников информации для требований и проектных решений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ПК-1.3.3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определение состава работ по разработке требований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ПК-1.3.4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интеграция планов аналитических работ по отдельным частям системы в единый план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 w:val="restar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ПК-2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 Разработка методик выполнения работ подчиненными аналитиками на всем жизненном цикле Системы</w:t>
            </w: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ПК-2.1.1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методы моделирования и описания устройства и функционирования ИТ-систем/продуктов, их частей, обеспечения и окружения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ПК-2.1.2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технологию создания ИТ-системы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ПК-2.1.3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технологию создания программного обеспечения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ПК-2.1.4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методы проектирования программного обеспечения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ПК-2.1.5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методы проектирования ИТ-систем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 - 2.2.1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color w:val="000000" w:themeColor="text1"/>
                <w:sz w:val="22"/>
                <w:szCs w:val="22"/>
              </w:rPr>
              <w:t>: вести деловые переговоры и конфликтные переговоры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 - 2.2.2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color w:val="000000" w:themeColor="text1"/>
                <w:sz w:val="22"/>
                <w:szCs w:val="22"/>
              </w:rPr>
              <w:t>: проектировать методику разработки требований и проектных решений и управления ими под условиями проекта или процесса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 - 2.2.3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Умеет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color w:val="000000" w:themeColor="text1"/>
                <w:sz w:val="22"/>
                <w:szCs w:val="22"/>
              </w:rPr>
              <w:t>обосновывать выбранные и разработанные методы и шаблоны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ПК-2.3.1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 изучение зарубежного опыта выполнения аналитических работ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ПК-2.3.2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ретроспективы выполнения работ системными аналитиками в предыдущие периоды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ПК-2.3.3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описание методики выполнения аналитических работ для конкретного проекта или процесса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ПК-2.3.4 </w:t>
            </w: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Имеет навыки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разработка соглашений о моделировании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 w:val="restar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>ПК - 3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 xml:space="preserve"> Контроль и координация работ, выполненных подчиненными системными аналитиками</w:t>
            </w: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ПК-3.1.1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методы визуализации (полного и наглядного обзора) работ 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ПК-3.1.2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процессный подход к управлению качеством работ и результатов 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color w:val="000000" w:themeColor="text1"/>
                <w:sz w:val="22"/>
                <w:szCs w:val="22"/>
              </w:rPr>
              <w:t xml:space="preserve">ПК-3.1.3 </w:t>
            </w:r>
            <w:r w:rsidRPr="00DE29FB">
              <w:rPr>
                <w:b/>
                <w:color w:val="000000" w:themeColor="text1"/>
                <w:sz w:val="22"/>
                <w:szCs w:val="22"/>
              </w:rPr>
              <w:t>Знает</w:t>
            </w:r>
            <w:r w:rsidRPr="00DE29FB">
              <w:rPr>
                <w:color w:val="000000" w:themeColor="text1"/>
                <w:sz w:val="22"/>
                <w:szCs w:val="22"/>
              </w:rPr>
              <w:t>:</w:t>
            </w:r>
            <w:r w:rsidRPr="00DE29FB">
              <w:rPr>
                <w:sz w:val="22"/>
                <w:szCs w:val="22"/>
              </w:rPr>
              <w:t xml:space="preserve"> методы анализа и поиска решения проблем</w:t>
            </w:r>
          </w:p>
        </w:tc>
      </w:tr>
      <w:tr w:rsidR="00DE29FB" w:rsidRPr="00DE29FB" w:rsidTr="00DE29FB">
        <w:trPr>
          <w:trHeight w:val="245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 - 3.2.1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Умеет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: организовывать полный и наглядный обзор работ и их состояния </w:t>
            </w:r>
          </w:p>
        </w:tc>
      </w:tr>
      <w:tr w:rsidR="00DE29FB" w:rsidRPr="00DE29FB" w:rsidTr="00DE29FB">
        <w:trPr>
          <w:trHeight w:val="223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 - 3.2.2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Умеет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разрешать проблемные ситуации в ходе работы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ПК-3.3.1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Имеет навыки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: анализ соответствия фактического состояния работ плановому 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ПК-3.3.2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Имеет навыки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выявление проблемных ситуаций в ходе работы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ПК-3.3.3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Имеет навыки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проведение коррекции и согласования планов аналитических работ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 w:val="restar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DE29FB">
              <w:rPr>
                <w:b/>
                <w:iCs/>
                <w:color w:val="000000" w:themeColor="text1"/>
                <w:sz w:val="22"/>
                <w:szCs w:val="22"/>
              </w:rPr>
              <w:t xml:space="preserve">ПК - 4 </w:t>
            </w:r>
            <w:r w:rsidRPr="00DE29FB">
              <w:rPr>
                <w:iCs/>
                <w:color w:val="000000" w:themeColor="text1"/>
                <w:sz w:val="22"/>
                <w:szCs w:val="22"/>
              </w:rPr>
              <w:t>Обучение подчиненных  системных аналитиков в ходе выполнения ими работ</w:t>
            </w: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ПК-4.1.1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Знает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технология производства программного обеспечения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 - 4.2.1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Умеет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формализовывать входящие требования и запросы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ПК-4.3.1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Имеет навыки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: выбор типов и атрибутов требований и элементов проектных решений </w:t>
            </w:r>
          </w:p>
        </w:tc>
      </w:tr>
      <w:tr w:rsidR="00DE29FB" w:rsidRPr="00DE29FB" w:rsidTr="00DE29FB">
        <w:trPr>
          <w:trHeight w:val="20"/>
        </w:trPr>
        <w:tc>
          <w:tcPr>
            <w:tcW w:w="1749" w:type="pct"/>
            <w:vMerge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51" w:type="pct"/>
            <w:tcBorders>
              <w:right w:val="single" w:sz="6" w:space="0" w:color="000000"/>
            </w:tcBorders>
          </w:tcPr>
          <w:p w:rsidR="00DE29FB" w:rsidRPr="00DE29FB" w:rsidRDefault="00DE29FB" w:rsidP="001C10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ПК-4.3.2 </w:t>
            </w:r>
            <w:r w:rsidRPr="00DE29F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Имеет навыки</w:t>
            </w:r>
            <w:r w:rsidRPr="00DE29F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определение состава работ по разработке требований</w:t>
            </w:r>
          </w:p>
        </w:tc>
      </w:tr>
    </w:tbl>
    <w:p w:rsidR="00152360" w:rsidRDefault="00152360">
      <w:bookmarkStart w:id="0" w:name="_GoBack"/>
      <w:bookmarkEnd w:id="0"/>
    </w:p>
    <w:sectPr w:rsidR="00152360" w:rsidSect="00DE2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FB"/>
    <w:rsid w:val="000B438B"/>
    <w:rsid w:val="00152360"/>
    <w:rsid w:val="00551DEC"/>
    <w:rsid w:val="0065737D"/>
    <w:rsid w:val="00667E7C"/>
    <w:rsid w:val="00694196"/>
    <w:rsid w:val="006F261D"/>
    <w:rsid w:val="00A032F1"/>
    <w:rsid w:val="00A158E3"/>
    <w:rsid w:val="00B05667"/>
    <w:rsid w:val="00BC739A"/>
    <w:rsid w:val="00C63A98"/>
    <w:rsid w:val="00D76D47"/>
    <w:rsid w:val="00DE29FB"/>
    <w:rsid w:val="00E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05EC-CAE5-4065-B9AC-620B424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29FB"/>
    <w:pPr>
      <w:spacing w:after="160" w:line="259" w:lineRule="auto"/>
    </w:pPr>
    <w:rPr>
      <w:rFonts w:asciiTheme="minorHAnsi" w:eastAsiaTheme="minorHAnsi" w:hAnsiTheme="min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autoRedefine/>
    <w:uiPriority w:val="34"/>
    <w:qFormat/>
    <w:rsid w:val="006F261D"/>
    <w:pPr>
      <w:spacing w:before="120" w:after="120"/>
      <w:jc w:val="both"/>
    </w:pPr>
    <w:rPr>
      <w:rFonts w:eastAsia="Calibri"/>
    </w:rPr>
  </w:style>
  <w:style w:type="character" w:customStyle="1" w:styleId="a5">
    <w:name w:val="Абзац списка Знак"/>
    <w:link w:val="a4"/>
    <w:uiPriority w:val="34"/>
    <w:rsid w:val="006F261D"/>
    <w:rPr>
      <w:rFonts w:eastAsia="Calibri" w:cs="Times New Roman"/>
    </w:rPr>
  </w:style>
  <w:style w:type="paragraph" w:styleId="a">
    <w:name w:val="Normal (Web)"/>
    <w:basedOn w:val="a0"/>
    <w:uiPriority w:val="99"/>
    <w:rsid w:val="00DE29FB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29FB"/>
    <w:pPr>
      <w:autoSpaceDE w:val="0"/>
      <w:autoSpaceDN w:val="0"/>
      <w:adjustRightInd w:val="0"/>
    </w:pPr>
    <w:rPr>
      <w:rFonts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ПГУПС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2025-01-16T13:22:00Z</dcterms:created>
  <dcterms:modified xsi:type="dcterms:W3CDTF">2025-01-16T13:31:00Z</dcterms:modified>
</cp:coreProperties>
</file>