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FEFA1" w14:textId="77777777" w:rsidR="00715A8C" w:rsidRDefault="00715A8C" w:rsidP="00715A8C">
      <w:pPr>
        <w:widowControl w:val="0"/>
        <w:spacing w:line="276" w:lineRule="auto"/>
        <w:jc w:val="center"/>
        <w:rPr>
          <w:b/>
          <w:snapToGrid w:val="0"/>
        </w:rPr>
      </w:pPr>
      <w:r w:rsidRPr="00995664">
        <w:rPr>
          <w:b/>
          <w:snapToGrid w:val="0"/>
        </w:rPr>
        <w:t>Универсальные компетенции выпускника (УК) и индикаторы их достижения</w:t>
      </w:r>
    </w:p>
    <w:p w14:paraId="3ABC6C89" w14:textId="77777777" w:rsidR="00715A8C" w:rsidRPr="00995664" w:rsidRDefault="00715A8C" w:rsidP="00715A8C">
      <w:pPr>
        <w:widowControl w:val="0"/>
        <w:spacing w:line="276" w:lineRule="auto"/>
        <w:jc w:val="center"/>
        <w:rPr>
          <w:b/>
          <w:snapToGrid w:val="0"/>
        </w:rPr>
      </w:pPr>
      <w:bookmarkStart w:id="0" w:name="_GoBack"/>
      <w:bookmarkEnd w:id="0"/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942"/>
        <w:gridCol w:w="3375"/>
        <w:gridCol w:w="2294"/>
      </w:tblGrid>
      <w:tr w:rsidR="00715A8C" w:rsidRPr="00995664" w14:paraId="45B2F6D8" w14:textId="77777777" w:rsidTr="00BA4CB2">
        <w:trPr>
          <w:jc w:val="center"/>
        </w:trPr>
        <w:tc>
          <w:tcPr>
            <w:tcW w:w="1876" w:type="dxa"/>
            <w:vAlign w:val="center"/>
          </w:tcPr>
          <w:p w14:paraId="0808E42F" w14:textId="77777777" w:rsidR="00715A8C" w:rsidRPr="00995664" w:rsidRDefault="00715A8C" w:rsidP="00BA4CB2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995664">
              <w:rPr>
                <w:b/>
                <w:bCs/>
                <w:szCs w:val="20"/>
              </w:rPr>
              <w:t>Категория (группа) универсальных</w:t>
            </w:r>
          </w:p>
          <w:p w14:paraId="582699BE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proofErr w:type="gramStart"/>
            <w:r w:rsidRPr="00995664">
              <w:rPr>
                <w:b/>
                <w:bCs/>
              </w:rPr>
              <w:t>компетенций</w:t>
            </w:r>
            <w:proofErr w:type="gramEnd"/>
          </w:p>
        </w:tc>
        <w:tc>
          <w:tcPr>
            <w:tcW w:w="1942" w:type="dxa"/>
            <w:vAlign w:val="center"/>
          </w:tcPr>
          <w:p w14:paraId="5BE4F07A" w14:textId="77777777" w:rsidR="00715A8C" w:rsidRPr="00995664" w:rsidRDefault="00715A8C" w:rsidP="00BA4CB2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995664">
              <w:rPr>
                <w:b/>
                <w:bCs/>
                <w:szCs w:val="20"/>
              </w:rPr>
              <w:t xml:space="preserve">Код и наименование универсальной </w:t>
            </w:r>
          </w:p>
          <w:p w14:paraId="78EA6C15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proofErr w:type="gramStart"/>
            <w:r w:rsidRPr="00995664">
              <w:rPr>
                <w:b/>
                <w:bCs/>
              </w:rPr>
              <w:t>компетенции</w:t>
            </w:r>
            <w:proofErr w:type="gramEnd"/>
          </w:p>
        </w:tc>
        <w:tc>
          <w:tcPr>
            <w:tcW w:w="3418" w:type="dxa"/>
            <w:vAlign w:val="center"/>
          </w:tcPr>
          <w:p w14:paraId="544153D2" w14:textId="77777777" w:rsidR="00715A8C" w:rsidRPr="00995664" w:rsidRDefault="00715A8C" w:rsidP="00BA4CB2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995664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  <w:p w14:paraId="6939723C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(владеет/ имеет навыки)</w:t>
            </w:r>
          </w:p>
        </w:tc>
        <w:tc>
          <w:tcPr>
            <w:tcW w:w="2317" w:type="dxa"/>
            <w:vAlign w:val="center"/>
          </w:tcPr>
          <w:p w14:paraId="5BE0448F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/>
                <w:bCs/>
              </w:rPr>
              <w:t>Дисциплины</w:t>
            </w:r>
          </w:p>
        </w:tc>
      </w:tr>
      <w:tr w:rsidR="00715A8C" w:rsidRPr="00995664" w14:paraId="38E86D6C" w14:textId="77777777" w:rsidTr="00BA4CB2">
        <w:trPr>
          <w:jc w:val="center"/>
        </w:trPr>
        <w:tc>
          <w:tcPr>
            <w:tcW w:w="1876" w:type="dxa"/>
            <w:vMerge w:val="restart"/>
          </w:tcPr>
          <w:p w14:paraId="7DB48E96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iCs/>
              </w:rPr>
              <w:t>Системное и критическое мышление</w:t>
            </w:r>
          </w:p>
          <w:p w14:paraId="12CF13B2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 w:val="restart"/>
          </w:tcPr>
          <w:p w14:paraId="2D33493D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418" w:type="dxa"/>
          </w:tcPr>
          <w:p w14:paraId="238D7E22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УК-1.1.1.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2317" w:type="dxa"/>
            <w:shd w:val="clear" w:color="auto" w:fill="auto"/>
          </w:tcPr>
          <w:p w14:paraId="062C9115" w14:textId="77777777" w:rsidR="00715A8C" w:rsidRPr="00995664" w:rsidRDefault="00715A8C" w:rsidP="00BA4CB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995664">
              <w:rPr>
                <w:snapToGrid w:val="0"/>
              </w:rPr>
              <w:t>Философия</w:t>
            </w:r>
          </w:p>
          <w:p w14:paraId="76C684FA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076FC6">
              <w:rPr>
                <w:bCs/>
                <w:snapToGrid w:val="0"/>
              </w:rPr>
              <w:t>Теория систем и системный анализ</w:t>
            </w:r>
          </w:p>
        </w:tc>
      </w:tr>
      <w:tr w:rsidR="00715A8C" w:rsidRPr="00995664" w14:paraId="1E96A3AF" w14:textId="77777777" w:rsidTr="00BA4CB2">
        <w:trPr>
          <w:jc w:val="center"/>
        </w:trPr>
        <w:tc>
          <w:tcPr>
            <w:tcW w:w="1876" w:type="dxa"/>
            <w:vMerge/>
          </w:tcPr>
          <w:p w14:paraId="47BA92CA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B9E1EF5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5C167318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  <w:color w:val="FF0000"/>
              </w:rPr>
            </w:pPr>
            <w:r w:rsidRPr="00995664">
              <w:rPr>
                <w:snapToGrid w:val="0"/>
              </w:rPr>
              <w:t xml:space="preserve">УК 1.2.1.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rPr>
                <w:snapToGrid w:val="0"/>
              </w:rPr>
              <w:t>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  <w:tc>
          <w:tcPr>
            <w:tcW w:w="2317" w:type="dxa"/>
          </w:tcPr>
          <w:p w14:paraId="644A549B" w14:textId="77777777" w:rsidR="00715A8C" w:rsidRDefault="00715A8C" w:rsidP="00BA4CB2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  <w:p w14:paraId="129CA5F0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Теория систем и системный анализ</w:t>
            </w:r>
          </w:p>
        </w:tc>
      </w:tr>
      <w:tr w:rsidR="00715A8C" w:rsidRPr="00995664" w14:paraId="5000AC60" w14:textId="77777777" w:rsidTr="00BA4CB2">
        <w:trPr>
          <w:jc w:val="center"/>
        </w:trPr>
        <w:tc>
          <w:tcPr>
            <w:tcW w:w="1876" w:type="dxa"/>
            <w:vMerge/>
          </w:tcPr>
          <w:p w14:paraId="14122C98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84589A7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3EBE9B9E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  <w:color w:val="FF0000"/>
              </w:rPr>
            </w:pPr>
            <w:r w:rsidRPr="00995664">
              <w:rPr>
                <w:snapToGrid w:val="0"/>
              </w:rPr>
              <w:t xml:space="preserve">УК-1.3.1.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2317" w:type="dxa"/>
          </w:tcPr>
          <w:p w14:paraId="3164CEF8" w14:textId="77777777" w:rsidR="00715A8C" w:rsidRPr="00995664" w:rsidRDefault="00715A8C" w:rsidP="00BA4CB2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995664">
              <w:rPr>
                <w:snapToGrid w:val="0"/>
              </w:rPr>
              <w:t>Философия</w:t>
            </w:r>
          </w:p>
          <w:p w14:paraId="0364E061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Теория систем и системный анализ</w:t>
            </w:r>
          </w:p>
        </w:tc>
      </w:tr>
      <w:tr w:rsidR="00715A8C" w:rsidRPr="00995664" w14:paraId="363AE666" w14:textId="77777777" w:rsidTr="00BA4CB2">
        <w:trPr>
          <w:jc w:val="center"/>
        </w:trPr>
        <w:tc>
          <w:tcPr>
            <w:tcW w:w="1876" w:type="dxa"/>
            <w:vMerge w:val="restart"/>
          </w:tcPr>
          <w:p w14:paraId="44E1AF20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Разработка и реализация проектов</w:t>
            </w:r>
          </w:p>
        </w:tc>
        <w:tc>
          <w:tcPr>
            <w:tcW w:w="1942" w:type="dxa"/>
            <w:vMerge w:val="restart"/>
          </w:tcPr>
          <w:p w14:paraId="210826B5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18" w:type="dxa"/>
          </w:tcPr>
          <w:p w14:paraId="50C1BD8D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  <w:color w:val="FF0000"/>
              </w:rPr>
            </w:pPr>
            <w:r w:rsidRPr="00995664">
              <w:rPr>
                <w:snapToGrid w:val="0"/>
              </w:rPr>
              <w:t xml:space="preserve">УК-2.1.1.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2317" w:type="dxa"/>
          </w:tcPr>
          <w:p w14:paraId="3391B539" w14:textId="77777777" w:rsidR="00715A8C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Основы проектной деятельности</w:t>
            </w:r>
          </w:p>
          <w:p w14:paraId="77E20DDE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76FC6">
              <w:rPr>
                <w:snapToGrid w:val="0"/>
              </w:rPr>
              <w:t>Правовое обеспечение профессиональной деятельности</w:t>
            </w:r>
          </w:p>
        </w:tc>
      </w:tr>
      <w:tr w:rsidR="00715A8C" w:rsidRPr="00995664" w14:paraId="14868801" w14:textId="77777777" w:rsidTr="00BA4CB2">
        <w:trPr>
          <w:jc w:val="center"/>
        </w:trPr>
        <w:tc>
          <w:tcPr>
            <w:tcW w:w="1876" w:type="dxa"/>
            <w:vMerge/>
          </w:tcPr>
          <w:p w14:paraId="0CA5AE80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4B241700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4293452C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  <w:color w:val="FF0000"/>
              </w:rPr>
            </w:pPr>
            <w:r w:rsidRPr="00995664">
              <w:rPr>
                <w:snapToGrid w:val="0"/>
              </w:rPr>
              <w:t xml:space="preserve">УК-2.2.1.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rPr>
                <w:snapToGrid w:val="0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2317" w:type="dxa"/>
          </w:tcPr>
          <w:p w14:paraId="26D19196" w14:textId="77777777" w:rsidR="00715A8C" w:rsidRDefault="00715A8C" w:rsidP="00BA4CB2">
            <w:pPr>
              <w:autoSpaceDE w:val="0"/>
              <w:autoSpaceDN w:val="0"/>
              <w:adjustRightInd w:val="0"/>
            </w:pPr>
            <w:r w:rsidRPr="00995664">
              <w:t>Основы проектной деятельности</w:t>
            </w:r>
          </w:p>
          <w:p w14:paraId="50CAF0D9" w14:textId="77777777" w:rsidR="00715A8C" w:rsidRPr="00995664" w:rsidRDefault="00715A8C" w:rsidP="00BA4CB2">
            <w:pPr>
              <w:autoSpaceDE w:val="0"/>
              <w:autoSpaceDN w:val="0"/>
              <w:adjustRightInd w:val="0"/>
            </w:pPr>
            <w:r w:rsidRPr="00076FC6">
              <w:t>Правовое обеспечение профессиональной деятельности</w:t>
            </w:r>
          </w:p>
        </w:tc>
      </w:tr>
      <w:tr w:rsidR="00715A8C" w:rsidRPr="00995664" w14:paraId="6607E94C" w14:textId="77777777" w:rsidTr="00BA4CB2">
        <w:trPr>
          <w:jc w:val="center"/>
        </w:trPr>
        <w:tc>
          <w:tcPr>
            <w:tcW w:w="1876" w:type="dxa"/>
            <w:vMerge/>
          </w:tcPr>
          <w:p w14:paraId="081C59AC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42A8BDA7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5E8082E9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  <w:color w:val="FF0000"/>
              </w:rPr>
            </w:pPr>
            <w:r w:rsidRPr="00995664">
              <w:rPr>
                <w:snapToGrid w:val="0"/>
              </w:rPr>
              <w:t xml:space="preserve">УК-2.3.1.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2317" w:type="dxa"/>
          </w:tcPr>
          <w:p w14:paraId="032B1D48" w14:textId="77777777" w:rsidR="00715A8C" w:rsidRDefault="00715A8C" w:rsidP="00BA4CB2">
            <w:pPr>
              <w:autoSpaceDE w:val="0"/>
              <w:autoSpaceDN w:val="0"/>
              <w:adjustRightInd w:val="0"/>
            </w:pPr>
            <w:r w:rsidRPr="00995664">
              <w:t>Основы проектной деятельности</w:t>
            </w:r>
          </w:p>
          <w:p w14:paraId="280F1791" w14:textId="77777777" w:rsidR="00715A8C" w:rsidRPr="00995664" w:rsidRDefault="00715A8C" w:rsidP="00BA4CB2">
            <w:pPr>
              <w:autoSpaceDE w:val="0"/>
              <w:autoSpaceDN w:val="0"/>
              <w:adjustRightInd w:val="0"/>
            </w:pPr>
            <w:r w:rsidRPr="00076FC6">
              <w:t>Правовое обеспечение профессиональной деятельности</w:t>
            </w:r>
          </w:p>
        </w:tc>
      </w:tr>
      <w:tr w:rsidR="00715A8C" w:rsidRPr="00995664" w14:paraId="700C3741" w14:textId="77777777" w:rsidTr="00BA4CB2">
        <w:trPr>
          <w:jc w:val="center"/>
        </w:trPr>
        <w:tc>
          <w:tcPr>
            <w:tcW w:w="1876" w:type="dxa"/>
            <w:vMerge w:val="restart"/>
          </w:tcPr>
          <w:p w14:paraId="588DEE5C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Командная работа и лидерство</w:t>
            </w:r>
          </w:p>
        </w:tc>
        <w:tc>
          <w:tcPr>
            <w:tcW w:w="1942" w:type="dxa"/>
            <w:vMerge w:val="restart"/>
          </w:tcPr>
          <w:p w14:paraId="57FE32E3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418" w:type="dxa"/>
          </w:tcPr>
          <w:p w14:paraId="4DF304C8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УК-3.1.1.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995664">
              <w:rPr>
                <w:snapToGrid w:val="0"/>
              </w:rPr>
              <w:t>конфликтологи</w:t>
            </w:r>
            <w:proofErr w:type="spellEnd"/>
            <w:r w:rsidRPr="00995664">
              <w:rPr>
                <w:snapToGrid w:val="0"/>
              </w:rPr>
              <w:t>, технологии межличностной и групповой коммуникации в деловом взаимодействии</w:t>
            </w:r>
          </w:p>
        </w:tc>
        <w:tc>
          <w:tcPr>
            <w:tcW w:w="2317" w:type="dxa"/>
          </w:tcPr>
          <w:p w14:paraId="7F0B5015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Социальное взаимодействие</w:t>
            </w:r>
          </w:p>
        </w:tc>
      </w:tr>
      <w:tr w:rsidR="00715A8C" w:rsidRPr="00995664" w14:paraId="7661FA29" w14:textId="77777777" w:rsidTr="00BA4CB2">
        <w:trPr>
          <w:jc w:val="center"/>
        </w:trPr>
        <w:tc>
          <w:tcPr>
            <w:tcW w:w="1876" w:type="dxa"/>
            <w:vMerge/>
          </w:tcPr>
          <w:p w14:paraId="1FB09BBF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553ADDA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06415845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УК-3.2.1.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rPr>
                <w:snapToGrid w:val="0"/>
              </w:rPr>
              <w:t xml:space="preserve"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</w:t>
            </w:r>
            <w:r w:rsidRPr="00995664">
              <w:rPr>
                <w:snapToGrid w:val="0"/>
              </w:rPr>
              <w:lastRenderedPageBreak/>
              <w:t>команды</w:t>
            </w:r>
          </w:p>
        </w:tc>
        <w:tc>
          <w:tcPr>
            <w:tcW w:w="2317" w:type="dxa"/>
          </w:tcPr>
          <w:p w14:paraId="13E3FAE7" w14:textId="77777777" w:rsidR="00715A8C" w:rsidRDefault="00715A8C" w:rsidP="00BA4CB2">
            <w:pPr>
              <w:widowControl w:val="0"/>
              <w:jc w:val="both"/>
              <w:rPr>
                <w:snapToGrid w:val="0"/>
              </w:rPr>
            </w:pPr>
            <w:r w:rsidRPr="00995664">
              <w:rPr>
                <w:snapToGrid w:val="0"/>
              </w:rPr>
              <w:lastRenderedPageBreak/>
              <w:t>Социальное взаимодействие</w:t>
            </w:r>
          </w:p>
          <w:p w14:paraId="2C1D2D5C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076FC6">
              <w:rPr>
                <w:bCs/>
                <w:snapToGrid w:val="0"/>
              </w:rPr>
              <w:t>Основы проектной деятельности</w:t>
            </w:r>
          </w:p>
        </w:tc>
      </w:tr>
      <w:tr w:rsidR="00715A8C" w:rsidRPr="00995664" w14:paraId="6226C533" w14:textId="77777777" w:rsidTr="00BA4CB2">
        <w:trPr>
          <w:jc w:val="center"/>
        </w:trPr>
        <w:tc>
          <w:tcPr>
            <w:tcW w:w="1876" w:type="dxa"/>
            <w:vMerge/>
          </w:tcPr>
          <w:p w14:paraId="27C6EBA2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54A7FB2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66117AF8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УК-3.3.1.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простейшими методами и приемами социального взаимодействия и работы в команде</w:t>
            </w:r>
          </w:p>
        </w:tc>
        <w:tc>
          <w:tcPr>
            <w:tcW w:w="2317" w:type="dxa"/>
          </w:tcPr>
          <w:p w14:paraId="47A77BD9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Социальное взаимодействие</w:t>
            </w:r>
          </w:p>
          <w:p w14:paraId="7F47020E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Основы проектной деятельности</w:t>
            </w:r>
          </w:p>
        </w:tc>
      </w:tr>
      <w:tr w:rsidR="00715A8C" w:rsidRPr="00995664" w14:paraId="3CE51B17" w14:textId="77777777" w:rsidTr="00BA4CB2">
        <w:trPr>
          <w:jc w:val="center"/>
        </w:trPr>
        <w:tc>
          <w:tcPr>
            <w:tcW w:w="1876" w:type="dxa"/>
            <w:vMerge w:val="restart"/>
          </w:tcPr>
          <w:p w14:paraId="046827F2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Коммуникация</w:t>
            </w:r>
          </w:p>
        </w:tc>
        <w:tc>
          <w:tcPr>
            <w:tcW w:w="1942" w:type="dxa"/>
            <w:vMerge w:val="restart"/>
          </w:tcPr>
          <w:p w14:paraId="2AD13067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95664">
              <w:rPr>
                <w:snapToGrid w:val="0"/>
              </w:rPr>
              <w:t>ых</w:t>
            </w:r>
            <w:proofErr w:type="spellEnd"/>
            <w:r w:rsidRPr="00995664">
              <w:rPr>
                <w:snapToGrid w:val="0"/>
              </w:rPr>
              <w:t>) языке(ах)</w:t>
            </w:r>
          </w:p>
        </w:tc>
        <w:tc>
          <w:tcPr>
            <w:tcW w:w="3418" w:type="dxa"/>
          </w:tcPr>
          <w:p w14:paraId="363AAFD1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УК-4.1.1.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  <w:tc>
          <w:tcPr>
            <w:tcW w:w="2317" w:type="dxa"/>
          </w:tcPr>
          <w:p w14:paraId="0477BAF3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Иностранный язык</w:t>
            </w:r>
          </w:p>
          <w:p w14:paraId="004B9D7A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Русский язык и деловые коммуникации</w:t>
            </w:r>
          </w:p>
          <w:p w14:paraId="6FE4F057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Деловой иностранный язык</w:t>
            </w:r>
          </w:p>
        </w:tc>
      </w:tr>
      <w:tr w:rsidR="00715A8C" w:rsidRPr="00995664" w14:paraId="3AF0C7BE" w14:textId="77777777" w:rsidTr="00BA4CB2">
        <w:trPr>
          <w:jc w:val="center"/>
        </w:trPr>
        <w:tc>
          <w:tcPr>
            <w:tcW w:w="1876" w:type="dxa"/>
            <w:vMerge/>
          </w:tcPr>
          <w:p w14:paraId="3C4D0F5B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352F344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504B7668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УК-4.2.1.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rPr>
                <w:snapToGrid w:val="0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2317" w:type="dxa"/>
          </w:tcPr>
          <w:p w14:paraId="7A0A539C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Иностранный язык</w:t>
            </w:r>
          </w:p>
          <w:p w14:paraId="79369416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Русский язык и деловые коммуникации</w:t>
            </w:r>
          </w:p>
          <w:p w14:paraId="3DDBF91E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Деловой иностранный язык</w:t>
            </w:r>
          </w:p>
        </w:tc>
      </w:tr>
      <w:tr w:rsidR="00715A8C" w:rsidRPr="00995664" w14:paraId="2DC85723" w14:textId="77777777" w:rsidTr="00BA4CB2">
        <w:trPr>
          <w:jc w:val="center"/>
        </w:trPr>
        <w:tc>
          <w:tcPr>
            <w:tcW w:w="1876" w:type="dxa"/>
            <w:vMerge/>
          </w:tcPr>
          <w:p w14:paraId="422BA7AE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FCC8805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048AD813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УК-4.3.1.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2317" w:type="dxa"/>
          </w:tcPr>
          <w:p w14:paraId="5D90037A" w14:textId="77777777" w:rsidR="00715A8C" w:rsidRPr="00076FC6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76FC6">
              <w:rPr>
                <w:snapToGrid w:val="0"/>
              </w:rPr>
              <w:t>Иностранный язык</w:t>
            </w:r>
          </w:p>
          <w:p w14:paraId="78E25075" w14:textId="77777777" w:rsidR="00715A8C" w:rsidRPr="00076FC6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76FC6">
              <w:rPr>
                <w:snapToGrid w:val="0"/>
              </w:rPr>
              <w:t>Русский язык и деловые коммуникации</w:t>
            </w:r>
          </w:p>
          <w:p w14:paraId="1D35A359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076FC6">
              <w:rPr>
                <w:snapToGrid w:val="0"/>
              </w:rPr>
              <w:t>Деловой иностранный язык</w:t>
            </w:r>
          </w:p>
        </w:tc>
      </w:tr>
      <w:tr w:rsidR="00715A8C" w:rsidRPr="00995664" w14:paraId="6D2AF144" w14:textId="77777777" w:rsidTr="00BA4CB2">
        <w:trPr>
          <w:jc w:val="center"/>
        </w:trPr>
        <w:tc>
          <w:tcPr>
            <w:tcW w:w="1876" w:type="dxa"/>
            <w:vMerge w:val="restart"/>
          </w:tcPr>
          <w:p w14:paraId="79C3B054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Межкультурное взаимодействие</w:t>
            </w:r>
          </w:p>
        </w:tc>
        <w:tc>
          <w:tcPr>
            <w:tcW w:w="1942" w:type="dxa"/>
            <w:vMerge w:val="restart"/>
          </w:tcPr>
          <w:p w14:paraId="635085D1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3418" w:type="dxa"/>
          </w:tcPr>
          <w:p w14:paraId="232A9425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УК-5.1.1.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  <w:tc>
          <w:tcPr>
            <w:tcW w:w="2317" w:type="dxa"/>
          </w:tcPr>
          <w:p w14:paraId="33821487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История России</w:t>
            </w:r>
          </w:p>
          <w:p w14:paraId="205A44A7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Философия</w:t>
            </w:r>
          </w:p>
          <w:p w14:paraId="42088AB1" w14:textId="77777777" w:rsidR="00715A8C" w:rsidRPr="00995664" w:rsidRDefault="00715A8C" w:rsidP="00BA4CB2">
            <w:pPr>
              <w:widowControl w:val="0"/>
              <w:jc w:val="both"/>
              <w:rPr>
                <w:snapToGrid w:val="0"/>
              </w:rPr>
            </w:pPr>
            <w:r w:rsidRPr="00995664">
              <w:rPr>
                <w:snapToGrid w:val="0"/>
              </w:rPr>
              <w:t>Социальное взаимодействие</w:t>
            </w:r>
          </w:p>
          <w:p w14:paraId="5CBD81D7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bCs/>
                <w:snapToGrid w:val="0"/>
              </w:rPr>
              <w:t>Основы российской государственности</w:t>
            </w:r>
          </w:p>
        </w:tc>
      </w:tr>
      <w:tr w:rsidR="00715A8C" w:rsidRPr="00995664" w14:paraId="1E1DCE82" w14:textId="77777777" w:rsidTr="00BA4CB2">
        <w:trPr>
          <w:jc w:val="center"/>
        </w:trPr>
        <w:tc>
          <w:tcPr>
            <w:tcW w:w="1876" w:type="dxa"/>
            <w:vMerge/>
          </w:tcPr>
          <w:p w14:paraId="2376A794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A07A592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32678C7C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УК-5.2.1.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rPr>
                <w:snapToGrid w:val="0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2317" w:type="dxa"/>
          </w:tcPr>
          <w:p w14:paraId="49853E99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История России</w:t>
            </w:r>
          </w:p>
          <w:p w14:paraId="17BF4D59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Философия</w:t>
            </w:r>
          </w:p>
          <w:p w14:paraId="21071A0A" w14:textId="77777777" w:rsidR="00715A8C" w:rsidRPr="00995664" w:rsidRDefault="00715A8C" w:rsidP="00BA4CB2">
            <w:pPr>
              <w:widowControl w:val="0"/>
              <w:jc w:val="both"/>
              <w:rPr>
                <w:snapToGrid w:val="0"/>
              </w:rPr>
            </w:pPr>
            <w:r w:rsidRPr="00995664">
              <w:rPr>
                <w:snapToGrid w:val="0"/>
              </w:rPr>
              <w:t>Социальное взаимодействие</w:t>
            </w:r>
          </w:p>
          <w:p w14:paraId="287EA8C8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bCs/>
                <w:snapToGrid w:val="0"/>
              </w:rPr>
              <w:t>Основы российской государственности</w:t>
            </w:r>
          </w:p>
        </w:tc>
      </w:tr>
      <w:tr w:rsidR="00715A8C" w:rsidRPr="00995664" w14:paraId="74A9F98C" w14:textId="77777777" w:rsidTr="00BA4CB2">
        <w:trPr>
          <w:jc w:val="center"/>
        </w:trPr>
        <w:tc>
          <w:tcPr>
            <w:tcW w:w="1876" w:type="dxa"/>
            <w:vMerge/>
          </w:tcPr>
          <w:p w14:paraId="7888207F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953AF16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3A7097B7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УК-5.3.1.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2317" w:type="dxa"/>
            <w:shd w:val="clear" w:color="auto" w:fill="auto"/>
          </w:tcPr>
          <w:p w14:paraId="0C790E37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История России</w:t>
            </w:r>
          </w:p>
          <w:p w14:paraId="1B231971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Философия</w:t>
            </w:r>
          </w:p>
          <w:p w14:paraId="2C93C624" w14:textId="77777777" w:rsidR="00715A8C" w:rsidRPr="00995664" w:rsidRDefault="00715A8C" w:rsidP="00BA4CB2">
            <w:pPr>
              <w:widowControl w:val="0"/>
              <w:jc w:val="both"/>
              <w:rPr>
                <w:snapToGrid w:val="0"/>
              </w:rPr>
            </w:pPr>
            <w:r w:rsidRPr="00995664">
              <w:rPr>
                <w:snapToGrid w:val="0"/>
              </w:rPr>
              <w:t>Социальное взаимодействие</w:t>
            </w:r>
          </w:p>
          <w:p w14:paraId="3C250E7F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bCs/>
                <w:snapToGrid w:val="0"/>
              </w:rPr>
              <w:t>Основы российской государственности</w:t>
            </w:r>
          </w:p>
        </w:tc>
      </w:tr>
      <w:tr w:rsidR="00715A8C" w:rsidRPr="00995664" w14:paraId="2A6DECB1" w14:textId="77777777" w:rsidTr="00BA4CB2">
        <w:trPr>
          <w:jc w:val="center"/>
        </w:trPr>
        <w:tc>
          <w:tcPr>
            <w:tcW w:w="1876" w:type="dxa"/>
            <w:vMerge w:val="restart"/>
          </w:tcPr>
          <w:p w14:paraId="37D760C7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Cs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1942" w:type="dxa"/>
            <w:vMerge w:val="restart"/>
          </w:tcPr>
          <w:p w14:paraId="5CA881F1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418" w:type="dxa"/>
          </w:tcPr>
          <w:p w14:paraId="478DD79D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УК-6.1.1.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  <w:tc>
          <w:tcPr>
            <w:tcW w:w="2317" w:type="dxa"/>
          </w:tcPr>
          <w:p w14:paraId="27956C71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Социальное взаимодействие</w:t>
            </w:r>
          </w:p>
        </w:tc>
      </w:tr>
      <w:tr w:rsidR="00715A8C" w:rsidRPr="00995664" w14:paraId="4EBF814D" w14:textId="77777777" w:rsidTr="00BA4CB2">
        <w:trPr>
          <w:jc w:val="center"/>
        </w:trPr>
        <w:tc>
          <w:tcPr>
            <w:tcW w:w="1876" w:type="dxa"/>
            <w:vMerge/>
          </w:tcPr>
          <w:p w14:paraId="561DFA45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7171D34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2CC84290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УК-6.2.1.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rPr>
                <w:snapToGrid w:val="0"/>
              </w:rPr>
              <w:t xml:space="preserve">эффективно планировать и контролировать собственное время; использовать методы </w:t>
            </w:r>
            <w:proofErr w:type="spellStart"/>
            <w:r w:rsidRPr="00995664">
              <w:rPr>
                <w:snapToGrid w:val="0"/>
              </w:rPr>
              <w:t>саморегуляции</w:t>
            </w:r>
            <w:proofErr w:type="spellEnd"/>
            <w:r w:rsidRPr="00995664">
              <w:rPr>
                <w:snapToGrid w:val="0"/>
              </w:rPr>
              <w:t>, саморазвития и самообучения</w:t>
            </w:r>
          </w:p>
        </w:tc>
        <w:tc>
          <w:tcPr>
            <w:tcW w:w="2317" w:type="dxa"/>
          </w:tcPr>
          <w:p w14:paraId="19AE4CA8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Социальное взаимодействие</w:t>
            </w:r>
          </w:p>
        </w:tc>
      </w:tr>
      <w:tr w:rsidR="00715A8C" w:rsidRPr="00995664" w14:paraId="1FFE6B5F" w14:textId="77777777" w:rsidTr="00BA4CB2">
        <w:trPr>
          <w:jc w:val="center"/>
        </w:trPr>
        <w:tc>
          <w:tcPr>
            <w:tcW w:w="1876" w:type="dxa"/>
            <w:vMerge/>
          </w:tcPr>
          <w:p w14:paraId="23D050A0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9B1C1F3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036A471F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 xml:space="preserve">УК-6.3.1.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методами управления собственным временем; технологиями приобретения, использования и обновления социокультурных и </w:t>
            </w:r>
            <w:r w:rsidRPr="00995664">
              <w:rPr>
                <w:snapToGrid w:val="0"/>
              </w:rPr>
              <w:lastRenderedPageBreak/>
              <w:t>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2317" w:type="dxa"/>
          </w:tcPr>
          <w:p w14:paraId="1F371A73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lastRenderedPageBreak/>
              <w:t>Социальное взаимодействие</w:t>
            </w:r>
          </w:p>
        </w:tc>
      </w:tr>
      <w:tr w:rsidR="00715A8C" w:rsidRPr="00995664" w14:paraId="3565AC85" w14:textId="77777777" w:rsidTr="00BA4CB2">
        <w:trPr>
          <w:jc w:val="center"/>
        </w:trPr>
        <w:tc>
          <w:tcPr>
            <w:tcW w:w="1876" w:type="dxa"/>
            <w:vMerge/>
          </w:tcPr>
          <w:p w14:paraId="7E69DAD3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 w:val="restart"/>
          </w:tcPr>
          <w:p w14:paraId="3DFCBD26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Cs/>
                <w:snapToGrid w:val="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418" w:type="dxa"/>
          </w:tcPr>
          <w:p w14:paraId="23F1353F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УК-7.</w:t>
            </w:r>
            <w:r w:rsidRPr="00995664">
              <w:rPr>
                <w:snapToGrid w:val="0"/>
              </w:rPr>
              <w:t xml:space="preserve">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</w:t>
            </w:r>
            <w:r w:rsidRPr="00995664"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  <w:tc>
          <w:tcPr>
            <w:tcW w:w="2317" w:type="dxa"/>
          </w:tcPr>
          <w:p w14:paraId="77946E93" w14:textId="77777777" w:rsidR="00715A8C" w:rsidRPr="00995664" w:rsidRDefault="00715A8C" w:rsidP="00BA4CB2">
            <w:pPr>
              <w:pStyle w:val="Default"/>
              <w:rPr>
                <w:color w:val="auto"/>
                <w:szCs w:val="20"/>
              </w:rPr>
            </w:pPr>
            <w:r w:rsidRPr="00995664">
              <w:rPr>
                <w:color w:val="auto"/>
                <w:szCs w:val="20"/>
              </w:rPr>
              <w:t>Физическая культура и спорт</w:t>
            </w:r>
          </w:p>
          <w:p w14:paraId="1463028E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Элективные курсы по физической культуре и спорту</w:t>
            </w:r>
          </w:p>
        </w:tc>
      </w:tr>
      <w:tr w:rsidR="00715A8C" w:rsidRPr="00995664" w14:paraId="07F12534" w14:textId="77777777" w:rsidTr="00BA4CB2">
        <w:trPr>
          <w:jc w:val="center"/>
        </w:trPr>
        <w:tc>
          <w:tcPr>
            <w:tcW w:w="1876" w:type="dxa"/>
            <w:vMerge/>
          </w:tcPr>
          <w:p w14:paraId="1898473B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4F15EE7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5AD28DCC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УК-7.2.</w:t>
            </w:r>
            <w:r w:rsidRPr="00995664">
              <w:rPr>
                <w:snapToGrid w:val="0"/>
              </w:rPr>
              <w:t xml:space="preserve">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t>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</w:t>
            </w:r>
          </w:p>
        </w:tc>
        <w:tc>
          <w:tcPr>
            <w:tcW w:w="2317" w:type="dxa"/>
          </w:tcPr>
          <w:p w14:paraId="5A96A8B2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Физическая культура и спорт</w:t>
            </w:r>
          </w:p>
          <w:p w14:paraId="60D2897B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Элективные курсы по физической культуре и спорту</w:t>
            </w:r>
          </w:p>
        </w:tc>
      </w:tr>
      <w:tr w:rsidR="00715A8C" w:rsidRPr="00995664" w14:paraId="09956B25" w14:textId="77777777" w:rsidTr="00BA4CB2">
        <w:trPr>
          <w:jc w:val="center"/>
        </w:trPr>
        <w:tc>
          <w:tcPr>
            <w:tcW w:w="1876" w:type="dxa"/>
            <w:vMerge/>
          </w:tcPr>
          <w:p w14:paraId="492CF67C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CF8CE88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50182F4A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УК-7.3.</w:t>
            </w:r>
            <w:r w:rsidRPr="00995664">
              <w:rPr>
                <w:snapToGrid w:val="0"/>
              </w:rPr>
              <w:t xml:space="preserve">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</w:t>
            </w:r>
            <w:r w:rsidRPr="00995664"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2317" w:type="dxa"/>
          </w:tcPr>
          <w:p w14:paraId="4ADB1BB3" w14:textId="77777777" w:rsidR="00715A8C" w:rsidRPr="00995664" w:rsidRDefault="00715A8C" w:rsidP="00BA4CB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95664">
              <w:rPr>
                <w:snapToGrid w:val="0"/>
              </w:rPr>
              <w:t>Физическая культура и спорт</w:t>
            </w:r>
          </w:p>
          <w:p w14:paraId="52C2787E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Элективные курсы по физической культуре и спорту</w:t>
            </w:r>
          </w:p>
        </w:tc>
      </w:tr>
      <w:tr w:rsidR="00715A8C" w:rsidRPr="00995664" w14:paraId="735C7E93" w14:textId="77777777" w:rsidTr="00BA4CB2">
        <w:trPr>
          <w:jc w:val="center"/>
        </w:trPr>
        <w:tc>
          <w:tcPr>
            <w:tcW w:w="1876" w:type="dxa"/>
            <w:vMerge w:val="restart"/>
          </w:tcPr>
          <w:p w14:paraId="443C1719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Cs/>
              </w:rPr>
              <w:t>Безопасность жизнедеятельности</w:t>
            </w:r>
          </w:p>
        </w:tc>
        <w:tc>
          <w:tcPr>
            <w:tcW w:w="1942" w:type="dxa"/>
            <w:vMerge w:val="restart"/>
          </w:tcPr>
          <w:p w14:paraId="504EFDD0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и военных конфликтов</w:t>
            </w:r>
          </w:p>
        </w:tc>
        <w:tc>
          <w:tcPr>
            <w:tcW w:w="3418" w:type="dxa"/>
          </w:tcPr>
          <w:p w14:paraId="016BE557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УК-8.1</w:t>
            </w:r>
            <w:r w:rsidRPr="00995664">
              <w:rPr>
                <w:snapToGrid w:val="0"/>
              </w:rPr>
              <w:t xml:space="preserve">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</w:t>
            </w:r>
            <w:r w:rsidRPr="00995664"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</w:tc>
        <w:tc>
          <w:tcPr>
            <w:tcW w:w="2317" w:type="dxa"/>
            <w:shd w:val="clear" w:color="auto" w:fill="auto"/>
          </w:tcPr>
          <w:p w14:paraId="2349E6BE" w14:textId="77777777" w:rsidR="00715A8C" w:rsidRPr="00995664" w:rsidRDefault="00715A8C" w:rsidP="00BA4CB2">
            <w:pPr>
              <w:autoSpaceDE w:val="0"/>
              <w:autoSpaceDN w:val="0"/>
              <w:adjustRightInd w:val="0"/>
            </w:pPr>
            <w:r w:rsidRPr="00995664">
              <w:t>Безопасность жизнедеятельности</w:t>
            </w:r>
          </w:p>
          <w:p w14:paraId="6525B9F9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Экология</w:t>
            </w:r>
          </w:p>
        </w:tc>
      </w:tr>
      <w:tr w:rsidR="00715A8C" w:rsidRPr="00995664" w14:paraId="7B8E4757" w14:textId="77777777" w:rsidTr="00BA4CB2">
        <w:trPr>
          <w:jc w:val="center"/>
        </w:trPr>
        <w:tc>
          <w:tcPr>
            <w:tcW w:w="1876" w:type="dxa"/>
            <w:vMerge/>
          </w:tcPr>
          <w:p w14:paraId="3E70D253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9419CFD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3530396D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УК-8.2.</w:t>
            </w:r>
            <w:r w:rsidRPr="00995664">
              <w:rPr>
                <w:snapToGrid w:val="0"/>
              </w:rPr>
              <w:t xml:space="preserve">1. </w:t>
            </w:r>
            <w:r w:rsidRPr="00995664">
              <w:rPr>
                <w:b/>
                <w:snapToGrid w:val="0"/>
              </w:rPr>
              <w:t>Умеет</w:t>
            </w:r>
            <w:r w:rsidRPr="00995664"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2317" w:type="dxa"/>
            <w:shd w:val="clear" w:color="auto" w:fill="auto"/>
          </w:tcPr>
          <w:p w14:paraId="1617E830" w14:textId="77777777" w:rsidR="00715A8C" w:rsidRDefault="00715A8C" w:rsidP="00BA4CB2">
            <w:pPr>
              <w:widowControl w:val="0"/>
              <w:jc w:val="both"/>
            </w:pPr>
            <w:r w:rsidRPr="00995664">
              <w:t>Безопасность жизнедеятельности</w:t>
            </w:r>
          </w:p>
          <w:p w14:paraId="2E3327E5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Экология</w:t>
            </w:r>
          </w:p>
        </w:tc>
      </w:tr>
      <w:tr w:rsidR="00715A8C" w:rsidRPr="00995664" w14:paraId="46267F7E" w14:textId="77777777" w:rsidTr="00BA4CB2">
        <w:trPr>
          <w:jc w:val="center"/>
        </w:trPr>
        <w:tc>
          <w:tcPr>
            <w:tcW w:w="1876" w:type="dxa"/>
            <w:vMerge/>
          </w:tcPr>
          <w:p w14:paraId="1C53DBEE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828EEBC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355B81C2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УК-8.3.</w:t>
            </w:r>
            <w:r w:rsidRPr="00995664">
              <w:rPr>
                <w:snapToGrid w:val="0"/>
              </w:rPr>
              <w:t xml:space="preserve">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</w:t>
            </w:r>
            <w:r w:rsidRPr="00995664"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  <w:tc>
          <w:tcPr>
            <w:tcW w:w="2317" w:type="dxa"/>
            <w:shd w:val="clear" w:color="auto" w:fill="auto"/>
          </w:tcPr>
          <w:p w14:paraId="128DB2B1" w14:textId="77777777" w:rsidR="00715A8C" w:rsidRDefault="00715A8C" w:rsidP="00BA4CB2">
            <w:pPr>
              <w:widowControl w:val="0"/>
              <w:jc w:val="both"/>
            </w:pPr>
            <w:r w:rsidRPr="00995664">
              <w:t>Безопасность жизнедеятельности</w:t>
            </w:r>
          </w:p>
          <w:p w14:paraId="610CE127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Экология</w:t>
            </w:r>
          </w:p>
        </w:tc>
      </w:tr>
      <w:tr w:rsidR="00715A8C" w:rsidRPr="00995664" w14:paraId="35B3B146" w14:textId="77777777" w:rsidTr="00BA4CB2">
        <w:trPr>
          <w:jc w:val="center"/>
        </w:trPr>
        <w:tc>
          <w:tcPr>
            <w:tcW w:w="1876" w:type="dxa"/>
            <w:vMerge w:val="restart"/>
          </w:tcPr>
          <w:p w14:paraId="4DF5D4F2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Cs/>
              </w:rPr>
              <w:t>Инклюзивная компетентность</w:t>
            </w:r>
          </w:p>
        </w:tc>
        <w:tc>
          <w:tcPr>
            <w:tcW w:w="1942" w:type="dxa"/>
            <w:vMerge w:val="restart"/>
          </w:tcPr>
          <w:p w14:paraId="6AF72F63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 xml:space="preserve">УК-9. Способен использовать дефектологические </w:t>
            </w:r>
            <w:r w:rsidRPr="00995664">
              <w:lastRenderedPageBreak/>
              <w:t>знания в социальной и профессиональной сферах</w:t>
            </w:r>
          </w:p>
        </w:tc>
        <w:tc>
          <w:tcPr>
            <w:tcW w:w="3418" w:type="dxa"/>
          </w:tcPr>
          <w:p w14:paraId="27E1E340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lastRenderedPageBreak/>
              <w:t xml:space="preserve">УК-9.1.1. </w:t>
            </w:r>
            <w:r w:rsidRPr="00995664">
              <w:rPr>
                <w:b/>
                <w:snapToGrid w:val="0"/>
              </w:rPr>
              <w:t>Знает</w:t>
            </w:r>
            <w:r w:rsidRPr="00995664">
              <w:rPr>
                <w:snapToGrid w:val="0"/>
              </w:rPr>
              <w:t xml:space="preserve"> понятие инклюзивной компетентности, ее компоненты и структуру; </w:t>
            </w:r>
            <w:r w:rsidRPr="00995664">
              <w:rPr>
                <w:snapToGrid w:val="0"/>
              </w:rPr>
              <w:lastRenderedPageBreak/>
              <w:t>особенности применения дефектологических знаний в социальной и профессиональной сферах</w:t>
            </w:r>
          </w:p>
        </w:tc>
        <w:tc>
          <w:tcPr>
            <w:tcW w:w="2317" w:type="dxa"/>
            <w:shd w:val="clear" w:color="auto" w:fill="auto"/>
          </w:tcPr>
          <w:p w14:paraId="1FD7D283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lastRenderedPageBreak/>
              <w:t xml:space="preserve">Инклюзивная компетентность в профессиональной </w:t>
            </w:r>
            <w:r w:rsidRPr="00995664">
              <w:lastRenderedPageBreak/>
              <w:t>деятельности</w:t>
            </w:r>
          </w:p>
        </w:tc>
      </w:tr>
      <w:tr w:rsidR="00715A8C" w:rsidRPr="00995664" w14:paraId="25163603" w14:textId="77777777" w:rsidTr="00BA4CB2">
        <w:trPr>
          <w:jc w:val="center"/>
        </w:trPr>
        <w:tc>
          <w:tcPr>
            <w:tcW w:w="1876" w:type="dxa"/>
            <w:vMerge/>
          </w:tcPr>
          <w:p w14:paraId="49A4A16C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4BD181A7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3F67C034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УК-9.2</w:t>
            </w:r>
            <w:r w:rsidRPr="00995664">
              <w:rPr>
                <w:snapToGrid w:val="0"/>
              </w:rPr>
              <w:t xml:space="preserve">.1. </w:t>
            </w:r>
            <w:r w:rsidRPr="00995664">
              <w:rPr>
                <w:b/>
                <w:snapToGrid w:val="0"/>
              </w:rPr>
              <w:t xml:space="preserve">Умеет </w:t>
            </w:r>
            <w:r w:rsidRPr="00995664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2317" w:type="dxa"/>
          </w:tcPr>
          <w:p w14:paraId="0A45713F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Инклюзивная компетентность в профессиональной деятельности</w:t>
            </w:r>
          </w:p>
        </w:tc>
      </w:tr>
      <w:tr w:rsidR="00715A8C" w:rsidRPr="00995664" w14:paraId="3222284E" w14:textId="77777777" w:rsidTr="00BA4CB2">
        <w:trPr>
          <w:jc w:val="center"/>
        </w:trPr>
        <w:tc>
          <w:tcPr>
            <w:tcW w:w="1876" w:type="dxa"/>
            <w:vMerge/>
          </w:tcPr>
          <w:p w14:paraId="6022C670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31239D1E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3E4F46FD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УК-9.3.</w:t>
            </w:r>
            <w:r w:rsidRPr="00995664">
              <w:rPr>
                <w:snapToGrid w:val="0"/>
              </w:rPr>
              <w:t xml:space="preserve">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</w:t>
            </w:r>
            <w:r w:rsidRPr="00995664"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2317" w:type="dxa"/>
          </w:tcPr>
          <w:p w14:paraId="02632F81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Инклюзивная компетентность в профессиональной деятельности</w:t>
            </w:r>
          </w:p>
        </w:tc>
      </w:tr>
      <w:tr w:rsidR="00715A8C" w:rsidRPr="00995664" w14:paraId="60C48D9C" w14:textId="77777777" w:rsidTr="00BA4CB2">
        <w:trPr>
          <w:jc w:val="center"/>
        </w:trPr>
        <w:tc>
          <w:tcPr>
            <w:tcW w:w="1876" w:type="dxa"/>
            <w:vMerge w:val="restart"/>
          </w:tcPr>
          <w:p w14:paraId="6370F3E8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1942" w:type="dxa"/>
            <w:vMerge w:val="restart"/>
          </w:tcPr>
          <w:p w14:paraId="7F49E544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418" w:type="dxa"/>
          </w:tcPr>
          <w:p w14:paraId="50ED67AD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УК-10.1.</w:t>
            </w:r>
            <w:r w:rsidRPr="00995664">
              <w:rPr>
                <w:snapToGrid w:val="0"/>
                <w:color w:val="0D0D0D" w:themeColor="text1" w:themeTint="F2"/>
              </w:rPr>
              <w:t xml:space="preserve">1. </w:t>
            </w:r>
            <w:r w:rsidRPr="00995664">
              <w:rPr>
                <w:b/>
                <w:snapToGrid w:val="0"/>
                <w:color w:val="0D0D0D" w:themeColor="text1" w:themeTint="F2"/>
              </w:rPr>
              <w:t>Знает</w:t>
            </w:r>
            <w:r w:rsidRPr="00995664">
              <w:rPr>
                <w:snapToGrid w:val="0"/>
                <w:color w:val="0D0D0D" w:themeColor="text1" w:themeTint="F2"/>
              </w:rPr>
              <w:t xml:space="preserve"> </w:t>
            </w:r>
            <w:r w:rsidRPr="00995664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</w:tc>
        <w:tc>
          <w:tcPr>
            <w:tcW w:w="2317" w:type="dxa"/>
            <w:shd w:val="clear" w:color="auto" w:fill="auto"/>
          </w:tcPr>
          <w:p w14:paraId="3EAF28FF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Экономическая культура и финансовая грамотность</w:t>
            </w:r>
          </w:p>
        </w:tc>
      </w:tr>
      <w:tr w:rsidR="00715A8C" w:rsidRPr="00995664" w14:paraId="6E56D083" w14:textId="77777777" w:rsidTr="00BA4CB2">
        <w:trPr>
          <w:jc w:val="center"/>
        </w:trPr>
        <w:tc>
          <w:tcPr>
            <w:tcW w:w="1876" w:type="dxa"/>
            <w:vMerge/>
          </w:tcPr>
          <w:p w14:paraId="6F7984BE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3E65C85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57781895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УК-10.2</w:t>
            </w:r>
            <w:r w:rsidRPr="00995664">
              <w:rPr>
                <w:snapToGrid w:val="0"/>
                <w:color w:val="0D0D0D" w:themeColor="text1" w:themeTint="F2"/>
              </w:rPr>
              <w:t xml:space="preserve">.1. </w:t>
            </w:r>
            <w:r w:rsidRPr="0099566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995664"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  <w:tc>
          <w:tcPr>
            <w:tcW w:w="2317" w:type="dxa"/>
            <w:shd w:val="clear" w:color="auto" w:fill="auto"/>
          </w:tcPr>
          <w:p w14:paraId="3553E3CC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Экономическая культура и финансовая грамотность</w:t>
            </w:r>
          </w:p>
        </w:tc>
      </w:tr>
      <w:tr w:rsidR="00715A8C" w:rsidRPr="00995664" w14:paraId="345C38FC" w14:textId="77777777" w:rsidTr="00BA4CB2">
        <w:trPr>
          <w:jc w:val="center"/>
        </w:trPr>
        <w:tc>
          <w:tcPr>
            <w:tcW w:w="1876" w:type="dxa"/>
            <w:vMerge/>
          </w:tcPr>
          <w:p w14:paraId="138A35C4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383D6391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26217078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УК-10.3.</w:t>
            </w:r>
            <w:r w:rsidRPr="00995664">
              <w:rPr>
                <w:snapToGrid w:val="0"/>
              </w:rPr>
              <w:t xml:space="preserve">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</w:t>
            </w:r>
            <w:r w:rsidRPr="00995664"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2317" w:type="dxa"/>
            <w:shd w:val="clear" w:color="auto" w:fill="auto"/>
          </w:tcPr>
          <w:p w14:paraId="6BE4674F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Экономическая культура и финансовая грамотность</w:t>
            </w:r>
          </w:p>
        </w:tc>
      </w:tr>
      <w:tr w:rsidR="00715A8C" w:rsidRPr="00995664" w14:paraId="61A661DD" w14:textId="77777777" w:rsidTr="00BA4CB2">
        <w:trPr>
          <w:jc w:val="center"/>
        </w:trPr>
        <w:tc>
          <w:tcPr>
            <w:tcW w:w="1876" w:type="dxa"/>
            <w:vMerge w:val="restart"/>
          </w:tcPr>
          <w:p w14:paraId="5102FBFB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rPr>
                <w:bCs/>
              </w:rPr>
              <w:t>Гражданская позиция</w:t>
            </w:r>
          </w:p>
        </w:tc>
        <w:tc>
          <w:tcPr>
            <w:tcW w:w="1942" w:type="dxa"/>
            <w:vMerge w:val="restart"/>
          </w:tcPr>
          <w:p w14:paraId="7A899D41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  <w:r w:rsidRPr="00995664">
              <w:t>УК-11. 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418" w:type="dxa"/>
          </w:tcPr>
          <w:p w14:paraId="0C62B4FC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rPr>
                <w:snapToGrid w:val="0"/>
              </w:rPr>
              <w:t>УК-11.1.</w:t>
            </w:r>
            <w:r w:rsidRPr="00995664">
              <w:rPr>
                <w:snapToGrid w:val="0"/>
                <w:color w:val="0D0D0D" w:themeColor="text1" w:themeTint="F2"/>
              </w:rPr>
              <w:t xml:space="preserve">1. </w:t>
            </w:r>
            <w:r w:rsidRPr="00995664">
              <w:rPr>
                <w:b/>
                <w:snapToGrid w:val="0"/>
                <w:color w:val="0D0D0D" w:themeColor="text1" w:themeTint="F2"/>
              </w:rPr>
              <w:t>Знает</w:t>
            </w:r>
            <w:r w:rsidRPr="00995664">
              <w:rPr>
                <w:snapToGrid w:val="0"/>
                <w:color w:val="0D0D0D" w:themeColor="text1" w:themeTint="F2"/>
              </w:rPr>
              <w:t xml:space="preserve"> </w:t>
            </w:r>
            <w:r w:rsidRPr="00995664">
              <w:rPr>
                <w:bCs/>
                <w:snapToGrid w:val="0"/>
                <w:color w:val="0D0D0D" w:themeColor="text1" w:themeTint="F2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317" w:type="dxa"/>
            <w:shd w:val="clear" w:color="auto" w:fill="auto"/>
          </w:tcPr>
          <w:p w14:paraId="41C5F074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Правовое обеспечение профессиональной деятельности</w:t>
            </w:r>
          </w:p>
        </w:tc>
      </w:tr>
      <w:tr w:rsidR="00715A8C" w:rsidRPr="00995664" w14:paraId="6D66F801" w14:textId="77777777" w:rsidTr="00BA4CB2">
        <w:trPr>
          <w:jc w:val="center"/>
        </w:trPr>
        <w:tc>
          <w:tcPr>
            <w:tcW w:w="1876" w:type="dxa"/>
            <w:vMerge/>
          </w:tcPr>
          <w:p w14:paraId="47053F50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F5ACCB6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496C2421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УК-11.2</w:t>
            </w:r>
            <w:r w:rsidRPr="00995664">
              <w:rPr>
                <w:snapToGrid w:val="0"/>
                <w:color w:val="0D0D0D" w:themeColor="text1" w:themeTint="F2"/>
              </w:rPr>
              <w:t xml:space="preserve">.1. </w:t>
            </w:r>
            <w:r w:rsidRPr="0099566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995664"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317" w:type="dxa"/>
            <w:shd w:val="clear" w:color="auto" w:fill="auto"/>
          </w:tcPr>
          <w:p w14:paraId="54B2E0CD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Правовое обеспечение профессиональной деятельности</w:t>
            </w:r>
          </w:p>
        </w:tc>
      </w:tr>
      <w:tr w:rsidR="00715A8C" w:rsidRPr="00995664" w14:paraId="46F1865D" w14:textId="77777777" w:rsidTr="00BA4CB2">
        <w:trPr>
          <w:jc w:val="center"/>
        </w:trPr>
        <w:tc>
          <w:tcPr>
            <w:tcW w:w="1876" w:type="dxa"/>
            <w:vMerge/>
          </w:tcPr>
          <w:p w14:paraId="22452EE8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3254D87" w14:textId="77777777" w:rsidR="00715A8C" w:rsidRPr="00995664" w:rsidRDefault="00715A8C" w:rsidP="00BA4CB2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3418" w:type="dxa"/>
          </w:tcPr>
          <w:p w14:paraId="591C0650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УК-11.3.</w:t>
            </w:r>
            <w:r w:rsidRPr="00995664">
              <w:rPr>
                <w:snapToGrid w:val="0"/>
              </w:rPr>
              <w:t xml:space="preserve">1. </w:t>
            </w:r>
            <w:r w:rsidRPr="00995664">
              <w:rPr>
                <w:b/>
                <w:snapToGrid w:val="0"/>
              </w:rPr>
              <w:t>Владеет</w:t>
            </w:r>
            <w:r w:rsidRPr="00995664">
              <w:rPr>
                <w:snapToGrid w:val="0"/>
              </w:rPr>
              <w:t xml:space="preserve"> </w:t>
            </w:r>
            <w:r w:rsidRPr="00995664">
              <w:t>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317" w:type="dxa"/>
            <w:shd w:val="clear" w:color="auto" w:fill="auto"/>
          </w:tcPr>
          <w:p w14:paraId="232B15D6" w14:textId="77777777" w:rsidR="00715A8C" w:rsidRPr="00995664" w:rsidRDefault="00715A8C" w:rsidP="00BA4CB2">
            <w:pPr>
              <w:widowControl w:val="0"/>
              <w:jc w:val="both"/>
              <w:rPr>
                <w:bCs/>
                <w:snapToGrid w:val="0"/>
              </w:rPr>
            </w:pPr>
            <w:r w:rsidRPr="00995664">
              <w:t>Правовое обеспечение профессиональной деятельности</w:t>
            </w:r>
          </w:p>
        </w:tc>
      </w:tr>
    </w:tbl>
    <w:p w14:paraId="76D527C1" w14:textId="77777777" w:rsidR="00A26068" w:rsidRPr="00715A8C" w:rsidRDefault="00A26068" w:rsidP="00715A8C"/>
    <w:sectPr w:rsidR="00A26068" w:rsidRPr="00715A8C" w:rsidSect="003144E1">
      <w:headerReference w:type="default" r:id="rId8"/>
      <w:footerReference w:type="even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862B" w14:textId="77777777" w:rsidR="00461105" w:rsidRDefault="00461105" w:rsidP="00A110DF">
      <w:r>
        <w:separator/>
      </w:r>
    </w:p>
  </w:endnote>
  <w:endnote w:type="continuationSeparator" w:id="0">
    <w:p w14:paraId="5C7ABE89" w14:textId="77777777" w:rsidR="00461105" w:rsidRDefault="00461105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CD8E" w14:textId="77777777" w:rsidR="00484BBE" w:rsidRDefault="00484BB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F72DC" w14:textId="77777777" w:rsidR="00484BBE" w:rsidRDefault="00484BB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8BB0A" w14:textId="77777777" w:rsidR="00461105" w:rsidRDefault="00461105" w:rsidP="00A110DF">
      <w:r>
        <w:separator/>
      </w:r>
    </w:p>
  </w:footnote>
  <w:footnote w:type="continuationSeparator" w:id="0">
    <w:p w14:paraId="21A873A1" w14:textId="77777777" w:rsidR="00461105" w:rsidRDefault="00461105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C20C" w14:textId="77777777" w:rsidR="00484BBE" w:rsidRPr="00A110DF" w:rsidRDefault="00484BB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8.35pt;height:9.2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25B5"/>
    <w:rsid w:val="000434DA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D1594"/>
    <w:rsid w:val="000D215F"/>
    <w:rsid w:val="000D3454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970"/>
    <w:rsid w:val="001222E9"/>
    <w:rsid w:val="001254D1"/>
    <w:rsid w:val="00125628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661E"/>
    <w:rsid w:val="001468D0"/>
    <w:rsid w:val="00147945"/>
    <w:rsid w:val="00151529"/>
    <w:rsid w:val="0015537D"/>
    <w:rsid w:val="00155C7D"/>
    <w:rsid w:val="00156F68"/>
    <w:rsid w:val="00156FEA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F5B17"/>
    <w:rsid w:val="001F5F67"/>
    <w:rsid w:val="001F7105"/>
    <w:rsid w:val="00200D57"/>
    <w:rsid w:val="00202612"/>
    <w:rsid w:val="002033E5"/>
    <w:rsid w:val="00203C2C"/>
    <w:rsid w:val="00204D26"/>
    <w:rsid w:val="002057DF"/>
    <w:rsid w:val="00206714"/>
    <w:rsid w:val="00207F8E"/>
    <w:rsid w:val="00210563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30EE"/>
    <w:rsid w:val="00350D77"/>
    <w:rsid w:val="00352941"/>
    <w:rsid w:val="003541FE"/>
    <w:rsid w:val="0035502D"/>
    <w:rsid w:val="00355F41"/>
    <w:rsid w:val="00361E2D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B19"/>
    <w:rsid w:val="003B62BC"/>
    <w:rsid w:val="003C18BF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2F30"/>
    <w:rsid w:val="004117A5"/>
    <w:rsid w:val="004119E4"/>
    <w:rsid w:val="00417009"/>
    <w:rsid w:val="00417259"/>
    <w:rsid w:val="004210DF"/>
    <w:rsid w:val="00422FAE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29A3"/>
    <w:rsid w:val="00443F3F"/>
    <w:rsid w:val="0044615B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1105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2F8E"/>
    <w:rsid w:val="00534AF7"/>
    <w:rsid w:val="00545944"/>
    <w:rsid w:val="00547155"/>
    <w:rsid w:val="005501D2"/>
    <w:rsid w:val="00553AAA"/>
    <w:rsid w:val="005547F0"/>
    <w:rsid w:val="00555A9D"/>
    <w:rsid w:val="0055617B"/>
    <w:rsid w:val="00560275"/>
    <w:rsid w:val="005605C3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597B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13EE"/>
    <w:rsid w:val="00671838"/>
    <w:rsid w:val="006751B3"/>
    <w:rsid w:val="006767E9"/>
    <w:rsid w:val="00677C10"/>
    <w:rsid w:val="0068090C"/>
    <w:rsid w:val="0068191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2106"/>
    <w:rsid w:val="006C427B"/>
    <w:rsid w:val="006C4633"/>
    <w:rsid w:val="006C473E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15A8C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2B3B"/>
    <w:rsid w:val="007A3AA2"/>
    <w:rsid w:val="007A55E4"/>
    <w:rsid w:val="007B07E2"/>
    <w:rsid w:val="007B1BE6"/>
    <w:rsid w:val="007B3EF0"/>
    <w:rsid w:val="007B647C"/>
    <w:rsid w:val="007B7985"/>
    <w:rsid w:val="007B7C92"/>
    <w:rsid w:val="007C0BE8"/>
    <w:rsid w:val="007C0D36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6895"/>
    <w:rsid w:val="00806BDB"/>
    <w:rsid w:val="008075C2"/>
    <w:rsid w:val="008110BE"/>
    <w:rsid w:val="008118B9"/>
    <w:rsid w:val="0082264A"/>
    <w:rsid w:val="0082403C"/>
    <w:rsid w:val="00825330"/>
    <w:rsid w:val="00830256"/>
    <w:rsid w:val="00830C14"/>
    <w:rsid w:val="008317EB"/>
    <w:rsid w:val="00836B7D"/>
    <w:rsid w:val="00836DC2"/>
    <w:rsid w:val="008373A9"/>
    <w:rsid w:val="0084054E"/>
    <w:rsid w:val="00841C16"/>
    <w:rsid w:val="00842428"/>
    <w:rsid w:val="0084288A"/>
    <w:rsid w:val="00844608"/>
    <w:rsid w:val="0085160E"/>
    <w:rsid w:val="00853309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C36"/>
    <w:rsid w:val="00883028"/>
    <w:rsid w:val="0088580B"/>
    <w:rsid w:val="008859A1"/>
    <w:rsid w:val="008A0A23"/>
    <w:rsid w:val="008A0E12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32A1"/>
    <w:rsid w:val="008C0894"/>
    <w:rsid w:val="008C1BD6"/>
    <w:rsid w:val="008C3597"/>
    <w:rsid w:val="008D78EF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2858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6E9F"/>
    <w:rsid w:val="00976EDA"/>
    <w:rsid w:val="00987252"/>
    <w:rsid w:val="00987370"/>
    <w:rsid w:val="00991DBD"/>
    <w:rsid w:val="00993036"/>
    <w:rsid w:val="009962A2"/>
    <w:rsid w:val="00996846"/>
    <w:rsid w:val="009A04B6"/>
    <w:rsid w:val="009A11A0"/>
    <w:rsid w:val="009A1353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11A8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ECE"/>
    <w:rsid w:val="00B475BB"/>
    <w:rsid w:val="00B47981"/>
    <w:rsid w:val="00B53429"/>
    <w:rsid w:val="00B53911"/>
    <w:rsid w:val="00B57701"/>
    <w:rsid w:val="00B57733"/>
    <w:rsid w:val="00B57F97"/>
    <w:rsid w:val="00B628D8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3A33"/>
    <w:rsid w:val="00CC51EB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D0205B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32BF"/>
    <w:rsid w:val="00E04565"/>
    <w:rsid w:val="00E10034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BD4"/>
    <w:rsid w:val="00E85140"/>
    <w:rsid w:val="00E8520E"/>
    <w:rsid w:val="00E85656"/>
    <w:rsid w:val="00E86BF4"/>
    <w:rsid w:val="00E90C95"/>
    <w:rsid w:val="00E90E74"/>
    <w:rsid w:val="00E92E20"/>
    <w:rsid w:val="00E95B05"/>
    <w:rsid w:val="00E95F82"/>
    <w:rsid w:val="00E9673A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29C7"/>
    <w:rsid w:val="00ED4733"/>
    <w:rsid w:val="00ED4B4D"/>
    <w:rsid w:val="00ED61D1"/>
    <w:rsid w:val="00EE01FD"/>
    <w:rsid w:val="00EE1C3C"/>
    <w:rsid w:val="00EE47FA"/>
    <w:rsid w:val="00EE6671"/>
    <w:rsid w:val="00EE6BA3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60223"/>
    <w:rsid w:val="00F60FA4"/>
    <w:rsid w:val="00F6131F"/>
    <w:rsid w:val="00F61D1E"/>
    <w:rsid w:val="00F626A5"/>
    <w:rsid w:val="00F637B9"/>
    <w:rsid w:val="00F657EE"/>
    <w:rsid w:val="00F65F36"/>
    <w:rsid w:val="00F674F5"/>
    <w:rsid w:val="00F735F0"/>
    <w:rsid w:val="00F74BCC"/>
    <w:rsid w:val="00F80E2B"/>
    <w:rsid w:val="00F81C15"/>
    <w:rsid w:val="00F82856"/>
    <w:rsid w:val="00F83312"/>
    <w:rsid w:val="00F83A21"/>
    <w:rsid w:val="00F8441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9C2"/>
  <w15:docId w15:val="{AE9690CF-8807-4F2E-912E-B3C899A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0B0-624E-4089-B51F-2271D89E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Юрий Иванович</cp:lastModifiedBy>
  <cp:revision>630</cp:revision>
  <cp:lastPrinted>2022-05-31T11:52:00Z</cp:lastPrinted>
  <dcterms:created xsi:type="dcterms:W3CDTF">2021-04-18T10:04:00Z</dcterms:created>
  <dcterms:modified xsi:type="dcterms:W3CDTF">2024-05-26T08:44:00Z</dcterms:modified>
</cp:coreProperties>
</file>