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D30E" w14:textId="77777777" w:rsidR="004B2147" w:rsidRPr="00D80B13" w:rsidRDefault="004B2147" w:rsidP="004B2147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80B13">
        <w:rPr>
          <w:rFonts w:eastAsia="Calibri"/>
          <w:b/>
          <w:bCs/>
          <w:sz w:val="28"/>
          <w:szCs w:val="28"/>
        </w:rPr>
        <w:t xml:space="preserve">Практическое занятие 7.  </w:t>
      </w:r>
      <w:r w:rsidRPr="00D80B13">
        <w:rPr>
          <w:b/>
          <w:bCs/>
          <w:color w:val="000000"/>
          <w:sz w:val="28"/>
          <w:szCs w:val="28"/>
          <w:shd w:val="clear" w:color="auto" w:fill="FFFFFF"/>
        </w:rPr>
        <w:t xml:space="preserve">Технологии управления персоналом. Консультирование, оценка деятельности и конкурс на вакансию. </w:t>
      </w:r>
    </w:p>
    <w:p w14:paraId="6A669B33" w14:textId="77777777" w:rsidR="004B2147" w:rsidRPr="00D80B13" w:rsidRDefault="004B2147" w:rsidP="004B2147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D80B13">
        <w:rPr>
          <w:rFonts w:eastAsia="Calibri"/>
          <w:b/>
          <w:bCs/>
          <w:sz w:val="28"/>
          <w:szCs w:val="28"/>
        </w:rPr>
        <w:t>Продолжительность: 4 акад. часа</w:t>
      </w:r>
    </w:p>
    <w:p w14:paraId="7D5CDF92" w14:textId="77777777" w:rsidR="004B2147" w:rsidRPr="00D80B13" w:rsidRDefault="004B2147" w:rsidP="004B2147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6EF9E164" w14:textId="77777777" w:rsidR="004B2147" w:rsidRPr="00D80B13" w:rsidRDefault="004B2147" w:rsidP="004B214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В начале занятия обсуждаются лекционные вопросы лекции № 7 «</w:t>
      </w:r>
      <w:r w:rsidRPr="00D80B13">
        <w:rPr>
          <w:color w:val="000000"/>
          <w:sz w:val="28"/>
          <w:szCs w:val="28"/>
          <w:shd w:val="clear" w:color="auto" w:fill="FFFFFF"/>
        </w:rPr>
        <w:t>Технологии управления персоналом. Консультирование, оценка деятельности и конкурс на вакансию</w:t>
      </w:r>
      <w:r w:rsidRPr="00D80B13">
        <w:rPr>
          <w:sz w:val="28"/>
          <w:szCs w:val="28"/>
        </w:rPr>
        <w:t>».</w:t>
      </w:r>
    </w:p>
    <w:p w14:paraId="0348B530" w14:textId="77777777" w:rsidR="004B2147" w:rsidRPr="00D80B13" w:rsidRDefault="004B2147" w:rsidP="004B214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Методы обучения – учебная дискуссия, метод иллюстраций.</w:t>
      </w:r>
    </w:p>
    <w:p w14:paraId="175BAFA8" w14:textId="77777777" w:rsidR="004B2147" w:rsidRPr="00D80B13" w:rsidRDefault="004B2147" w:rsidP="004B214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Средства обучения – вербальные, визуальные, символические.</w:t>
      </w:r>
    </w:p>
    <w:p w14:paraId="336E82DF" w14:textId="77777777" w:rsidR="004B2147" w:rsidRPr="00D80B13" w:rsidRDefault="004B2147" w:rsidP="004B214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Интерактивные формы обучения – дебаты.</w:t>
      </w:r>
    </w:p>
    <w:p w14:paraId="319F7064" w14:textId="77777777" w:rsidR="004B2147" w:rsidRPr="00D80B13" w:rsidRDefault="004B2147" w:rsidP="004B214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B13">
        <w:rPr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4CA77BD4" w14:textId="77777777" w:rsidR="004B2147" w:rsidRPr="00192647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Базаров, Т. Ю. Психология управления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Т. Ю. Базаров.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381 с. — (Высшее образование). — ISBN 978-5-534-02345-9. — URL: </w:t>
      </w:r>
      <w:hyperlink r:id="rId5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https://urait.ru/bcode/488970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50464324" w14:textId="77777777" w:rsidR="004B2147" w:rsidRPr="00C71F6B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Водопьянова, Н. Е. Психология управления персоналом. Психическое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выгорание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вузов / Н. Е. Водопьянова, Е. С.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Старченкова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192647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92647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92647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192647">
        <w:rPr>
          <w:rFonts w:eastAsia="Times New Roman"/>
          <w:color w:val="000000"/>
          <w:sz w:val="28"/>
          <w:szCs w:val="28"/>
          <w:lang w:eastAsia="ru-RU"/>
        </w:rPr>
        <w:t>, 2022. — 299 с. — (Высшее образование). — ISBN 978-5-534-07711-7. — URL : </w:t>
      </w:r>
      <w:hyperlink r:id="rId6" w:tgtFrame="_blank" w:history="1">
        <w:r w:rsidRPr="0019264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https://urait.ru/bcode/492274</w:t>
        </w:r>
      </w:hyperlink>
      <w:r w:rsidRPr="00192647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328A8EBA" w14:textId="77777777" w:rsidR="004B2147" w:rsidRPr="00D9155B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Коноваленко, М. Ю. 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М. Ю. Коноваленко, А. А. Соломатин. — 2-е изд.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369 с. — (Высшее образование). — ISBN 978-5-534-01091-6. — URL : </w:t>
      </w:r>
      <w:hyperlink r:id="rId7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https://urait.ru/bcode/489014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08923676" w14:textId="77777777" w:rsidR="004B2147" w:rsidRPr="00D9155B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Психология управления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персоналом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Е. И. Рогов [и др.] ; под общей редакцией Е. И. Рогова.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350 с. — (Высшее образование). — ISBN 978-5-534-03827-9. — URL: </w:t>
      </w:r>
      <w:hyperlink r:id="rId8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https://urait.ru/bcode/498843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6C400BE1" w14:textId="77777777" w:rsidR="004B2147" w:rsidRPr="00C71F6B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Селезнева, Е. В.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и практикум для вузов / Е. В. Селезнева.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373 с. — (Высшее образование). — ISBN 978-5-9916-8378-4. — URL : </w:t>
      </w:r>
      <w:hyperlink r:id="rId9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https://urait.ru/bcode/489357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7014ADB9" w14:textId="77777777" w:rsidR="004B2147" w:rsidRPr="00D9155B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Управление персоналом в социальной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работе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учебник для вузов / Т. В.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Бюндюгова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[и др.] ; под редакцией М. В. Воронцовой.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378 с. — (Высшее образование). — ISBN 978-5-534-13772-9. — URL : </w:t>
      </w:r>
      <w:hyperlink r:id="rId10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https://urait.ru/bcode/496729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64597D21" w14:textId="77777777" w:rsidR="004B2147" w:rsidRPr="00AA4107" w:rsidRDefault="004B2147" w:rsidP="004B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9155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Чернова, Г. Р. Психология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управления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Г. Р. Чернова, Л. Ю. Соломина, В. И.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Хямяляйнен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испр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D9155B">
        <w:rPr>
          <w:rFonts w:eastAsia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9155B">
        <w:rPr>
          <w:rFonts w:eastAsia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9155B">
        <w:rPr>
          <w:rFonts w:eastAsia="Times New Roman"/>
          <w:color w:val="000000"/>
          <w:sz w:val="28"/>
          <w:szCs w:val="28"/>
          <w:lang w:eastAsia="ru-RU"/>
        </w:rPr>
        <w:t>Юрайт</w:t>
      </w:r>
      <w:proofErr w:type="spellEnd"/>
      <w:r w:rsidRPr="00D9155B">
        <w:rPr>
          <w:rFonts w:eastAsia="Times New Roman"/>
          <w:color w:val="000000"/>
          <w:sz w:val="28"/>
          <w:szCs w:val="28"/>
          <w:lang w:eastAsia="ru-RU"/>
        </w:rPr>
        <w:t>, 2022. — 193 с. — (Профессиональное образование). — ISBN 978-5-534-10468-4. — URL : </w:t>
      </w:r>
      <w:hyperlink r:id="rId11" w:tgtFrame="_blank" w:history="1">
        <w:r w:rsidRPr="00D9155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https://urait.ru/bcode/494464</w:t>
        </w:r>
      </w:hyperlink>
      <w:r w:rsidRPr="00D9155B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A4107">
        <w:rPr>
          <w:color w:val="000000"/>
          <w:sz w:val="28"/>
          <w:szCs w:val="28"/>
          <w:shd w:val="clear" w:color="auto" w:fill="FFFFFF"/>
        </w:rPr>
        <w:t>(дата обращения</w:t>
      </w:r>
      <w:r w:rsidRPr="00AA4107">
        <w:rPr>
          <w:sz w:val="28"/>
          <w:szCs w:val="28"/>
          <w:shd w:val="clear" w:color="auto" w:fill="FFFFFF"/>
        </w:rPr>
        <w:t>: 01.03.2023).</w:t>
      </w:r>
    </w:p>
    <w:p w14:paraId="55A6B1FC" w14:textId="77777777" w:rsidR="00712F16" w:rsidRDefault="00712F16">
      <w:bookmarkStart w:id="0" w:name="_GoBack"/>
      <w:bookmarkEnd w:id="0"/>
    </w:p>
    <w:sectPr w:rsidR="0071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F6A"/>
    <w:multiLevelType w:val="hybridMultilevel"/>
    <w:tmpl w:val="017E9C8A"/>
    <w:lvl w:ilvl="0" w:tplc="3B0A3CA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DD"/>
    <w:rsid w:val="000660DD"/>
    <w:rsid w:val="001F01EF"/>
    <w:rsid w:val="002935E5"/>
    <w:rsid w:val="004B2147"/>
    <w:rsid w:val="007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B32D-21EE-4D98-9604-1F5E870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147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4B21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ait.ru%2Fbcode%2F498843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rait.ru%2Fbcode%2F48901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ait.ru%2Fbcode%2F492274&amp;cc_key=" TargetMode="External"/><Relationship Id="rId11" Type="http://schemas.openxmlformats.org/officeDocument/2006/relationships/hyperlink" Target="https://vk.com/away.php?to=https%3A%2F%2Furait.ru%2Fbcode%2F494464&amp;cc_key=" TargetMode="External"/><Relationship Id="rId5" Type="http://schemas.openxmlformats.org/officeDocument/2006/relationships/hyperlink" Target="https://vk.com/away.php?to=https%3A%2F%2Furait.ru%2Fbcode%2F488970&amp;cc_key=" TargetMode="External"/><Relationship Id="rId10" Type="http://schemas.openxmlformats.org/officeDocument/2006/relationships/hyperlink" Target="https://vk.com/away.php?to=https%3A%2F%2Furait.ru%2Fbcode%2F49672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ait.ru%2Fbcode%2F48935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Казначеева</dc:creator>
  <cp:keywords/>
  <dc:description/>
  <cp:lastModifiedBy>Наталья Казначеева</cp:lastModifiedBy>
  <cp:revision>2</cp:revision>
  <dcterms:created xsi:type="dcterms:W3CDTF">2023-12-03T17:58:00Z</dcterms:created>
  <dcterms:modified xsi:type="dcterms:W3CDTF">2023-12-03T17:58:00Z</dcterms:modified>
</cp:coreProperties>
</file>