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68" w:rsidRPr="00AF3920" w:rsidRDefault="000D0968" w:rsidP="000D0968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 xml:space="preserve">Практическое занятие </w:t>
      </w:r>
      <w:r>
        <w:rPr>
          <w:rFonts w:eastAsia="Calibri"/>
          <w:b/>
          <w:bCs/>
          <w:sz w:val="28"/>
          <w:szCs w:val="28"/>
        </w:rPr>
        <w:t>7</w:t>
      </w:r>
      <w:r w:rsidRPr="00AF3920">
        <w:rPr>
          <w:rFonts w:eastAsia="Calibri"/>
          <w:b/>
          <w:bCs/>
          <w:sz w:val="28"/>
          <w:szCs w:val="28"/>
        </w:rPr>
        <w:t xml:space="preserve">.  </w:t>
      </w:r>
      <w:r w:rsidRPr="00801419">
        <w:rPr>
          <w:rFonts w:eastAsia="Calibri"/>
          <w:b/>
          <w:bCs/>
          <w:sz w:val="28"/>
          <w:szCs w:val="28"/>
        </w:rPr>
        <w:t xml:space="preserve">Анализ и учет межкультурного разнообразия общества в процессе межкультурного взаимодействия и деловой коммуникации. Методы и навыки эффективного межкультурного </w:t>
      </w:r>
      <w:proofErr w:type="gramStart"/>
      <w:r w:rsidRPr="00801419">
        <w:rPr>
          <w:rFonts w:eastAsia="Calibri"/>
          <w:b/>
          <w:bCs/>
          <w:sz w:val="28"/>
          <w:szCs w:val="28"/>
        </w:rPr>
        <w:t>взаимодействия,  межличностного</w:t>
      </w:r>
      <w:proofErr w:type="gramEnd"/>
      <w:r w:rsidRPr="00801419">
        <w:rPr>
          <w:rFonts w:eastAsia="Calibri"/>
          <w:b/>
          <w:bCs/>
          <w:sz w:val="28"/>
          <w:szCs w:val="28"/>
        </w:rPr>
        <w:t xml:space="preserve"> делового общения и бесконфликтной деловой коммуникации  в сложных условиях трудовой деятельности</w:t>
      </w:r>
    </w:p>
    <w:p w:rsidR="000D0968" w:rsidRPr="00AF3920" w:rsidRDefault="000D0968" w:rsidP="000D0968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>Продолжительность: 2 акад. часа</w:t>
      </w:r>
    </w:p>
    <w:p w:rsidR="000D0968" w:rsidRPr="00AF3920" w:rsidRDefault="000D0968" w:rsidP="000D0968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:rsidR="000D0968" w:rsidRPr="00AF3920" w:rsidRDefault="000D0968" w:rsidP="000D0968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 xml:space="preserve">В начале занятия обсуждаются лекционные вопросы лекции № </w:t>
      </w:r>
      <w:r>
        <w:rPr>
          <w:sz w:val="28"/>
          <w:szCs w:val="28"/>
        </w:rPr>
        <w:t>6.</w:t>
      </w:r>
    </w:p>
    <w:p w:rsidR="000D0968" w:rsidRPr="00AF3920" w:rsidRDefault="000D0968" w:rsidP="000D0968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Далее обучающиеся делают подготовленные в рамках самостоятельной работы доклады по темам (см. фонд оценочных средств по дисциплине):</w:t>
      </w:r>
    </w:p>
    <w:p w:rsidR="000D0968" w:rsidRPr="0039228A" w:rsidRDefault="000D0968" w:rsidP="000D096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Характеристика, функции и классификация конфликтов в организации.</w:t>
      </w:r>
    </w:p>
    <w:p w:rsidR="000D0968" w:rsidRPr="0039228A" w:rsidRDefault="000D0968" w:rsidP="000D096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Конфликты в трудовых коллективах.</w:t>
      </w:r>
    </w:p>
    <w:p w:rsidR="000D0968" w:rsidRPr="0039228A" w:rsidRDefault="000D0968" w:rsidP="000D096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Стратегии поведения личности в конфликте.</w:t>
      </w:r>
    </w:p>
    <w:p w:rsidR="000D0968" w:rsidRPr="0039228A" w:rsidRDefault="000D0968" w:rsidP="000D096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Предупреждение и урегулирование конфликтов в организации. </w:t>
      </w:r>
    </w:p>
    <w:p w:rsidR="000D0968" w:rsidRPr="0039228A" w:rsidRDefault="000D0968" w:rsidP="000D096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Организационные механизмы управления конфликтами и стрессами. </w:t>
      </w:r>
    </w:p>
    <w:p w:rsidR="000D0968" w:rsidRPr="0039228A" w:rsidRDefault="000D0968" w:rsidP="000D096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Эффективное общение в конфликте.</w:t>
      </w:r>
    </w:p>
    <w:p w:rsidR="000D0968" w:rsidRPr="0039228A" w:rsidRDefault="000D0968" w:rsidP="000D096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Управление конфликтными ситуациями и развитие организации в </w:t>
      </w:r>
      <w:proofErr w:type="gramStart"/>
      <w:r w:rsidRPr="0039228A">
        <w:rPr>
          <w:sz w:val="28"/>
          <w:szCs w:val="28"/>
        </w:rPr>
        <w:t>сфере  железнодорожного</w:t>
      </w:r>
      <w:proofErr w:type="gramEnd"/>
      <w:r w:rsidRPr="0039228A">
        <w:rPr>
          <w:sz w:val="28"/>
          <w:szCs w:val="28"/>
        </w:rPr>
        <w:t xml:space="preserve"> транспорта.</w:t>
      </w:r>
    </w:p>
    <w:p w:rsidR="000D0968" w:rsidRPr="00AF3920" w:rsidRDefault="000D0968" w:rsidP="000D096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0D0968" w:rsidRPr="00AF3920" w:rsidRDefault="000D0968" w:rsidP="000D0968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Задачи докладчика:</w:t>
      </w:r>
    </w:p>
    <w:p w:rsidR="000D0968" w:rsidRPr="00AF3920" w:rsidRDefault="000D0968" w:rsidP="000D0968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 раскрыть тему на примерах психологических исследований отечественных и зарубежных авторов;</w:t>
      </w:r>
    </w:p>
    <w:p w:rsidR="000D0968" w:rsidRPr="00AF3920" w:rsidRDefault="000D0968" w:rsidP="000D0968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подготовиться к устному выступлению в течение 5-7 минут;</w:t>
      </w:r>
    </w:p>
    <w:p w:rsidR="000D0968" w:rsidRPr="00AF3920" w:rsidRDefault="000D0968" w:rsidP="000D0968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привлечь и удержать внимание аудитории;</w:t>
      </w:r>
    </w:p>
    <w:p w:rsidR="000D0968" w:rsidRPr="000413A7" w:rsidRDefault="000D0968" w:rsidP="000D0968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от</w:t>
      </w:r>
      <w:r w:rsidRPr="000413A7">
        <w:rPr>
          <w:sz w:val="28"/>
          <w:szCs w:val="28"/>
        </w:rPr>
        <w:t>ветить на вопросы аудитории и преподавателя.</w:t>
      </w:r>
    </w:p>
    <w:p w:rsidR="000D0968" w:rsidRPr="000413A7" w:rsidRDefault="000D0968" w:rsidP="000D0968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0D0968" w:rsidRPr="000413A7" w:rsidRDefault="000D0968" w:rsidP="000D0968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Методы обучения – учебная дискуссия, метод иллюстраций.</w:t>
      </w:r>
    </w:p>
    <w:p w:rsidR="000D0968" w:rsidRPr="000413A7" w:rsidRDefault="000D0968" w:rsidP="000D0968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Средства обучения – вербальные, визуальные, символические.</w:t>
      </w:r>
    </w:p>
    <w:p w:rsidR="000D0968" w:rsidRPr="000413A7" w:rsidRDefault="000D0968" w:rsidP="000D0968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Интерактивные формы обучения – дебаты.</w:t>
      </w:r>
    </w:p>
    <w:p w:rsidR="000D0968" w:rsidRPr="000413A7" w:rsidRDefault="000D0968" w:rsidP="000D096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0D0968" w:rsidRPr="00A05216" w:rsidRDefault="000D0968" w:rsidP="000D0968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>Водопьянова, Н. Е.  Стресс-</w:t>
      </w:r>
      <w:proofErr w:type="gramStart"/>
      <w:r w:rsidRPr="00A05216">
        <w:rPr>
          <w:szCs w:val="24"/>
          <w:lang w:eastAsia="ru-RU"/>
        </w:rPr>
        <w:t>менеджмент :</w:t>
      </w:r>
      <w:proofErr w:type="gramEnd"/>
      <w:r w:rsidRPr="00A05216">
        <w:rPr>
          <w:szCs w:val="24"/>
          <w:lang w:eastAsia="ru-RU"/>
        </w:rPr>
        <w:t xml:space="preserve"> учебник для вузов / Н. Е. Водопьянова.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283 с. — (Высшее образование). — ISBN 978-5-534-06475-9.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https://urait.ru/bcode/514353 (дата обращения: 01.03.2023).</w:t>
      </w:r>
    </w:p>
    <w:p w:rsidR="000D0968" w:rsidRPr="00A05216" w:rsidRDefault="000D0968" w:rsidP="000D0968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Васильева, И. В.  Психодиагностика персонала: учебное пособие для вузов / И. В. Васильева. — 2-е изд., стер.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122 с. — (Высшее образование). — ISBN 978-5-534-11292-4.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https://urait.ru/bcode/495640 (дата обращения: 01.03.2023). </w:t>
      </w:r>
    </w:p>
    <w:p w:rsidR="000D0968" w:rsidRPr="00A05216" w:rsidRDefault="000D0968" w:rsidP="000D0968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Емельянов, С. М.  Управление конфликтами в </w:t>
      </w:r>
      <w:proofErr w:type="gramStart"/>
      <w:r w:rsidRPr="00A05216">
        <w:rPr>
          <w:szCs w:val="24"/>
          <w:lang w:eastAsia="ru-RU"/>
        </w:rPr>
        <w:t>организации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С. М. Емельянов.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>, 2022. — 219 с. — (Высшее образование). — ISBN 978-5-</w:t>
      </w:r>
      <w:r w:rsidRPr="00A05216">
        <w:rPr>
          <w:szCs w:val="24"/>
          <w:lang w:eastAsia="ru-RU"/>
        </w:rPr>
        <w:lastRenderedPageBreak/>
        <w:t xml:space="preserve">534-07226-6.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https://urait.ru/bcode/492357 (дата обращения: 01.03.2023).</w:t>
      </w:r>
    </w:p>
    <w:p w:rsidR="000D0968" w:rsidRPr="00A05216" w:rsidRDefault="000D0968" w:rsidP="000D0968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Иванова, О. А.  Конфликтология в социальной </w:t>
      </w:r>
      <w:proofErr w:type="gramStart"/>
      <w:r w:rsidRPr="00A05216">
        <w:rPr>
          <w:szCs w:val="24"/>
          <w:lang w:eastAsia="ru-RU"/>
        </w:rPr>
        <w:t>работе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О. А. Иванова, Н. Н. </w:t>
      </w:r>
      <w:proofErr w:type="spellStart"/>
      <w:r w:rsidRPr="00A05216">
        <w:rPr>
          <w:szCs w:val="24"/>
          <w:lang w:eastAsia="ru-RU"/>
        </w:rPr>
        <w:t>Суртаева</w:t>
      </w:r>
      <w:proofErr w:type="spellEnd"/>
      <w:r w:rsidRPr="00A05216">
        <w:rPr>
          <w:szCs w:val="24"/>
          <w:lang w:eastAsia="ru-RU"/>
        </w:rPr>
        <w:t xml:space="preserve">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282 с. — (Высшее образование). — ISBN 978-5-534-03870-5.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https://urait.ru/bcode/489205 (дата обращения: 01.03.2023).</w:t>
      </w:r>
    </w:p>
    <w:p w:rsidR="000D0968" w:rsidRPr="00A05216" w:rsidRDefault="000D0968" w:rsidP="000D0968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A05216">
        <w:rPr>
          <w:szCs w:val="24"/>
          <w:lang w:eastAsia="ru-RU"/>
        </w:rPr>
        <w:t>Носковой</w:t>
      </w:r>
      <w:proofErr w:type="spellEnd"/>
      <w:r w:rsidRPr="00A05216">
        <w:rPr>
          <w:szCs w:val="24"/>
          <w:lang w:eastAsia="ru-RU"/>
        </w:rPr>
        <w:t xml:space="preserve">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249 с. — (Высшее образование). — ISBN 978-5-534-00294-2.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https://urait.ru/bcode/514120 (дата обращения: 01.03.2023). </w:t>
      </w:r>
    </w:p>
    <w:p w:rsidR="000D0968" w:rsidRPr="000413A7" w:rsidRDefault="000D0968" w:rsidP="000D0968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Ратников, В. П.  Деловые </w:t>
      </w:r>
      <w:proofErr w:type="gramStart"/>
      <w:r w:rsidRPr="00A05216">
        <w:rPr>
          <w:szCs w:val="24"/>
          <w:lang w:eastAsia="ru-RU"/>
        </w:rPr>
        <w:t>коммуникации :</w:t>
      </w:r>
      <w:proofErr w:type="gramEnd"/>
      <w:r w:rsidRPr="00A05216">
        <w:rPr>
          <w:szCs w:val="24"/>
          <w:lang w:eastAsia="ru-RU"/>
        </w:rPr>
        <w:t xml:space="preserve"> учебник для вузов / В. П. Ратников ; ответственный редактор В. П. Ратников.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459 с. — ISBN 978-5-534-15744-4.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https://urait.ru/bcode/509587 (дата обращения: 01.03.2023).</w:t>
      </w:r>
    </w:p>
    <w:p w:rsidR="000D0968" w:rsidRPr="00AF3920" w:rsidRDefault="000D0968" w:rsidP="000D0968">
      <w:pPr>
        <w:spacing w:after="0" w:line="240" w:lineRule="auto"/>
        <w:rPr>
          <w:rFonts w:eastAsia="Calibri"/>
          <w:b/>
          <w:bCs/>
          <w:sz w:val="28"/>
          <w:szCs w:val="28"/>
        </w:rPr>
      </w:pP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454"/>
    <w:multiLevelType w:val="hybridMultilevel"/>
    <w:tmpl w:val="21E491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855036"/>
    <w:multiLevelType w:val="hybridMultilevel"/>
    <w:tmpl w:val="B8DEB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68"/>
    <w:rsid w:val="000D0968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BBF3C-129A-42D4-8626-D35D9BCD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68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2023-11-29T20:26:00Z</dcterms:created>
  <dcterms:modified xsi:type="dcterms:W3CDTF">2023-11-29T20:26:00Z</dcterms:modified>
</cp:coreProperties>
</file>