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6E" w:rsidRDefault="008B796E" w:rsidP="008B796E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F3920">
        <w:rPr>
          <w:b/>
          <w:sz w:val="28"/>
          <w:szCs w:val="28"/>
        </w:rPr>
        <w:t xml:space="preserve">Практическое занятие 1. </w:t>
      </w:r>
      <w:r w:rsidRPr="00A05216">
        <w:rPr>
          <w:b/>
          <w:sz w:val="28"/>
          <w:szCs w:val="28"/>
        </w:rPr>
        <w:t xml:space="preserve">Стресс-менеджмент в организации: системный и критический анализ проблемных ситуаций. Основные систематизации </w:t>
      </w:r>
      <w:proofErr w:type="spellStart"/>
      <w:r w:rsidRPr="00A05216">
        <w:rPr>
          <w:b/>
          <w:sz w:val="28"/>
          <w:szCs w:val="28"/>
        </w:rPr>
        <w:t>стрессогенных</w:t>
      </w:r>
      <w:proofErr w:type="spellEnd"/>
      <w:r w:rsidRPr="00A05216">
        <w:rPr>
          <w:b/>
          <w:sz w:val="28"/>
          <w:szCs w:val="28"/>
        </w:rPr>
        <w:t xml:space="preserve"> факторов и ситуаций. Причины и виды стрессов работников организации</w:t>
      </w:r>
      <w:r w:rsidRPr="00AF3920">
        <w:rPr>
          <w:b/>
          <w:sz w:val="28"/>
          <w:szCs w:val="28"/>
        </w:rPr>
        <w:t>.</w:t>
      </w:r>
    </w:p>
    <w:p w:rsidR="008B796E" w:rsidRPr="00AF3920" w:rsidRDefault="008B796E" w:rsidP="008B796E">
      <w:pPr>
        <w:keepNext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Продолжительность: </w:t>
      </w:r>
      <w:r>
        <w:rPr>
          <w:rFonts w:eastAsia="Calibri"/>
          <w:b/>
          <w:bCs/>
          <w:sz w:val="28"/>
          <w:szCs w:val="28"/>
        </w:rPr>
        <w:t>4</w:t>
      </w:r>
      <w:r w:rsidRPr="00AF3920">
        <w:rPr>
          <w:rFonts w:eastAsia="Calibri"/>
          <w:b/>
          <w:bCs/>
          <w:sz w:val="28"/>
          <w:szCs w:val="28"/>
        </w:rPr>
        <w:t xml:space="preserve"> акад. часа</w:t>
      </w:r>
    </w:p>
    <w:p w:rsidR="008B796E" w:rsidRPr="00AF3920" w:rsidRDefault="008B796E" w:rsidP="008B796E">
      <w:pPr>
        <w:keepNext/>
        <w:spacing w:after="0" w:line="240" w:lineRule="auto"/>
        <w:jc w:val="both"/>
        <w:rPr>
          <w:b/>
          <w:sz w:val="28"/>
          <w:szCs w:val="28"/>
        </w:rPr>
      </w:pPr>
    </w:p>
    <w:p w:rsidR="008B796E" w:rsidRPr="00AF3920" w:rsidRDefault="008B796E" w:rsidP="008B796E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8B796E" w:rsidRPr="00AF3920" w:rsidRDefault="008B796E" w:rsidP="008B796E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8B796E" w:rsidRPr="00AF3920" w:rsidRDefault="008B796E" w:rsidP="008B796E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Приводятся примеры удачных и неудачных выступлений по некоторым темам докладов.</w:t>
      </w:r>
    </w:p>
    <w:p w:rsidR="008B796E" w:rsidRDefault="008B796E" w:rsidP="008B796E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обсуждаются вопросы лекции № 1</w:t>
      </w:r>
      <w:r>
        <w:rPr>
          <w:sz w:val="28"/>
          <w:szCs w:val="28"/>
        </w:rPr>
        <w:t>.</w:t>
      </w:r>
    </w:p>
    <w:p w:rsidR="008B796E" w:rsidRPr="00AF3920" w:rsidRDefault="008B796E" w:rsidP="008B796E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8B796E" w:rsidRPr="0039228A" w:rsidRDefault="008B796E" w:rsidP="008B796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Человек в организации: взаимодействие и проблемы социализации и адаптации к организационной среде.</w:t>
      </w:r>
    </w:p>
    <w:p w:rsidR="008B796E" w:rsidRPr="0039228A" w:rsidRDefault="008B796E" w:rsidP="008B796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Взаимодействие человека и организации. Основные уровни анализа организационного взаимодействия. </w:t>
      </w:r>
    </w:p>
    <w:p w:rsidR="008B796E" w:rsidRPr="0039228A" w:rsidRDefault="008B796E" w:rsidP="008B796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Формы проявления стресса (физиологические, поведенческие, эмоциональные, когнитивные) и критерии его оценки. Физиологические механизмы проявления стресса. Реакции человека в стрессовой ситуации. Когнитивные и эмоциональные проявления стресса.</w:t>
      </w:r>
    </w:p>
    <w:p w:rsidR="008B796E" w:rsidRPr="0039228A" w:rsidRDefault="008B796E" w:rsidP="008B796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Стресс как биологическая и психологическая категория. Классическая концепция стресса Г. </w:t>
      </w:r>
      <w:proofErr w:type="spellStart"/>
      <w:r w:rsidRPr="0039228A">
        <w:rPr>
          <w:sz w:val="28"/>
          <w:szCs w:val="28"/>
        </w:rPr>
        <w:t>Селье</w:t>
      </w:r>
      <w:proofErr w:type="spellEnd"/>
      <w:r w:rsidRPr="0039228A">
        <w:rPr>
          <w:sz w:val="28"/>
          <w:szCs w:val="28"/>
        </w:rPr>
        <w:t xml:space="preserve">. Виды стресса. Психологический стресс. Особенности психологического стресса. </w:t>
      </w:r>
    </w:p>
    <w:p w:rsidR="008B796E" w:rsidRPr="00AF3920" w:rsidRDefault="008B796E" w:rsidP="008B796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B796E" w:rsidRPr="00AF3920" w:rsidRDefault="008B796E" w:rsidP="008B796E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8B796E" w:rsidRPr="00AF3920" w:rsidRDefault="008B796E" w:rsidP="008B796E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Средства обучения – вербальные, визуальные, символические.</w:t>
      </w:r>
    </w:p>
    <w:p w:rsidR="008B796E" w:rsidRPr="0039228A" w:rsidRDefault="008B796E" w:rsidP="008B796E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Интерактивные формы обучения – дебаты.</w:t>
      </w:r>
    </w:p>
    <w:p w:rsidR="008B796E" w:rsidRPr="0039228A" w:rsidRDefault="008B796E" w:rsidP="008B796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B796E" w:rsidRPr="0039228A" w:rsidRDefault="008B796E" w:rsidP="008B796E">
      <w:pPr>
        <w:spacing w:after="0" w:line="240" w:lineRule="auto"/>
        <w:ind w:firstLine="709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B796E" w:rsidRPr="00A05216" w:rsidRDefault="008B796E" w:rsidP="008B796E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8B796E" w:rsidRPr="00A05216" w:rsidRDefault="008B796E" w:rsidP="008B796E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8B796E" w:rsidRPr="00A05216" w:rsidRDefault="008B796E" w:rsidP="008B796E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lastRenderedPageBreak/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8B796E" w:rsidRPr="00A05216" w:rsidRDefault="008B796E" w:rsidP="008B796E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8B796E" w:rsidRPr="00A05216" w:rsidRDefault="008B796E" w:rsidP="008B796E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8B796E" w:rsidRPr="00A05216" w:rsidRDefault="008B796E" w:rsidP="008B796E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8B796E" w:rsidRDefault="008B796E" w:rsidP="008B796E">
      <w:pPr>
        <w:keepNext/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B1E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D97621"/>
    <w:multiLevelType w:val="hybridMultilevel"/>
    <w:tmpl w:val="2320F7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E"/>
    <w:rsid w:val="008B796E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FEB8-1FCB-41B0-847D-062228E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6E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2023-11-29T20:23:00Z</dcterms:created>
  <dcterms:modified xsi:type="dcterms:W3CDTF">2023-11-29T20:23:00Z</dcterms:modified>
</cp:coreProperties>
</file>