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7989" w14:textId="4BBF139E" w:rsidR="00636467" w:rsidRPr="00973C14" w:rsidRDefault="00636467" w:rsidP="0063646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Тема </w:t>
      </w:r>
      <w:r w:rsidR="00D62B37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bookmarkStart w:id="0" w:name="_Hlk96875151"/>
      <w:r w:rsidR="002C507D" w:rsidRPr="002C507D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Методы системного и критического анализа в </w:t>
      </w:r>
      <w:proofErr w:type="spellStart"/>
      <w:r w:rsidR="002C507D" w:rsidRPr="002C507D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энвайроцентрических</w:t>
      </w:r>
      <w:proofErr w:type="spellEnd"/>
      <w:r w:rsidR="002C507D" w:rsidRPr="002C507D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системах психологии: бихевиоризм и эко-бихевиоризм</w:t>
      </w:r>
      <w:bookmarkEnd w:id="0"/>
    </w:p>
    <w:p w14:paraId="62281AB1" w14:textId="4AFDDE80" w:rsidR="00316C27" w:rsidRDefault="00D62B37" w:rsidP="00D62B37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Бихевиоризм: положения, методы</w:t>
      </w:r>
    </w:p>
    <w:p w14:paraId="26851885" w14:textId="7D978195" w:rsidR="00D62B37" w:rsidRDefault="00D62B37" w:rsidP="00D62B37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Когнитивно-поведенческая терапия: основные элементы</w:t>
      </w:r>
    </w:p>
    <w:p w14:paraId="684B1636" w14:textId="2F66B775" w:rsidR="00D62B37" w:rsidRPr="00D62B37" w:rsidRDefault="00D62B37" w:rsidP="00D62B37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Эко-бихевиоризм Р. Баркера</w:t>
      </w:r>
    </w:p>
    <w:p w14:paraId="63A1DCFF" w14:textId="77777777" w:rsidR="00316C27" w:rsidRDefault="00316C27" w:rsidP="006364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</w:pPr>
    </w:p>
    <w:p w14:paraId="79C432CA" w14:textId="3794D450" w:rsidR="00636467" w:rsidRPr="00CF50BA" w:rsidRDefault="00636467" w:rsidP="006364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Бихевиоризм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(поведенческая психология) – это направление психологии, в основе которого лежит изучение наблюдаемого поведения. Данный подход основан на предположении, что поведение можно исследовать с научной точки зрения, не обращаясь к психическим процессам, стояниям, свойствам личности. Поведенческая психология также представляет собой теорию научения, утверждающую, что все виды поведения – массовое, групповое,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просоциальное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девиантное, </w:t>
      </w:r>
      <w:bookmarkStart w:id="1" w:name="_Hlk123746723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–</w:t>
      </w:r>
      <w:bookmarkEnd w:id="1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усваиваются в процессе взаимодействия с окружающей средой посредством оперантного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обусловливания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Оперантное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обусловливание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–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форма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научения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позволяющая создавать условия, которые могут менять состояние человека, его поведение на последующие обстоятельства. </w:t>
      </w:r>
    </w:p>
    <w:p w14:paraId="76DD6E29" w14:textId="77777777" w:rsidR="00636467" w:rsidRPr="00CF50BA" w:rsidRDefault="00636467" w:rsidP="00636467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Положения бихевиоризма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:</w:t>
      </w:r>
    </w:p>
    <w:p w14:paraId="27D8019F" w14:textId="77777777" w:rsidR="00636467" w:rsidRPr="00CF50BA" w:rsidRDefault="00636467" w:rsidP="00636467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Свобода воли иллюзорна и что любое поведение определяется комбинацией сил, состоящих из генетических факторов и окружающей среды либо посредством ассоциации, либо подкрепления.</w:t>
      </w:r>
    </w:p>
    <w:p w14:paraId="24C30BCD" w14:textId="77777777" w:rsidR="00636467" w:rsidRPr="00CF50BA" w:rsidRDefault="00636467" w:rsidP="00636467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Описание наблюдаемого поведения основывается на принципе стимул-реакция. </w:t>
      </w:r>
    </w:p>
    <w:p w14:paraId="69A8858C" w14:textId="77777777" w:rsidR="00636467" w:rsidRPr="00CF50BA" w:rsidRDefault="00636467" w:rsidP="00636467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Большая роль отводится внешним факторам, влияющим на поведение, практически исключая внутренние. Поведение формируется с помощью классического или оперантного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обусловливания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</w:t>
      </w:r>
    </w:p>
    <w:p w14:paraId="0118300B" w14:textId="77777777" w:rsidR="00636467" w:rsidRPr="00CF50BA" w:rsidRDefault="00636467" w:rsidP="00636467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Основным методом бихевиоризма выступает наблюдение, целью которого является прогноз и контроль поведения.</w:t>
      </w:r>
    </w:p>
    <w:p w14:paraId="17F7C3DB" w14:textId="77777777" w:rsidR="00636467" w:rsidRPr="00CF50BA" w:rsidRDefault="00636467" w:rsidP="00636467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Научение с точки зрения представителей бихевиоризма – это изменение наблюдаемого поведения человека, которое формируется через взаимодействие с окружающей средой. </w:t>
      </w:r>
    </w:p>
    <w:p w14:paraId="17216255" w14:textId="77777777" w:rsidR="00636467" w:rsidRPr="00CF50BA" w:rsidRDefault="00636467" w:rsidP="00636467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Изучение объективных наблюдаемых явлений в поведении человека более важно, по сравнению исследования внутренней деятельности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76C61794" w14:textId="77777777" w:rsidR="00636467" w:rsidRPr="00CF50BA" w:rsidRDefault="00636467" w:rsidP="00636467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В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се виды поведения являются либо рефлексами, вызванными реакцией на определенные стимулы в результате взаимодействия с окружающей средой, либо положительным или отрицательным подкреплением, учитыва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ющими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мотивацию человека.</w:t>
      </w:r>
    </w:p>
    <w:p w14:paraId="28836FE8" w14:textId="77777777" w:rsidR="00636467" w:rsidRDefault="00636467" w:rsidP="006364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Методы бихевиоризма </w:t>
      </w:r>
      <w:r w:rsidRPr="00E06F4A">
        <w:rPr>
          <w:rFonts w:ascii="Times New Roman" w:hAnsi="Times New Roman" w:cs="Times New Roman"/>
          <w:kern w:val="0"/>
          <w:sz w:val="28"/>
          <w:szCs w:val="28"/>
          <w14:ligatures w14:val="none"/>
        </w:rPr>
        <w:t>[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59; 70; 86</w:t>
      </w:r>
      <w:r w:rsidRPr="00E06F4A">
        <w:rPr>
          <w:rFonts w:ascii="Times New Roman" w:hAnsi="Times New Roman" w:cs="Times New Roman"/>
          <w:kern w:val="0"/>
          <w:sz w:val="28"/>
          <w:szCs w:val="28"/>
          <w14:ligatures w14:val="none"/>
        </w:rPr>
        <w:t>]</w:t>
      </w:r>
    </w:p>
    <w:p w14:paraId="5568DF23" w14:textId="77777777" w:rsidR="00636467" w:rsidRPr="00CF50BA" w:rsidRDefault="00636467" w:rsidP="006364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Метод наблюдения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как основной метод бихевиоризма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</w:t>
      </w:r>
    </w:p>
    <w:p w14:paraId="334522F9" w14:textId="77777777" w:rsidR="00636467" w:rsidRPr="00CF50BA" w:rsidRDefault="00636467" w:rsidP="006364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Обсервационный метод наблюдения – метод, состоящий в систематическом восприятии внешних проявлениях психики. Полученные результаты включают анализ данных и не сосредотачиваются на статистических измерениях.  </w:t>
      </w:r>
    </w:p>
    <w:p w14:paraId="7E5B7B73" w14:textId="77777777" w:rsidR="00636467" w:rsidRPr="00CF50BA" w:rsidRDefault="00636467" w:rsidP="006364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Натуралистическое наблюдение (полевое исследование) – наблюдение 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lastRenderedPageBreak/>
        <w:t xml:space="preserve">за поведением человека в его естественной среде. Данный вид наблюдения предполагает скрытое поведение наблюдателя. </w:t>
      </w:r>
    </w:p>
    <w:p w14:paraId="169BF88B" w14:textId="77777777" w:rsidR="00636467" w:rsidRPr="00CF50BA" w:rsidRDefault="00636467" w:rsidP="006364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Во включенном наблюдении исследователь становится активным участником группы или ситуации, которую он изучает. </w:t>
      </w:r>
    </w:p>
    <w:p w14:paraId="789AB972" w14:textId="77777777" w:rsidR="00636467" w:rsidRDefault="00636467" w:rsidP="006364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В структурированном наблюдении исследователь работает заданной схеме или составленному плану. </w:t>
      </w:r>
    </w:p>
    <w:p w14:paraId="62C93928" w14:textId="77777777" w:rsidR="00636467" w:rsidRPr="00CF50BA" w:rsidRDefault="00636467" w:rsidP="006364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Метод эксперимента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С помощью эксперимента производится количественное оценивание поведения. </w:t>
      </w:r>
    </w:p>
    <w:p w14:paraId="5CA29F5A" w14:textId="77777777" w:rsidR="00636467" w:rsidRPr="00CF50BA" w:rsidRDefault="00636467" w:rsidP="00636467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Эксперименты И. П. Павлова</w:t>
      </w:r>
    </w:p>
    <w:p w14:paraId="65C82825" w14:textId="77777777" w:rsidR="00636467" w:rsidRPr="00CF50BA" w:rsidRDefault="00636467" w:rsidP="00636467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noProof/>
          <w:kern w:val="0"/>
          <w:sz w:val="28"/>
          <w:szCs w:val="28"/>
          <w14:ligatures w14:val="none"/>
        </w:rPr>
        <w:drawing>
          <wp:inline distT="0" distB="0" distL="0" distR="0" wp14:anchorId="39A5C0BA" wp14:editId="26DF6B66">
            <wp:extent cx="5924550" cy="2524125"/>
            <wp:effectExtent l="0" t="0" r="0" b="9525"/>
            <wp:docPr id="13" name="Рисунок 13" descr="лаборатория собак павлова фотоэкспери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оратория собак павлова фотоэкспериме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8F539" w14:textId="77777777" w:rsidR="00636467" w:rsidRPr="00CF50BA" w:rsidRDefault="00636467" w:rsidP="00636467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Рис. 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И. П. Павлов в своей лаборатории</w:t>
      </w:r>
    </w:p>
    <w:p w14:paraId="34A4671F" w14:textId="77777777" w:rsidR="00636467" w:rsidRPr="00CF50BA" w:rsidRDefault="00636467" w:rsidP="006364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Работы И. П. Павлова оказали влияние на эксперименты, проводимые представителями бихевиоризма. И. П. Павлов изучал пищеварительную систему собак и разработал систему для измерения количества слюны, выделяемой собаками во время кормления. Экспериментально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доказано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что безусловный раздражитель (пища) непроизвольно вызывает безусловную реакцию (слюноотделение). </w:t>
      </w:r>
    </w:p>
    <w:p w14:paraId="2214DAD1" w14:textId="77777777" w:rsidR="00636467" w:rsidRPr="00CF50BA" w:rsidRDefault="00636467" w:rsidP="00636467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Этюд Маленького Альберта</w:t>
      </w:r>
    </w:p>
    <w:p w14:paraId="151B5381" w14:textId="77777777" w:rsidR="00636467" w:rsidRPr="00CF50BA" w:rsidRDefault="00636467" w:rsidP="00636467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noProof/>
          <w:kern w:val="0"/>
          <w:sz w:val="28"/>
          <w:szCs w:val="28"/>
          <w14:ligatures w14:val="none"/>
        </w:rPr>
        <w:drawing>
          <wp:inline distT="0" distB="0" distL="0" distR="0" wp14:anchorId="6427FB00" wp14:editId="6CD50BC2">
            <wp:extent cx="5334000" cy="2552700"/>
            <wp:effectExtent l="0" t="0" r="0" b="0"/>
            <wp:docPr id="25" name="Рисунок 25" descr="уотсон маска альберт фото бихевиор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отсон маска альберт фото бихевиориз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F2B97" w14:textId="77777777" w:rsidR="00636467" w:rsidRPr="00CF50BA" w:rsidRDefault="00636467" w:rsidP="00636467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Рис. 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Исследователи проверяют реакцию Альберта на маску</w:t>
      </w:r>
    </w:p>
    <w:p w14:paraId="621834BE" w14:textId="77777777" w:rsidR="00636467" w:rsidRPr="00CF50BA" w:rsidRDefault="00636467" w:rsidP="006364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Джон Б. Уотсон и Р. Рейнер в эксперименте с маленьким Альбертом поставили задачу – можно ли создать стойкую реакцию страха или фобию. 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lastRenderedPageBreak/>
        <w:t>Девятимесячному Альберту показывали определенные предметы: белая крыса, обезьяна, кролик, маски, тлеющая бумага. Показ предметов сопровождался ударом молотка по трубе, металлическому тазу. Было обнаружено, что мальчик не боялся ни одного из предметов, но испугался и заплакал, когда ударили по трубе. В течение семи недель повторялся эксперимент с белой крысой, и каждый раз ребенок начинал плакать при виде одной крысы. Ученые обратили внимание, что Альберт испытывал страх по отношению к мелким пушистым животным или белым пушистым предметам: мягкие игрушки, бороду Деда Мороза. Таким образом, эксперимент продемонстрировал обусловленное поведение.</w:t>
      </w:r>
    </w:p>
    <w:p w14:paraId="55AC44A6" w14:textId="77777777" w:rsidR="00636467" w:rsidRPr="00CF50BA" w:rsidRDefault="00636467" w:rsidP="00636467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Коробка Б. Ф. Скиннера</w:t>
      </w:r>
    </w:p>
    <w:p w14:paraId="4CD27629" w14:textId="77777777" w:rsidR="00636467" w:rsidRPr="00CF50BA" w:rsidRDefault="00636467" w:rsidP="00636467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noProof/>
          <w:kern w:val="0"/>
          <w:sz w:val="28"/>
          <w:szCs w:val="28"/>
          <w14:ligatures w14:val="none"/>
        </w:rPr>
        <w:drawing>
          <wp:inline distT="0" distB="0" distL="0" distR="0" wp14:anchorId="44310CBC" wp14:editId="28C25A7F">
            <wp:extent cx="5353050" cy="2752725"/>
            <wp:effectExtent l="0" t="0" r="0" b="9525"/>
            <wp:docPr id="26" name="Рисунок 26" descr="Лаборатория голубей Бурхуса Скинн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аборатория голубей Бурхуса Скинне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BE547" w14:textId="77777777" w:rsidR="00636467" w:rsidRPr="00CF50BA" w:rsidRDefault="00636467" w:rsidP="00636467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bookmarkStart w:id="2" w:name="_Hlk123737283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Рис. 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Б. Ф. Скиннер </w:t>
      </w:r>
      <w:bookmarkEnd w:id="2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 своей лаборатории в Индиане</w:t>
      </w:r>
    </w:p>
    <w:p w14:paraId="00679B3B" w14:textId="77777777" w:rsidR="00636467" w:rsidRPr="00CF50BA" w:rsidRDefault="00636467" w:rsidP="006364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Б. Ф. Скиннер впервые применил метод помещения животных в небольшую коробку, предназначенную для изучения условных рефлексов и оперантного научения. Коробку сконструировали так, чтобы в процессе научения определенным действиям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у животного 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не было реакции на внешние раздражители. </w:t>
      </w:r>
    </w:p>
    <w:p w14:paraId="21BAD005" w14:textId="77777777" w:rsidR="00636467" w:rsidRPr="00CF50BA" w:rsidRDefault="00636467" w:rsidP="006364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Поведенческая психотерапия</w:t>
      </w:r>
      <w:r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как метод бихевиоризма</w:t>
      </w:r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– 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это группа</w:t>
      </w:r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методов, базирующаяся на теории научения, принципах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обусловливания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с целью изменения неадекватного поведения. Поведенческие техники включают различные процедуры коррекции: как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фладинг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аверсивная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терапия (терапия отвращения), </w:t>
      </w:r>
      <w:bookmarkStart w:id="3" w:name="_Hlk123842259"/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контробусловливание</w:t>
      </w:r>
      <w:bookmarkEnd w:id="3"/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, систематическая десенсибилизация, моделирование и др.</w:t>
      </w:r>
    </w:p>
    <w:p w14:paraId="16CB2264" w14:textId="77777777" w:rsidR="00636467" w:rsidRDefault="00636467" w:rsidP="00636467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Фладинг</w:t>
      </w:r>
      <w:proofErr w:type="spellEnd"/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(методика наводнения)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bookmarkStart w:id="4" w:name="_Hlk123843838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–</w:t>
      </w:r>
      <w:bookmarkEnd w:id="4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метод поведенческой психотерапии, целью которого является снижение нежелательного поведения. Работу методики Н. Смит определяет следующим образом: «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Фладинг</w:t>
      </w:r>
      <w:proofErr w:type="spellEnd"/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буквально затопляет клиента его тревогами до тех пор, пока через несколько сеансов они не угаснут».  </w:t>
      </w:r>
    </w:p>
    <w:p w14:paraId="09F31EA3" w14:textId="77777777" w:rsidR="00636467" w:rsidRPr="00CF50BA" w:rsidRDefault="00636467" w:rsidP="006364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Б. В. Зейгарник, считает, что </w:t>
      </w:r>
      <w:proofErr w:type="spellStart"/>
      <w:r w:rsidRPr="00A4051D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аверсивная</w:t>
      </w:r>
      <w:proofErr w:type="spellEnd"/>
      <w:r w:rsidRPr="00A4051D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психотерапия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работает посредством сочетания стимула, который может вызвать девиантное поведение (например, алкоголь, сигарета) с какой-либо формой неприятного (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аверсивного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) стимула, такого как наркотики, вызывающие тошноту. При 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lastRenderedPageBreak/>
        <w:t>повторных предъявлениях два стимула становятся связанными, и у человека развивается чувство отвращения к стимулам, которые первоначально вызвали те или иные формы девиантного поведения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C11A5">
        <w:rPr>
          <w:rFonts w:ascii="Times New Roman" w:hAnsi="Times New Roman" w:cs="Times New Roman"/>
          <w:kern w:val="0"/>
          <w:sz w:val="28"/>
          <w:szCs w:val="28"/>
          <w14:ligatures w14:val="none"/>
        </w:rPr>
        <w:t>[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18</w:t>
      </w:r>
      <w:r w:rsidRPr="008C11A5">
        <w:rPr>
          <w:rFonts w:ascii="Times New Roman" w:hAnsi="Times New Roman" w:cs="Times New Roman"/>
          <w:kern w:val="0"/>
          <w:sz w:val="28"/>
          <w:szCs w:val="28"/>
          <w14:ligatures w14:val="none"/>
        </w:rPr>
        <w:t>]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</w:t>
      </w:r>
    </w:p>
    <w:p w14:paraId="4EEB118E" w14:textId="77777777" w:rsidR="00636467" w:rsidRPr="00CF50BA" w:rsidRDefault="00636467" w:rsidP="006364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Методика </w:t>
      </w:r>
      <w:proofErr w:type="spellStart"/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контробусловливания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направлена на изменение эмоциональной окраски к событиям или вещам, </w:t>
      </w:r>
      <w:proofErr w:type="gram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т.е.</w:t>
      </w:r>
      <w:proofErr w:type="gram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негативные чувства (ощущения) отражаются в поведении, что противоречит ожиданиям человека. </w:t>
      </w:r>
    </w:p>
    <w:p w14:paraId="2B0D5339" w14:textId="77777777" w:rsidR="00636467" w:rsidRDefault="00636467" w:rsidP="006364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Техника систематической десенсибилизации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по И. Вольпе направлена на снижение беспокойства, стресса и избегания путем постепенного раскрытия человеку источника его дискомфорта продуманно спланированным образом. С включением техник релаксации систематическая десенсибилизация помогает облегчить симптомы, связанные с различными формами тревоги и состояниями, связанными с тревогой. Систематическая десенсибилизация начинается с представления клиентом </w:t>
      </w:r>
    </w:p>
    <w:p w14:paraId="393E74FE" w14:textId="77777777" w:rsidR="00636467" w:rsidRDefault="00636467" w:rsidP="0063646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6ACC">
        <w:rPr>
          <w:rFonts w:ascii="Times New Roman" w:hAnsi="Times New Roman" w:cs="Times New Roman"/>
          <w:i/>
          <w:iCs/>
          <w:sz w:val="28"/>
          <w:szCs w:val="28"/>
        </w:rPr>
        <w:t>Когнитивно-поведенческая терапия</w:t>
      </w:r>
      <w:r w:rsidRPr="00DF01AF">
        <w:rPr>
          <w:rFonts w:ascii="Times New Roman" w:hAnsi="Times New Roman" w:cs="Times New Roman"/>
          <w:sz w:val="28"/>
          <w:szCs w:val="28"/>
        </w:rPr>
        <w:t xml:space="preserve"> </w:t>
      </w:r>
      <w:r w:rsidRPr="00CB6ACC">
        <w:rPr>
          <w:rFonts w:ascii="Times New Roman" w:hAnsi="Times New Roman" w:cs="Times New Roman"/>
          <w:i/>
          <w:iCs/>
          <w:sz w:val="28"/>
          <w:szCs w:val="28"/>
        </w:rPr>
        <w:t>(КПТ)</w:t>
      </w:r>
      <w:r w:rsidRPr="00DF0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F01AF">
        <w:rPr>
          <w:rFonts w:ascii="Times New Roman" w:hAnsi="Times New Roman" w:cs="Times New Roman"/>
          <w:sz w:val="28"/>
          <w:szCs w:val="28"/>
        </w:rPr>
        <w:t xml:space="preserve">это структурированный психотерапевтический подход, основанный на </w:t>
      </w:r>
      <w:r>
        <w:rPr>
          <w:rFonts w:ascii="Times New Roman" w:hAnsi="Times New Roman" w:cs="Times New Roman"/>
          <w:sz w:val="28"/>
          <w:szCs w:val="28"/>
        </w:rPr>
        <w:t>взаимоотношениях</w:t>
      </w:r>
      <w:r w:rsidRPr="00DF01AF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</w:rPr>
        <w:t>клиентом</w:t>
      </w:r>
      <w:r w:rsidRPr="00DF01A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консультантом</w:t>
      </w:r>
      <w:r w:rsidRPr="00DF01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КПТ относится к краткосрочным методам (12 сеансов). </w:t>
      </w:r>
    </w:p>
    <w:p w14:paraId="2C1B1276" w14:textId="77777777" w:rsidR="00636467" w:rsidRDefault="00636467" w:rsidP="0063646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571D">
        <w:rPr>
          <w:rFonts w:ascii="Times New Roman" w:hAnsi="Times New Roman" w:cs="Times New Roman"/>
          <w:i/>
          <w:iCs/>
          <w:sz w:val="28"/>
          <w:szCs w:val="28"/>
        </w:rPr>
        <w:t>Основные элементы КПТ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59FF8B5" w14:textId="77777777" w:rsidR="00636467" w:rsidRDefault="00636467" w:rsidP="0063646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01AF">
        <w:rPr>
          <w:rFonts w:ascii="Times New Roman" w:hAnsi="Times New Roman" w:cs="Times New Roman"/>
          <w:sz w:val="28"/>
          <w:szCs w:val="28"/>
        </w:rPr>
        <w:t>Психообразование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F01AF">
        <w:rPr>
          <w:rFonts w:ascii="Times New Roman" w:hAnsi="Times New Roman" w:cs="Times New Roman"/>
          <w:sz w:val="28"/>
          <w:szCs w:val="28"/>
        </w:rPr>
        <w:t xml:space="preserve">процесс, посредством которого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Pr="00DF01AF">
        <w:rPr>
          <w:rFonts w:ascii="Times New Roman" w:hAnsi="Times New Roman" w:cs="Times New Roman"/>
          <w:sz w:val="28"/>
          <w:szCs w:val="28"/>
        </w:rPr>
        <w:t xml:space="preserve"> предоставляет клиенту информацию о его состоянии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F01AF">
        <w:rPr>
          <w:rFonts w:ascii="Times New Roman" w:hAnsi="Times New Roman" w:cs="Times New Roman"/>
          <w:sz w:val="28"/>
          <w:szCs w:val="28"/>
        </w:rPr>
        <w:t xml:space="preserve">о процессе </w:t>
      </w:r>
      <w:r>
        <w:rPr>
          <w:rFonts w:ascii="Times New Roman" w:hAnsi="Times New Roman" w:cs="Times New Roman"/>
          <w:sz w:val="28"/>
          <w:szCs w:val="28"/>
        </w:rPr>
        <w:t>психо</w:t>
      </w:r>
      <w:r w:rsidRPr="00DF01AF">
        <w:rPr>
          <w:rFonts w:ascii="Times New Roman" w:hAnsi="Times New Roman" w:cs="Times New Roman"/>
          <w:sz w:val="28"/>
          <w:szCs w:val="28"/>
        </w:rPr>
        <w:t>терапии.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AF">
        <w:rPr>
          <w:rFonts w:ascii="Times New Roman" w:hAnsi="Times New Roman" w:cs="Times New Roman"/>
          <w:sz w:val="28"/>
          <w:szCs w:val="28"/>
        </w:rPr>
        <w:t xml:space="preserve">Также важно научить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DF01AF">
        <w:rPr>
          <w:rFonts w:ascii="Times New Roman" w:hAnsi="Times New Roman" w:cs="Times New Roman"/>
          <w:sz w:val="28"/>
          <w:szCs w:val="28"/>
        </w:rPr>
        <w:t xml:space="preserve"> методам управления стрессом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AF">
        <w:rPr>
          <w:rFonts w:ascii="Times New Roman" w:hAnsi="Times New Roman" w:cs="Times New Roman"/>
          <w:sz w:val="28"/>
          <w:szCs w:val="28"/>
        </w:rPr>
        <w:t>и обуч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01AF">
        <w:rPr>
          <w:rFonts w:ascii="Times New Roman" w:hAnsi="Times New Roman" w:cs="Times New Roman"/>
          <w:sz w:val="28"/>
          <w:szCs w:val="28"/>
        </w:rPr>
        <w:t xml:space="preserve">ть стратегиям его снижения </w:t>
      </w:r>
      <w:r>
        <w:rPr>
          <w:rFonts w:ascii="Times New Roman" w:hAnsi="Times New Roman" w:cs="Times New Roman"/>
          <w:sz w:val="28"/>
          <w:szCs w:val="28"/>
        </w:rPr>
        <w:t xml:space="preserve">для эффективной сопротивляемости стрессовым ситуациям. Например, такие методы </w:t>
      </w:r>
      <w:r w:rsidRPr="00DF01AF">
        <w:rPr>
          <w:rFonts w:ascii="Times New Roman" w:hAnsi="Times New Roman" w:cs="Times New Roman"/>
          <w:sz w:val="28"/>
          <w:szCs w:val="28"/>
        </w:rPr>
        <w:t xml:space="preserve">релаксации, как упражнения на глубокое дыхание и прогрессивную мышечную релаксацию </w:t>
      </w:r>
      <w:r>
        <w:rPr>
          <w:rFonts w:ascii="Times New Roman" w:hAnsi="Times New Roman" w:cs="Times New Roman"/>
          <w:sz w:val="28"/>
          <w:szCs w:val="28"/>
        </w:rPr>
        <w:t>помогают снизить тревожность, напряжение,</w:t>
      </w:r>
      <w:r w:rsidRPr="00DF01AF">
        <w:rPr>
          <w:rFonts w:ascii="Times New Roman" w:hAnsi="Times New Roman" w:cs="Times New Roman"/>
          <w:sz w:val="28"/>
          <w:szCs w:val="28"/>
        </w:rPr>
        <w:t xml:space="preserve"> подавлен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Pr="00DF01AF">
        <w:rPr>
          <w:rFonts w:ascii="Times New Roman" w:hAnsi="Times New Roman" w:cs="Times New Roman"/>
          <w:sz w:val="28"/>
          <w:szCs w:val="28"/>
        </w:rPr>
        <w:t>.</w:t>
      </w:r>
    </w:p>
    <w:p w14:paraId="0515084E" w14:textId="77777777" w:rsidR="00636467" w:rsidRDefault="00636467" w:rsidP="0063646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2.Фиксация </w:t>
      </w:r>
      <w:r w:rsidRPr="009E571D">
        <w:rPr>
          <w:rFonts w:ascii="Times New Roman" w:hAnsi="Times New Roman" w:cs="Times New Roman"/>
          <w:sz w:val="28"/>
          <w:szCs w:val="28"/>
        </w:rPr>
        <w:t>на текущей проблеме без необходимости возвращаться к прошлы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5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событиям</w:t>
      </w:r>
      <w:r w:rsidRPr="009E57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71D"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</w:rPr>
        <w:t>встреч</w:t>
      </w:r>
      <w:r w:rsidRPr="009E5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Pr="009E5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способствует</w:t>
      </w:r>
      <w:r w:rsidRPr="009E5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клиенту</w:t>
      </w:r>
      <w:r w:rsidRPr="009E5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сформулировать</w:t>
      </w:r>
      <w:r w:rsidRPr="009E571D">
        <w:rPr>
          <w:rFonts w:ascii="Times New Roman" w:hAnsi="Times New Roman" w:cs="Times New Roman"/>
          <w:sz w:val="28"/>
          <w:szCs w:val="28"/>
        </w:rPr>
        <w:t xml:space="preserve"> 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71D">
        <w:rPr>
          <w:rFonts w:ascii="Times New Roman" w:hAnsi="Times New Roman" w:cs="Times New Roman"/>
          <w:sz w:val="28"/>
          <w:szCs w:val="28"/>
        </w:rPr>
        <w:t xml:space="preserve">Когнитивный аспект этого подхода фокусируется на выявлении неадекватных представлений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9E571D">
        <w:rPr>
          <w:rFonts w:ascii="Times New Roman" w:hAnsi="Times New Roman" w:cs="Times New Roman"/>
          <w:sz w:val="28"/>
          <w:szCs w:val="28"/>
        </w:rPr>
        <w:t xml:space="preserve"> о себе, после чего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Pr="009E571D">
        <w:rPr>
          <w:rFonts w:ascii="Times New Roman" w:hAnsi="Times New Roman" w:cs="Times New Roman"/>
          <w:sz w:val="28"/>
          <w:szCs w:val="28"/>
        </w:rPr>
        <w:t xml:space="preserve"> оспаривает </w:t>
      </w:r>
      <w:r>
        <w:rPr>
          <w:rFonts w:ascii="Times New Roman" w:hAnsi="Times New Roman" w:cs="Times New Roman"/>
          <w:sz w:val="28"/>
          <w:szCs w:val="28"/>
        </w:rPr>
        <w:t>предъявленные клиентом</w:t>
      </w:r>
      <w:r w:rsidRPr="009E571D">
        <w:rPr>
          <w:rFonts w:ascii="Times New Roman" w:hAnsi="Times New Roman" w:cs="Times New Roman"/>
          <w:sz w:val="28"/>
          <w:szCs w:val="28"/>
        </w:rPr>
        <w:t xml:space="preserve"> убеждения с целью замены их </w:t>
      </w:r>
      <w:r>
        <w:rPr>
          <w:rFonts w:ascii="Times New Roman" w:hAnsi="Times New Roman" w:cs="Times New Roman"/>
          <w:sz w:val="28"/>
          <w:szCs w:val="28"/>
        </w:rPr>
        <w:t xml:space="preserve">на более позитивные и адаптивные. </w:t>
      </w:r>
    </w:p>
    <w:p w14:paraId="12EC55EE" w14:textId="77777777" w:rsidR="00636467" w:rsidRDefault="00636467" w:rsidP="0063646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3.Оценка событий, взгляды, убеждения (автоматическая мысль).</w:t>
      </w:r>
    </w:p>
    <w:p w14:paraId="0FA94AC7" w14:textId="77777777" w:rsidR="00636467" w:rsidRDefault="00636467" w:rsidP="0063646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571D">
        <w:rPr>
          <w:rFonts w:ascii="Times New Roman" w:hAnsi="Times New Roman" w:cs="Times New Roman"/>
          <w:sz w:val="28"/>
          <w:szCs w:val="28"/>
        </w:rPr>
        <w:t xml:space="preserve">Первым шагом в выявлении этих убеждений является изучение автоматических мыслей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9E57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71D">
        <w:rPr>
          <w:rFonts w:ascii="Times New Roman" w:hAnsi="Times New Roman" w:cs="Times New Roman"/>
          <w:sz w:val="28"/>
          <w:szCs w:val="28"/>
        </w:rPr>
        <w:t xml:space="preserve">Автоматическая мысль </w:t>
      </w:r>
      <w:r>
        <w:rPr>
          <w:rFonts w:ascii="Times New Roman" w:hAnsi="Times New Roman" w:cs="Times New Roman"/>
          <w:sz w:val="28"/>
          <w:szCs w:val="28"/>
        </w:rPr>
        <w:t>– это отражение глубинных убеждений, совокупность спонтанных мыслей (</w:t>
      </w:r>
      <w:r w:rsidRPr="009E571D">
        <w:rPr>
          <w:rFonts w:ascii="Times New Roman" w:hAnsi="Times New Roman" w:cs="Times New Roman"/>
          <w:sz w:val="28"/>
          <w:szCs w:val="28"/>
        </w:rPr>
        <w:t>первая мысль человека после определенного события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571D">
        <w:rPr>
          <w:rFonts w:ascii="Times New Roman" w:hAnsi="Times New Roman" w:cs="Times New Roman"/>
          <w:sz w:val="28"/>
          <w:szCs w:val="28"/>
        </w:rPr>
        <w:t>.</w:t>
      </w:r>
    </w:p>
    <w:p w14:paraId="6CA67A6C" w14:textId="77777777" w:rsidR="00636467" w:rsidRDefault="00636467" w:rsidP="0063646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571D">
        <w:rPr>
          <w:rFonts w:ascii="Times New Roman" w:hAnsi="Times New Roman" w:cs="Times New Roman"/>
          <w:sz w:val="28"/>
          <w:szCs w:val="28"/>
        </w:rPr>
        <w:t xml:space="preserve">На сеансе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9E571D">
        <w:rPr>
          <w:rFonts w:ascii="Times New Roman" w:hAnsi="Times New Roman" w:cs="Times New Roman"/>
          <w:sz w:val="28"/>
          <w:szCs w:val="28"/>
        </w:rPr>
        <w:t xml:space="preserve"> просят рассказать о недавних негативных событиях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E571D">
        <w:rPr>
          <w:rFonts w:ascii="Times New Roman" w:hAnsi="Times New Roman" w:cs="Times New Roman"/>
          <w:sz w:val="28"/>
          <w:szCs w:val="28"/>
        </w:rPr>
        <w:t>описать первую мысль, которая у 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E571D">
        <w:rPr>
          <w:rFonts w:ascii="Times New Roman" w:hAnsi="Times New Roman" w:cs="Times New Roman"/>
          <w:sz w:val="28"/>
          <w:szCs w:val="28"/>
        </w:rPr>
        <w:t xml:space="preserve"> возникла после событий.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B38209" w14:textId="77777777" w:rsidR="00636467" w:rsidRDefault="00636467" w:rsidP="0063646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А. Т. Бека </w:t>
      </w:r>
      <w:r w:rsidRPr="008C11A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11A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поведение в различных ситуациях может проявляться в стереотипных формах. </w:t>
      </w:r>
      <w:r w:rsidRPr="009E571D">
        <w:rPr>
          <w:rFonts w:ascii="Times New Roman" w:hAnsi="Times New Roman" w:cs="Times New Roman"/>
          <w:sz w:val="28"/>
          <w:szCs w:val="28"/>
        </w:rPr>
        <w:t xml:space="preserve">Например, если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Pr="009E5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проходит экзаменационный тест</w:t>
      </w:r>
      <w:r w:rsidRPr="009E571D">
        <w:rPr>
          <w:rFonts w:ascii="Times New Roman" w:hAnsi="Times New Roman" w:cs="Times New Roman"/>
          <w:sz w:val="28"/>
          <w:szCs w:val="28"/>
        </w:rPr>
        <w:t>, у 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E571D">
        <w:rPr>
          <w:rFonts w:ascii="Times New Roman" w:hAnsi="Times New Roman" w:cs="Times New Roman"/>
          <w:sz w:val="28"/>
          <w:szCs w:val="28"/>
        </w:rPr>
        <w:t xml:space="preserve"> может возникнуть автоматическая мысль: «Я неудачник».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71D">
        <w:rPr>
          <w:rFonts w:ascii="Times New Roman" w:hAnsi="Times New Roman" w:cs="Times New Roman"/>
          <w:sz w:val="28"/>
          <w:szCs w:val="28"/>
        </w:rPr>
        <w:t xml:space="preserve">Эта же автоматическая мысль может </w:t>
      </w:r>
      <w:r>
        <w:rPr>
          <w:rFonts w:ascii="Times New Roman" w:hAnsi="Times New Roman" w:cs="Times New Roman"/>
          <w:sz w:val="28"/>
          <w:szCs w:val="28"/>
        </w:rPr>
        <w:t>рождаться</w:t>
      </w:r>
      <w:r w:rsidRPr="009E571D">
        <w:rPr>
          <w:rFonts w:ascii="Times New Roman" w:hAnsi="Times New Roman" w:cs="Times New Roman"/>
          <w:sz w:val="28"/>
          <w:szCs w:val="28"/>
        </w:rPr>
        <w:t xml:space="preserve"> и в других ситуациях, например, когда он с кем-то спор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571D">
        <w:rPr>
          <w:rFonts w:ascii="Times New Roman" w:hAnsi="Times New Roman" w:cs="Times New Roman"/>
          <w:sz w:val="28"/>
          <w:szCs w:val="28"/>
        </w:rPr>
        <w:t>т или пыта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71D">
        <w:rPr>
          <w:rFonts w:ascii="Times New Roman" w:hAnsi="Times New Roman" w:cs="Times New Roman"/>
          <w:sz w:val="28"/>
          <w:szCs w:val="28"/>
        </w:rPr>
        <w:t xml:space="preserve">тся починить неисправный компьютер, </w:t>
      </w:r>
      <w:r>
        <w:rPr>
          <w:rFonts w:ascii="Times New Roman" w:hAnsi="Times New Roman" w:cs="Times New Roman"/>
          <w:sz w:val="28"/>
          <w:szCs w:val="28"/>
        </w:rPr>
        <w:t xml:space="preserve">что приводит к тупиковой ситуации. </w:t>
      </w:r>
    </w:p>
    <w:p w14:paraId="06907667" w14:textId="77777777" w:rsidR="00636467" w:rsidRDefault="00636467" w:rsidP="0063646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571D">
        <w:rPr>
          <w:rFonts w:ascii="Times New Roman" w:hAnsi="Times New Roman" w:cs="Times New Roman"/>
          <w:sz w:val="28"/>
          <w:szCs w:val="28"/>
        </w:rPr>
        <w:t xml:space="preserve">При изучении паттерна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9E571D">
        <w:rPr>
          <w:rFonts w:ascii="Times New Roman" w:hAnsi="Times New Roman" w:cs="Times New Roman"/>
          <w:sz w:val="28"/>
          <w:szCs w:val="28"/>
        </w:rPr>
        <w:t xml:space="preserve"> автоматических мыслей начинают </w:t>
      </w:r>
      <w:r w:rsidRPr="009E571D">
        <w:rPr>
          <w:rFonts w:ascii="Times New Roman" w:hAnsi="Times New Roman" w:cs="Times New Roman"/>
          <w:sz w:val="28"/>
          <w:szCs w:val="28"/>
        </w:rPr>
        <w:lastRenderedPageBreak/>
        <w:t>проявляться неадекватные убеждения</w:t>
      </w:r>
      <w:r>
        <w:rPr>
          <w:rFonts w:ascii="Times New Roman" w:hAnsi="Times New Roman" w:cs="Times New Roman"/>
          <w:sz w:val="28"/>
          <w:szCs w:val="28"/>
        </w:rPr>
        <w:t xml:space="preserve">, которые формируют у клиента готовность к неудачам, ведут к потере радости, краху целей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консультанту прежде всего необходимо неадекватные и разрушительные убеждения клиента заменить на конструктивные, здоровые. Например, в виде таблицы «за» и «против» клиенту предлагают самостоятельно обосновать все принятые им решения. </w:t>
      </w:r>
    </w:p>
    <w:p w14:paraId="6F1B0CCE" w14:textId="77777777" w:rsidR="00636467" w:rsidRDefault="00636467" w:rsidP="0063646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571D">
        <w:rPr>
          <w:rFonts w:ascii="Times New Roman" w:hAnsi="Times New Roman" w:cs="Times New Roman"/>
          <w:sz w:val="28"/>
          <w:szCs w:val="28"/>
        </w:rPr>
        <w:t>Как только он осозна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71D">
        <w:rPr>
          <w:rFonts w:ascii="Times New Roman" w:hAnsi="Times New Roman" w:cs="Times New Roman"/>
          <w:sz w:val="28"/>
          <w:szCs w:val="28"/>
        </w:rPr>
        <w:t xml:space="preserve">т, что </w:t>
      </w:r>
      <w:r>
        <w:rPr>
          <w:rFonts w:ascii="Times New Roman" w:hAnsi="Times New Roman" w:cs="Times New Roman"/>
          <w:sz w:val="28"/>
          <w:szCs w:val="28"/>
        </w:rPr>
        <w:t>представленные им неадекватные убеждения</w:t>
      </w:r>
      <w:r w:rsidRPr="009E5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противоречат</w:t>
      </w:r>
      <w:r w:rsidRPr="009E571D">
        <w:rPr>
          <w:rFonts w:ascii="Times New Roman" w:hAnsi="Times New Roman" w:cs="Times New Roman"/>
          <w:sz w:val="28"/>
          <w:szCs w:val="28"/>
        </w:rPr>
        <w:t xml:space="preserve"> фактам, </w:t>
      </w:r>
      <w:r>
        <w:rPr>
          <w:rFonts w:ascii="Times New Roman" w:hAnsi="Times New Roman" w:cs="Times New Roman"/>
          <w:sz w:val="28"/>
          <w:szCs w:val="28"/>
        </w:rPr>
        <w:t xml:space="preserve">начинается проработка конструктивных убеждений. </w:t>
      </w:r>
    </w:p>
    <w:p w14:paraId="7BC72E4C" w14:textId="77777777" w:rsidR="00636467" w:rsidRDefault="00636467" w:rsidP="0063646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поведенческим экспериментам, которые могут быть частью домашних заданий, изменяется поведение клиента. </w:t>
      </w:r>
    </w:p>
    <w:p w14:paraId="2348165E" w14:textId="77777777" w:rsidR="00636467" w:rsidRDefault="00636467" w:rsidP="0063646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цели поведенческого эксперимента задачи могут быть творческими, игровыми и др. Например, клиента </w:t>
      </w:r>
      <w:r w:rsidRPr="009E571D">
        <w:rPr>
          <w:rFonts w:ascii="Times New Roman" w:hAnsi="Times New Roman" w:cs="Times New Roman"/>
          <w:sz w:val="28"/>
          <w:szCs w:val="28"/>
        </w:rPr>
        <w:t>можно попросить заполнить журнал</w:t>
      </w:r>
      <w:r>
        <w:rPr>
          <w:rFonts w:ascii="Times New Roman" w:hAnsi="Times New Roman" w:cs="Times New Roman"/>
          <w:sz w:val="28"/>
          <w:szCs w:val="28"/>
        </w:rPr>
        <w:t xml:space="preserve">, в котором фиксируются эмоции, чувства, мысли, сопровождающие тревожные, стрессовые ситуации. Данное </w:t>
      </w:r>
      <w:r w:rsidRPr="009E571D">
        <w:rPr>
          <w:rFonts w:ascii="Times New Roman" w:hAnsi="Times New Roman" w:cs="Times New Roman"/>
          <w:sz w:val="28"/>
          <w:szCs w:val="28"/>
        </w:rPr>
        <w:t xml:space="preserve">упражнение помогает </w:t>
      </w:r>
      <w:r>
        <w:rPr>
          <w:rFonts w:ascii="Times New Roman" w:hAnsi="Times New Roman" w:cs="Times New Roman"/>
          <w:sz w:val="28"/>
          <w:szCs w:val="28"/>
        </w:rPr>
        <w:t>и клиенту, и консультанту</w:t>
      </w:r>
      <w:r w:rsidRPr="009E571D">
        <w:rPr>
          <w:rFonts w:ascii="Times New Roman" w:hAnsi="Times New Roman" w:cs="Times New Roman"/>
          <w:sz w:val="28"/>
          <w:szCs w:val="28"/>
        </w:rPr>
        <w:t xml:space="preserve"> понять закономерности </w:t>
      </w:r>
      <w:r>
        <w:rPr>
          <w:rFonts w:ascii="Times New Roman" w:hAnsi="Times New Roman" w:cs="Times New Roman"/>
          <w:sz w:val="28"/>
          <w:szCs w:val="28"/>
        </w:rPr>
        <w:t xml:space="preserve">проявления социально-психологических особенностей клиента, а также восприятие им трудностей социальной жизни и взаимоотношений. </w:t>
      </w:r>
    </w:p>
    <w:p w14:paraId="1F8ED843" w14:textId="77777777" w:rsidR="00636467" w:rsidRDefault="00636467" w:rsidP="0063646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3471D">
        <w:rPr>
          <w:rFonts w:ascii="Times New Roman" w:hAnsi="Times New Roman" w:cs="Times New Roman"/>
          <w:sz w:val="28"/>
          <w:szCs w:val="28"/>
        </w:rPr>
        <w:t xml:space="preserve">огнитивно-поведенческая </w:t>
      </w:r>
      <w:r>
        <w:rPr>
          <w:rFonts w:ascii="Times New Roman" w:hAnsi="Times New Roman" w:cs="Times New Roman"/>
          <w:sz w:val="28"/>
          <w:szCs w:val="28"/>
        </w:rPr>
        <w:t>психо</w:t>
      </w:r>
      <w:r w:rsidRPr="0013471D">
        <w:rPr>
          <w:rFonts w:ascii="Times New Roman" w:hAnsi="Times New Roman" w:cs="Times New Roman"/>
          <w:sz w:val="28"/>
          <w:szCs w:val="28"/>
        </w:rPr>
        <w:t xml:space="preserve">терапия </w:t>
      </w:r>
      <w:r>
        <w:rPr>
          <w:rFonts w:ascii="Times New Roman" w:hAnsi="Times New Roman" w:cs="Times New Roman"/>
          <w:sz w:val="28"/>
          <w:szCs w:val="28"/>
        </w:rPr>
        <w:t xml:space="preserve">доказала свою эффективность </w:t>
      </w:r>
      <w:r w:rsidRPr="0013471D">
        <w:rPr>
          <w:rFonts w:ascii="Times New Roman" w:hAnsi="Times New Roman" w:cs="Times New Roman"/>
          <w:sz w:val="28"/>
          <w:szCs w:val="28"/>
        </w:rPr>
        <w:t>при различных психических проблемах (например, при тревожном расстройстве,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1D">
        <w:rPr>
          <w:rFonts w:ascii="Times New Roman" w:hAnsi="Times New Roman" w:cs="Times New Roman"/>
          <w:sz w:val="28"/>
          <w:szCs w:val="28"/>
        </w:rPr>
        <w:t>синдром дефицита внимания и гиперчувствительности, нервная булимия, депрессия, ипохондрия), физические состояния (например, синдром хронической усталости, синдром раздраженного кишечника, рак молочной железы) и поведенческие проблемы (например, антиобщественное поведение, злоупотребление наркотиками, азартные игры, избыточный вес, курение</w:t>
      </w:r>
      <w:r>
        <w:rPr>
          <w:rFonts w:ascii="Times New Roman" w:hAnsi="Times New Roman" w:cs="Times New Roman"/>
          <w:sz w:val="28"/>
          <w:szCs w:val="28"/>
        </w:rPr>
        <w:t xml:space="preserve">. Поведенческая терапия была разработана </w:t>
      </w:r>
      <w:r w:rsidRPr="000D5EFC">
        <w:rPr>
          <w:rFonts w:ascii="Times New Roman" w:hAnsi="Times New Roman" w:cs="Times New Roman"/>
          <w:sz w:val="28"/>
          <w:szCs w:val="28"/>
        </w:rPr>
        <w:t>Аарон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D5EFC">
        <w:rPr>
          <w:rFonts w:ascii="Times New Roman" w:hAnsi="Times New Roman" w:cs="Times New Roman"/>
          <w:sz w:val="28"/>
          <w:szCs w:val="28"/>
        </w:rPr>
        <w:t xml:space="preserve"> Бек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D5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50-х годах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с целью </w:t>
      </w:r>
      <w:r w:rsidRPr="00350C6D">
        <w:rPr>
          <w:rFonts w:ascii="Times New Roman" w:hAnsi="Times New Roman" w:cs="Times New Roman"/>
          <w:sz w:val="28"/>
          <w:szCs w:val="28"/>
        </w:rPr>
        <w:t>помочь клиентам изменить свои иррациональные мысли при столкновении с проблемными событиями</w:t>
      </w:r>
      <w:r>
        <w:rPr>
          <w:rFonts w:ascii="Times New Roman" w:hAnsi="Times New Roman" w:cs="Times New Roman"/>
          <w:sz w:val="28"/>
          <w:szCs w:val="28"/>
        </w:rPr>
        <w:t>. Так,</w:t>
      </w:r>
      <w:r w:rsidRPr="00350C6D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24978197"/>
      <w:r w:rsidRPr="00350C6D">
        <w:rPr>
          <w:rFonts w:ascii="Times New Roman" w:hAnsi="Times New Roman" w:cs="Times New Roman"/>
          <w:sz w:val="28"/>
          <w:szCs w:val="28"/>
        </w:rPr>
        <w:t xml:space="preserve">Аарон Бек </w:t>
      </w:r>
      <w:bookmarkEnd w:id="5"/>
      <w:r w:rsidRPr="00350C6D">
        <w:rPr>
          <w:rFonts w:ascii="Times New Roman" w:hAnsi="Times New Roman" w:cs="Times New Roman"/>
          <w:sz w:val="28"/>
          <w:szCs w:val="28"/>
        </w:rPr>
        <w:t>использовал когнитивную терапию для депрессивных клиентов, используя модель Эллисона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350C6D">
        <w:rPr>
          <w:rFonts w:ascii="Times New Roman" w:hAnsi="Times New Roman" w:cs="Times New Roman"/>
          <w:sz w:val="28"/>
          <w:szCs w:val="28"/>
        </w:rPr>
        <w:t>огнитивно-поведенческая терапия эффективн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0C6D">
        <w:rPr>
          <w:rFonts w:ascii="Times New Roman" w:hAnsi="Times New Roman" w:cs="Times New Roman"/>
          <w:sz w:val="28"/>
          <w:szCs w:val="28"/>
        </w:rPr>
        <w:t xml:space="preserve"> в краткосрочной перспективе после завершения рандомизированного контролируемого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(эксперимент, цель которого - уменьшение определенных источников систематической ошибки)</w:t>
      </w:r>
      <w:r w:rsidRPr="00350C6D">
        <w:rPr>
          <w:rFonts w:ascii="Times New Roman" w:hAnsi="Times New Roman" w:cs="Times New Roman"/>
          <w:sz w:val="28"/>
          <w:szCs w:val="28"/>
        </w:rPr>
        <w:t>.</w:t>
      </w:r>
    </w:p>
    <w:p w14:paraId="460B3A16" w14:textId="77777777" w:rsidR="00636467" w:rsidRPr="00A4051D" w:rsidRDefault="00636467" w:rsidP="00636467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A4051D">
        <w:rPr>
          <w:rFonts w:ascii="Times New Roman" w:hAnsi="Times New Roman" w:cs="Times New Roman"/>
          <w:kern w:val="0"/>
          <w:sz w:val="28"/>
          <w:szCs w:val="28"/>
          <w14:ligatures w14:val="none"/>
        </w:rPr>
        <w:t>Таблица – Сильные и слабые стороны бихевиоризма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5"/>
        <w:gridCol w:w="4525"/>
      </w:tblGrid>
      <w:tr w:rsidR="00636467" w:rsidRPr="00CF50BA" w14:paraId="0692495D" w14:textId="77777777" w:rsidTr="008C3640">
        <w:trPr>
          <w:trHeight w:val="309"/>
        </w:trPr>
        <w:tc>
          <w:tcPr>
            <w:tcW w:w="4535" w:type="dxa"/>
          </w:tcPr>
          <w:p w14:paraId="37C03D3A" w14:textId="77777777" w:rsidR="00636467" w:rsidRPr="007836D2" w:rsidRDefault="00636467" w:rsidP="008C364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D2">
              <w:rPr>
                <w:rFonts w:ascii="Times New Roman" w:hAnsi="Times New Roman" w:cs="Times New Roman"/>
                <w:sz w:val="28"/>
                <w:szCs w:val="28"/>
              </w:rPr>
              <w:t>Сильные стороны бихевиоризма</w:t>
            </w:r>
          </w:p>
        </w:tc>
        <w:tc>
          <w:tcPr>
            <w:tcW w:w="4525" w:type="dxa"/>
          </w:tcPr>
          <w:p w14:paraId="64F9AEBD" w14:textId="77777777" w:rsidR="00636467" w:rsidRPr="007836D2" w:rsidRDefault="00636467" w:rsidP="008C364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D2">
              <w:rPr>
                <w:rFonts w:ascii="Times New Roman" w:hAnsi="Times New Roman" w:cs="Times New Roman"/>
                <w:sz w:val="28"/>
                <w:szCs w:val="28"/>
              </w:rPr>
              <w:t>Слабые стороны бихевиоризма</w:t>
            </w:r>
          </w:p>
          <w:p w14:paraId="59B16C3D" w14:textId="77777777" w:rsidR="00636467" w:rsidRPr="007836D2" w:rsidRDefault="00636467" w:rsidP="008C364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467" w:rsidRPr="00CF50BA" w14:paraId="2674972B" w14:textId="77777777" w:rsidTr="008C3640">
        <w:tc>
          <w:tcPr>
            <w:tcW w:w="4535" w:type="dxa"/>
          </w:tcPr>
          <w:p w14:paraId="35152929" w14:textId="77777777" w:rsidR="00636467" w:rsidRPr="007836D2" w:rsidRDefault="00636467" w:rsidP="008C364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D2">
              <w:rPr>
                <w:rFonts w:ascii="Times New Roman" w:hAnsi="Times New Roman" w:cs="Times New Roman"/>
                <w:sz w:val="28"/>
                <w:szCs w:val="28"/>
              </w:rPr>
              <w:t>Бихевиоризм основан на наблюдаемом поведении, поэтому при проведении исследований легче проводить количественную оценку, сбор данных и информации</w:t>
            </w:r>
          </w:p>
        </w:tc>
        <w:tc>
          <w:tcPr>
            <w:tcW w:w="4525" w:type="dxa"/>
          </w:tcPr>
          <w:p w14:paraId="07D8E277" w14:textId="77777777" w:rsidR="00636467" w:rsidRPr="007836D2" w:rsidRDefault="00636467" w:rsidP="008C364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D2">
              <w:rPr>
                <w:rFonts w:ascii="Times New Roman" w:hAnsi="Times New Roman" w:cs="Times New Roman"/>
                <w:sz w:val="28"/>
                <w:szCs w:val="28"/>
              </w:rPr>
              <w:t xml:space="preserve">Поскольку рефлексы строго определяются как физиологические взаимодействия, бихевиоризм не может объяснить индивидуальные различия человека в научении </w:t>
            </w:r>
          </w:p>
        </w:tc>
      </w:tr>
      <w:tr w:rsidR="00636467" w:rsidRPr="00CF50BA" w14:paraId="50D891E9" w14:textId="77777777" w:rsidTr="008C3640">
        <w:tc>
          <w:tcPr>
            <w:tcW w:w="4535" w:type="dxa"/>
          </w:tcPr>
          <w:p w14:paraId="61D81F57" w14:textId="77777777" w:rsidR="00636467" w:rsidRPr="007836D2" w:rsidRDefault="00636467" w:rsidP="008C364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D2">
              <w:rPr>
                <w:rFonts w:ascii="Times New Roman" w:hAnsi="Times New Roman" w:cs="Times New Roman"/>
                <w:sz w:val="28"/>
                <w:szCs w:val="28"/>
              </w:rPr>
              <w:t>Использует научный метод – эксперимент, поскольку он объективен, измерим и наблюдаем</w:t>
            </w:r>
          </w:p>
        </w:tc>
        <w:tc>
          <w:tcPr>
            <w:tcW w:w="4525" w:type="dxa"/>
          </w:tcPr>
          <w:p w14:paraId="3B373AD3" w14:textId="77777777" w:rsidR="00636467" w:rsidRPr="007836D2" w:rsidRDefault="00636467" w:rsidP="008C364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D2">
              <w:rPr>
                <w:rFonts w:ascii="Times New Roman" w:hAnsi="Times New Roman" w:cs="Times New Roman"/>
                <w:sz w:val="28"/>
                <w:szCs w:val="28"/>
              </w:rPr>
              <w:t>Поведенческая теория не учитывает волю, настроение, мысли и чувства</w:t>
            </w:r>
          </w:p>
        </w:tc>
      </w:tr>
      <w:tr w:rsidR="00636467" w:rsidRPr="00CF50BA" w14:paraId="6AF76422" w14:textId="77777777" w:rsidTr="008C3640">
        <w:tc>
          <w:tcPr>
            <w:tcW w:w="4535" w:type="dxa"/>
          </w:tcPr>
          <w:p w14:paraId="1F6268A5" w14:textId="77777777" w:rsidR="00636467" w:rsidRPr="007836D2" w:rsidRDefault="00636467" w:rsidP="008C364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D2">
              <w:rPr>
                <w:rFonts w:ascii="Times New Roman" w:hAnsi="Times New Roman" w:cs="Times New Roman"/>
                <w:sz w:val="28"/>
                <w:szCs w:val="28"/>
              </w:rPr>
              <w:t xml:space="preserve">Бихевиоризм внес методы </w:t>
            </w:r>
            <w:r w:rsidRPr="0078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естественных наук в психологию, сосредоточившись на измерении наблюдаемого поведения в строго контролируемых лабораторных условиях</w:t>
            </w:r>
          </w:p>
        </w:tc>
        <w:tc>
          <w:tcPr>
            <w:tcW w:w="4525" w:type="dxa"/>
          </w:tcPr>
          <w:p w14:paraId="1D5542FB" w14:textId="77777777" w:rsidR="00636467" w:rsidRPr="007836D2" w:rsidRDefault="00636467" w:rsidP="008C364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точки зрения бихевиоризма </w:t>
            </w:r>
            <w:r w:rsidRPr="0078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животные и люди рассматриваются как пассивные не осознающие своего поведения</w:t>
            </w:r>
          </w:p>
        </w:tc>
      </w:tr>
      <w:tr w:rsidR="00636467" w:rsidRPr="00CF50BA" w14:paraId="7600FD94" w14:textId="77777777" w:rsidTr="008C3640">
        <w:tc>
          <w:tcPr>
            <w:tcW w:w="4535" w:type="dxa"/>
          </w:tcPr>
          <w:p w14:paraId="2FC95B19" w14:textId="77777777" w:rsidR="00636467" w:rsidRPr="007836D2" w:rsidRDefault="00636467" w:rsidP="008C364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Принципы </w:t>
            </w:r>
            <w:proofErr w:type="spellStart"/>
            <w:r w:rsidRPr="007836D2">
              <w:rPr>
                <w:rFonts w:ascii="Times New Roman" w:hAnsi="Times New Roman" w:cs="Times New Roman"/>
                <w:sz w:val="28"/>
                <w:szCs w:val="28"/>
              </w:rPr>
              <w:t>обусловливания</w:t>
            </w:r>
            <w:proofErr w:type="spellEnd"/>
            <w:r w:rsidRPr="007836D2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используются в таких учреждениях как тюрьмы, психиатрические больницы, также применяются для лечения фобий </w:t>
            </w:r>
          </w:p>
        </w:tc>
        <w:tc>
          <w:tcPr>
            <w:tcW w:w="4525" w:type="dxa"/>
          </w:tcPr>
          <w:p w14:paraId="5AB8938A" w14:textId="77777777" w:rsidR="00636467" w:rsidRPr="007836D2" w:rsidRDefault="00636467" w:rsidP="008C364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D2">
              <w:rPr>
                <w:rFonts w:ascii="Times New Roman" w:hAnsi="Times New Roman" w:cs="Times New Roman"/>
                <w:sz w:val="28"/>
                <w:szCs w:val="28"/>
              </w:rPr>
              <w:t>Критики бихевиоризма ставят под сомнение этичность проведения экспериментов</w:t>
            </w:r>
          </w:p>
        </w:tc>
      </w:tr>
    </w:tbl>
    <w:p w14:paraId="1F0D1EEA" w14:textId="77777777" w:rsidR="00636467" w:rsidRPr="00CF50BA" w:rsidRDefault="00636467" w:rsidP="006364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Среди основных представителей бихевиоризма можно назвать следующих: Дж. Б. Уотсон, Б. Ф. Скиннер, К. Халл, С.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Толмен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и др. </w:t>
      </w:r>
      <w:r w:rsidRPr="008C11A5">
        <w:rPr>
          <w:rFonts w:ascii="Times New Roman" w:hAnsi="Times New Roman" w:cs="Times New Roman"/>
          <w:kern w:val="0"/>
          <w:sz w:val="28"/>
          <w:szCs w:val="28"/>
          <w14:ligatures w14:val="none"/>
        </w:rPr>
        <w:t>[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59; 68; 70</w:t>
      </w:r>
      <w:r w:rsidRPr="008C11A5">
        <w:rPr>
          <w:rFonts w:ascii="Times New Roman" w:hAnsi="Times New Roman" w:cs="Times New Roman"/>
          <w:kern w:val="0"/>
          <w:sz w:val="28"/>
          <w:szCs w:val="28"/>
          <w14:ligatures w14:val="none"/>
        </w:rPr>
        <w:t>]</w:t>
      </w:r>
    </w:p>
    <w:p w14:paraId="5567AC22" w14:textId="77777777" w:rsidR="00636467" w:rsidRPr="004C0590" w:rsidRDefault="00636467" w:rsidP="006364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4C0590">
        <w:rPr>
          <w:rFonts w:ascii="Times New Roman" w:hAnsi="Times New Roman" w:cs="Times New Roman"/>
          <w:kern w:val="0"/>
          <w:sz w:val="28"/>
          <w:szCs w:val="28"/>
          <w14:ligatures w14:val="none"/>
        </w:rPr>
        <w:t>Работы И. П. Павлова стали краеугольным камнем научного подхода Дж. Б. Уотсона, считавшего, что поведение человека может быть адекватно объяснено с точки зрения отношений стимул-реакция без необходимости рассмотрения внутренних психических процессов.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4206"/>
      </w:tblGrid>
      <w:tr w:rsidR="00636467" w:rsidRPr="00CF50BA" w14:paraId="4EE0E40D" w14:textId="77777777" w:rsidTr="008C3640">
        <w:tc>
          <w:tcPr>
            <w:tcW w:w="5665" w:type="dxa"/>
          </w:tcPr>
          <w:p w14:paraId="054365E1" w14:textId="77777777" w:rsidR="00636467" w:rsidRPr="00CF50BA" w:rsidRDefault="00636467" w:rsidP="008C364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0BA">
              <w:rPr>
                <w:rFonts w:ascii="Times New Roman" w:hAnsi="Times New Roman" w:cs="Times New Roman"/>
                <w:sz w:val="28"/>
                <w:szCs w:val="28"/>
              </w:rPr>
              <w:t>Джон Б. Уотсон (</w:t>
            </w:r>
            <w:proofErr w:type="gramStart"/>
            <w:r w:rsidRPr="00CF50BA">
              <w:rPr>
                <w:rFonts w:ascii="Times New Roman" w:hAnsi="Times New Roman" w:cs="Times New Roman"/>
                <w:sz w:val="28"/>
                <w:szCs w:val="28"/>
              </w:rPr>
              <w:t>1878-1958</w:t>
            </w:r>
            <w:proofErr w:type="gramEnd"/>
            <w:r w:rsidRPr="00CF50BA">
              <w:rPr>
                <w:rFonts w:ascii="Times New Roman" w:hAnsi="Times New Roman" w:cs="Times New Roman"/>
                <w:sz w:val="28"/>
                <w:szCs w:val="28"/>
              </w:rPr>
              <w:t xml:space="preserve">) – основатель классического бихевиоризма. В 1903 году присвоена степень доктора психологии. В 1908 </w:t>
            </w:r>
          </w:p>
          <w:p w14:paraId="05A80DD5" w14:textId="77777777" w:rsidR="00636467" w:rsidRPr="00CF50BA" w:rsidRDefault="00636467" w:rsidP="008C364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0BA">
              <w:rPr>
                <w:rFonts w:ascii="Times New Roman" w:hAnsi="Times New Roman" w:cs="Times New Roman"/>
                <w:sz w:val="28"/>
                <w:szCs w:val="28"/>
              </w:rPr>
              <w:t>создал лабораторию для исследований в области сравнительной, или зоопсихологии.</w:t>
            </w:r>
            <w:r w:rsidRPr="00CF50BA">
              <w:rPr>
                <w:rFonts w:ascii="Georgia" w:hAnsi="Georgia"/>
                <w:color w:val="000000"/>
                <w:shd w:val="clear" w:color="auto" w:fill="FFFFFF"/>
              </w:rPr>
              <w:t xml:space="preserve"> </w:t>
            </w:r>
            <w:r w:rsidRPr="00CF50BA">
              <w:rPr>
                <w:rFonts w:ascii="Times New Roman" w:hAnsi="Times New Roman" w:cs="Times New Roman"/>
                <w:sz w:val="28"/>
                <w:szCs w:val="28"/>
              </w:rPr>
              <w:t>Отрицал идею о том, что психология должна быть основана на изучении сознания и считал, что изучение поведение человека более реалистично и надежно. Утверждал, что психология – это наука о поведении человека, которое подобно поведению животных и должно изучаться в лаборатории. Описывал инстинкт как серию безусловных рефлексов</w:t>
            </w:r>
          </w:p>
        </w:tc>
        <w:tc>
          <w:tcPr>
            <w:tcW w:w="3680" w:type="dxa"/>
          </w:tcPr>
          <w:p w14:paraId="1B27547C" w14:textId="77777777" w:rsidR="00636467" w:rsidRPr="00CF50BA" w:rsidRDefault="00636467" w:rsidP="008C364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0B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3167794" wp14:editId="4FF64082">
                  <wp:extent cx="2524125" cy="3533775"/>
                  <wp:effectExtent l="0" t="0" r="9525" b="9525"/>
                  <wp:docPr id="28" name="Рисунок 28" descr="Джон-Би-Ватс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Джон-Би-Ватс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353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9999BF" w14:textId="77777777" w:rsidR="00636467" w:rsidRPr="00CF50BA" w:rsidRDefault="00636467" w:rsidP="006364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bookmarkStart w:id="6" w:name="_Hlk123744638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Дж. Б. Уотсон утверждал, что многие виды поведения формируются в раннем детстве благодаря родительскому поощрению и подкреплению со стороны родителей.</w:t>
      </w:r>
      <w:bookmarkEnd w:id="6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По его мнению, на поведение ребенка оказывают влияние не внутренние факторы (генетика, темперамент), а окружающая среда, которая способна представить его таким, каким хотите. Дж. Б. Уотсон отмечал, что интеллект, темперамент и личность определяются средой, в которой растет ребенок. </w:t>
      </w:r>
    </w:p>
    <w:p w14:paraId="33ABF1C1" w14:textId="77777777" w:rsidR="00636467" w:rsidRDefault="00636467" w:rsidP="006364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Б. Ф. Скиннер (</w:t>
      </w:r>
      <w:proofErr w:type="gramStart"/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1904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-</w:t>
      </w:r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1990</w:t>
      </w:r>
      <w:proofErr w:type="gramEnd"/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)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bookmarkStart w:id="7" w:name="_Hlk123800857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–</w:t>
      </w:r>
      <w:bookmarkEnd w:id="7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создатель концепции оперантного бихевиоризма,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идея которой заключается в том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что последствия реакции определяют вероятность ее повторения. В отличие от классического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lastRenderedPageBreak/>
        <w:t>обусловливания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(стимул-реакция), которое упрощено объясняет сложное поведение человека, Б. Ф. Скиннер предложил структурную модель: </w:t>
      </w:r>
      <w:r w:rsidRPr="00E92229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Сигнальный стимул–Оперантная реакция–Подкрепляющий стимул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. Любые действия, события, предметы, символизирующие положительную связь между подкреплением и реакцией, являются сигнальным стимулом.</w:t>
      </w:r>
    </w:p>
    <w:p w14:paraId="666649E2" w14:textId="77777777" w:rsidR="00636467" w:rsidRPr="00CF50BA" w:rsidRDefault="00636467" w:rsidP="006364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Построение структурной модели выполнено на основе «закона эффекта» Э.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Торндайка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который гласит, что поведение, за которым следуют приятные или желательные последствия, с большей вероятностью будет повторяться. В то же время поведение, за которым следуют нежелательные последствия, </w:t>
      </w:r>
      <w:bookmarkStart w:id="8" w:name="_Hlk123804483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повторится с меньшей вероятностью</w:t>
      </w:r>
      <w:bookmarkEnd w:id="8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Согласно автору, поведение, обусловленное вознаграждением и наказанием, Б. Ф. Скиннер назвал оперантным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обусловливанием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</w:t>
      </w:r>
    </w:p>
    <w:p w14:paraId="7D2D5BF5" w14:textId="77777777" w:rsidR="00636467" w:rsidRPr="00CF50BA" w:rsidRDefault="00636467" w:rsidP="00636467">
      <w:pPr>
        <w:widowControl w:val="0"/>
        <w:ind w:firstLine="708"/>
        <w:contextualSpacing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Ключевым моментом в теории являются следующие </w:t>
      </w:r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компоненты оперантного </w:t>
      </w:r>
      <w:proofErr w:type="spellStart"/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обусловливания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: </w:t>
      </w:r>
    </w:p>
    <w:p w14:paraId="502DC5AE" w14:textId="77777777" w:rsidR="00636467" w:rsidRPr="00CF50BA" w:rsidRDefault="00636467" w:rsidP="00636467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положительное подкрепление – это стимул, усиливающий желаемую реакцию (словесная похвала, хорошая оценка или чувство большего удовлетворения). Желаемый стимул вводится для поощрения определенного поведения. Например, после выступления в театре актер получает аплодисменты публики. Это действует как положительное поощрение, вдохновляя артиста на новые роли.</w:t>
      </w:r>
    </w:p>
    <w:p w14:paraId="070591D6" w14:textId="77777777" w:rsidR="00636467" w:rsidRPr="00CF50BA" w:rsidRDefault="00636467" w:rsidP="00636467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положительное наказание – уменьшение частоты будущего поведения путем применения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аверсивного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стимула после предшествующего поведения, </w:t>
      </w:r>
      <w:proofErr w:type="gram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т.е.</w:t>
      </w:r>
      <w:proofErr w:type="gram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вводится нежелательный стимул, чтобы воспрепятствовать поведению. Например, мобильный телефон студента звонит посреди лекции, и преподаватель отчитывает студента за то, что он не выключил телефон перед занятием.</w:t>
      </w:r>
    </w:p>
    <w:p w14:paraId="7BB86840" w14:textId="77777777" w:rsidR="00636467" w:rsidRPr="00CF50BA" w:rsidRDefault="00636467" w:rsidP="00636467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отрицательное подкрепление </w:t>
      </w:r>
      <w:bookmarkStart w:id="9" w:name="_Hlk123804634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–</w:t>
      </w:r>
      <w:bookmarkEnd w:id="9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усиление поведения, которое происходит за счет исчезновения некоторого неприятного стимула для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для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увеличения вероятности желаемого поведения. Нежелательный стимул удаляется, чтобы стимулировать поведение. Например, профессор говорит студентам, что если у них будет идеальная посещаемость в течение всего семестра, то им не нужно сдавать экзамен. Устранение неприятного стимула (экзаменационные билеты или заключительный тест) дает студентам отрицательное подкрепление</w:t>
      </w:r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для регулярного посещения занятий.</w:t>
      </w:r>
    </w:p>
    <w:p w14:paraId="6C845137" w14:textId="77777777" w:rsidR="00636467" w:rsidRPr="00CF50BA" w:rsidRDefault="00636467" w:rsidP="00636467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негативное наказание – удаление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положительного 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подкрепляющего стимула после проявления нежелательного поведения. В повседневной жизни есть много примеров негативного наказания. Потеря привилегий, штраф за нарушение закона, лишение свободы и лишение доступа к планшету – все это распространенные негативные примеры наказания.</w:t>
      </w:r>
    </w:p>
    <w:p w14:paraId="2B2C8F76" w14:textId="77777777" w:rsidR="00636467" w:rsidRPr="00CF50BA" w:rsidRDefault="00636467" w:rsidP="006364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Таким образом, окружающая среда является центральным понятием в анализе поведения. </w:t>
      </w:r>
    </w:p>
    <w:p w14:paraId="67886BAB" w14:textId="77777777" w:rsidR="00636467" w:rsidRPr="00CF50BA" w:rsidRDefault="00636467" w:rsidP="006364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E92229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Теория уменьшения влечений</w:t>
      </w:r>
      <w:r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.</w:t>
      </w:r>
      <w:r w:rsidRPr="00E9222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К. Халл (</w:t>
      </w:r>
      <w:proofErr w:type="gram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1884-1952</w:t>
      </w:r>
      <w:proofErr w:type="gram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)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р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азработал </w:t>
      </w:r>
      <w:bookmarkStart w:id="10" w:name="_Hlk131885204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теорию уменьшения влечений</w:t>
      </w:r>
      <w:bookmarkEnd w:id="10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согласно которой поведение возникает в ответ на влечения,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которые </w:t>
      </w:r>
      <w:r w:rsidRPr="00E92229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возникаю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т</w:t>
      </w:r>
      <w:r w:rsidRPr="00E9222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на основе потребност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ей</w:t>
      </w:r>
      <w:r w:rsidRPr="00E92229">
        <w:rPr>
          <w:rFonts w:ascii="Times New Roman" w:hAnsi="Times New Roman" w:cs="Times New Roman"/>
          <w:kern w:val="0"/>
          <w:sz w:val="28"/>
          <w:szCs w:val="28"/>
          <w14:ligatures w14:val="none"/>
        </w:rPr>
        <w:t>, стимулиру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ющие </w:t>
      </w:r>
      <w:r w:rsidRPr="00E92229">
        <w:rPr>
          <w:rFonts w:ascii="Times New Roman" w:hAnsi="Times New Roman" w:cs="Times New Roman"/>
          <w:kern w:val="0"/>
          <w:sz w:val="28"/>
          <w:szCs w:val="28"/>
          <w14:ligatures w14:val="none"/>
        </w:rPr>
        <w:lastRenderedPageBreak/>
        <w:t>поведение и порожда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ющие</w:t>
      </w:r>
      <w:r w:rsidRPr="00E9222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эмоциональный накал, энергетический всплеск. Например, потребность удовлетворить любопытство может создать мотивирующую силу.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При условии, если человек у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довлетворя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ет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какую-либо 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потребност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ь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то уменьшается инстинктивное желание (влечение), которое побуждает действовать в определенном направлении удовлетворения этой потребности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,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и следовательно,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меняется поведение. </w:t>
      </w:r>
      <w:bookmarkStart w:id="11" w:name="_Hlk131885316"/>
    </w:p>
    <w:bookmarkEnd w:id="11"/>
    <w:p w14:paraId="77977C19" w14:textId="77777777" w:rsidR="00636467" w:rsidRPr="00CF50BA" w:rsidRDefault="00636467" w:rsidP="006364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Таким образом, представители бихевиоризма и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необихевиоризма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акцентиру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ю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т внимание на взаимодействии человека с окружающей средой, которые формируют определенное поведение. Оперантное </w:t>
      </w:r>
      <w:proofErr w:type="spell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обусловливание</w:t>
      </w:r>
      <w:proofErr w:type="spell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основано на положительном и отрицательном подкреплении для увеличения или уменьшения определенного поведения человека. </w:t>
      </w:r>
    </w:p>
    <w:p w14:paraId="0980CA64" w14:textId="77777777" w:rsidR="00636467" w:rsidRPr="00CF50BA" w:rsidRDefault="00636467" w:rsidP="006364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Эко-бихевиоризм Р. Баркера </w:t>
      </w:r>
    </w:p>
    <w:p w14:paraId="2CE102D2" w14:textId="77777777" w:rsidR="00636467" w:rsidRPr="00CF50BA" w:rsidRDefault="00636467" w:rsidP="006364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Роджер Баркер (</w:t>
      </w:r>
      <w:proofErr w:type="gram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1903-1990</w:t>
      </w:r>
      <w:proofErr w:type="gram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) под влиянием работ К. Левина внес большой вклад в разработку эко-бихевиоризма, теорию сеттинга – условия среды (место, время и др.), в которой происходит действие. </w:t>
      </w:r>
    </w:p>
    <w:p w14:paraId="4F35F75F" w14:textId="77777777" w:rsidR="00636467" w:rsidRDefault="00636467" w:rsidP="006364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Термин «экологическая психология» был введен К. Левиным, таким образом, фокусируя внимание на отношении «организм-среда».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Отношение между людьми и окружающим миром включает в себя многочисленные факторы окружающей среды – положительное или отрицательное влияние пространств на людей, которые их населяют (в том числе воздействие факторов стресса окружающей среды, таких как скопление людей или чрезмерный шум), успокаивающий эффект естественной среды и другие элементы благополучия в искусственных пространствах – например, как можно поддерживать благополучие в офисах, домах и школах.</w:t>
      </w:r>
    </w:p>
    <w:p w14:paraId="645FE37B" w14:textId="77777777" w:rsidR="00636467" w:rsidRPr="004E5D9F" w:rsidRDefault="00636467" w:rsidP="006364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4E5D9F">
        <w:rPr>
          <w:rFonts w:ascii="Times New Roman" w:hAnsi="Times New Roman" w:cs="Times New Roman"/>
          <w:kern w:val="0"/>
          <w:sz w:val="28"/>
          <w:szCs w:val="28"/>
          <w14:ligatures w14:val="none"/>
        </w:rPr>
        <w:t>Экологическую психологию Р. Баркер и его коллеги, определяют как отношение между психологическими и непсихологическими факторами. По мнению ученых, сначала необходимо выяснить как непсихологические факторы (эпизоды ситуаций) определяют условия жизни человека или группы. И только после того, как станут известны непсихологические факторы, можно изучать психологические проблемы.</w:t>
      </w:r>
    </w:p>
    <w:p w14:paraId="4DA6DC12" w14:textId="77777777" w:rsidR="00636467" w:rsidRPr="00CF50BA" w:rsidRDefault="00636467" w:rsidP="006364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Экологическая психология предлагает практическое понимание того, почему люди ведут себя определенным образом в своем окружении. Это помогает найти новые решения и мотивировать людей действовать экологически безопасным и благоприятным для климата образом. </w:t>
      </w:r>
    </w:p>
    <w:p w14:paraId="15557815" w14:textId="77777777" w:rsidR="00636467" w:rsidRDefault="00636467" w:rsidP="006364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Так, поведение людей, связанное с заботой о состоянии климата, зависит от когнитивных факторов. Согласно экологической психологии в осознании человека об изменении климата можно выделить людей, у которых когнитивные способности побуждают сопереживать, принимать меры по решению проблем, связанных с изменением природных явлений.</w:t>
      </w:r>
    </w:p>
    <w:p w14:paraId="0AEC736E" w14:textId="77777777" w:rsidR="00636467" w:rsidRPr="00CF50BA" w:rsidRDefault="00636467" w:rsidP="006364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Например, человек, столкнувшись с опасными природными явлениями, с большей вероятностью буд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е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т заинтересован в решении этой проблемы, чем т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от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кому представлены только статистические данные. Во-вторых, людей больше мотивируют события, которые уже произошли, чем события, которые могут произойти. Поэтому, по мнению эко-психологов, службам необходимо сосредоточиться на ситуациях (например, на лесных пожарах и наводнениях), 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lastRenderedPageBreak/>
        <w:t>которые уже произошли, а не прогнозировать.</w:t>
      </w:r>
    </w:p>
    <w:p w14:paraId="2C150679" w14:textId="77777777" w:rsidR="00636467" w:rsidRPr="00CF50BA" w:rsidRDefault="00636467" w:rsidP="006364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Н. Смит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C11A5">
        <w:rPr>
          <w:rFonts w:ascii="Times New Roman" w:hAnsi="Times New Roman" w:cs="Times New Roman"/>
          <w:kern w:val="0"/>
          <w:sz w:val="28"/>
          <w:szCs w:val="28"/>
          <w14:ligatures w14:val="none"/>
        </w:rPr>
        <w:t>[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59</w:t>
      </w:r>
      <w:r w:rsidRPr="008C11A5">
        <w:rPr>
          <w:rFonts w:ascii="Times New Roman" w:hAnsi="Times New Roman" w:cs="Times New Roman"/>
          <w:kern w:val="0"/>
          <w:sz w:val="28"/>
          <w:szCs w:val="28"/>
          <w14:ligatures w14:val="none"/>
        </w:rPr>
        <w:t>]</w:t>
      </w: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в своей работе проиллюстрировал пример «поведенческих эпизодов» и выделил характеристики в рамках поведенческого сеттинга. Пример ситуации на занятиях в аудитории: преподаватель подходит к кафедре, достает свои конспекты, поворачивается к коробке с маркерами, берет маркер, смотрит в свои конспекты, оборачивается к студентам и ждет, когда наступит тишина в аудитории. </w:t>
      </w:r>
    </w:p>
    <w:p w14:paraId="3DA61CAF" w14:textId="77777777" w:rsidR="00636467" w:rsidRPr="00CF50BA" w:rsidRDefault="00636467" w:rsidP="00636467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 мнению Р. Баркера и его коллег, эпизоды ситуаций (непсихологические факторы) включают в себя следующие характеристики:</w:t>
      </w:r>
    </w:p>
    <w:p w14:paraId="28A73F6A" w14:textId="77777777" w:rsidR="00636467" w:rsidRPr="00CF50BA" w:rsidRDefault="00636467" w:rsidP="0063646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эпизоды имеют постоянное направление;</w:t>
      </w:r>
    </w:p>
    <w:p w14:paraId="3338972E" w14:textId="77777777" w:rsidR="00636467" w:rsidRPr="00CF50BA" w:rsidRDefault="00636467" w:rsidP="0063646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эпизоды вписываются в обычные события, которые происходят в поведении участников;</w:t>
      </w:r>
    </w:p>
    <w:p w14:paraId="1D0C991A" w14:textId="77777777" w:rsidR="00636467" w:rsidRPr="00CF50BA" w:rsidRDefault="00636467" w:rsidP="0063646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эпизоды обладают равным потенциалом во всех своих частях;</w:t>
      </w:r>
    </w:p>
    <w:p w14:paraId="075A48AD" w14:textId="77777777" w:rsidR="00636467" w:rsidRPr="00CF50BA" w:rsidRDefault="00636467" w:rsidP="0063646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эпизоды ограничены по своим размерам и диапазону. </w:t>
      </w:r>
    </w:p>
    <w:p w14:paraId="2DA2BA3D" w14:textId="77777777" w:rsidR="00636467" w:rsidRPr="00CF50BA" w:rsidRDefault="00636467" w:rsidP="006364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Р. Баркер предлагает изучать поведение человека в естественной среде (например, в школах, магазинах, на спортивных площадках и </w:t>
      </w:r>
      <w:proofErr w:type="gramStart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т.д.</w:t>
      </w:r>
      <w:proofErr w:type="gramEnd"/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). </w:t>
      </w:r>
    </w:p>
    <w:p w14:paraId="56CF8223" w14:textId="77777777" w:rsidR="00636467" w:rsidRPr="00CF50BA" w:rsidRDefault="00636467" w:rsidP="00636467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Исследования Р. Баркера и его коллег, показали, что число поведенческих эпизодов при небольшом количестве респондентов может быть очень большим. Так, экспериментаторы установили, что 119 детей в течение года участвовали в 360000000 эпизодов, в тех случаях, когда наблюдатели расширяли их зону естественной среды. Например, ученые определили, что дети ведут себя по-разному, когда они находятся в классе, по сравнению с тем, когда они участвуют в какой-либо организованной деятельности, такой как игра в волейбол.</w:t>
      </w:r>
    </w:p>
    <w:p w14:paraId="71C05998" w14:textId="77777777" w:rsidR="00636467" w:rsidRPr="00CF50BA" w:rsidRDefault="00636467" w:rsidP="00636467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Из своих наблюдений ученые сделали заключение:</w:t>
      </w:r>
    </w:p>
    <w:p w14:paraId="7B3A1719" w14:textId="77777777" w:rsidR="00636467" w:rsidRPr="00CF50BA" w:rsidRDefault="00636467" w:rsidP="00636467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Определенные моменты действия у школьников и их завершенность (эпизоды) в значительной степени изменяются от одной ситуации к другой: </w:t>
      </w:r>
    </w:p>
    <w:p w14:paraId="7E951616" w14:textId="77777777" w:rsidR="00636467" w:rsidRPr="00CF50BA" w:rsidRDefault="00636467" w:rsidP="00636467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от игровой площадки – к игре в волейбол – к водной процедуре (душевая комната);</w:t>
      </w:r>
    </w:p>
    <w:p w14:paraId="387D3B82" w14:textId="77777777" w:rsidR="00636467" w:rsidRPr="00CF50BA" w:rsidRDefault="00636467" w:rsidP="00636467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школьник в каждой конкретной ситуации демонстрирует свои действия (поведенческие эпизоды) в соответствии с поведенческими эпизодами других ребят в той же ситуации, чем с собственным поведением в других ситуациях;</w:t>
      </w:r>
    </w:p>
    <w:p w14:paraId="3760CB42" w14:textId="77777777" w:rsidR="00636467" w:rsidRPr="00CF50BA" w:rsidRDefault="00636467" w:rsidP="00636467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поведение тесно связано с ситуацией, чем с отдельными составляющими поведения.</w:t>
      </w:r>
    </w:p>
    <w:p w14:paraId="1762856F" w14:textId="77777777" w:rsidR="00636467" w:rsidRPr="00CF50BA" w:rsidRDefault="00636467" w:rsidP="006364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F50B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Таким образом, поведенческие эпизоды представляются как небольшие социальные системы с постоянными паттернами поведения, которые проявляются в определенное время и в определенном месте, а также с конкретными объектами.</w:t>
      </w:r>
    </w:p>
    <w:p w14:paraId="01BFD8B2" w14:textId="77777777" w:rsidR="00307382" w:rsidRDefault="00307382"/>
    <w:sectPr w:rsidR="0030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CAE"/>
    <w:multiLevelType w:val="hybridMultilevel"/>
    <w:tmpl w:val="FF062C20"/>
    <w:lvl w:ilvl="0" w:tplc="ADB20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7A7C32"/>
    <w:multiLevelType w:val="hybridMultilevel"/>
    <w:tmpl w:val="C8480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1917DF"/>
    <w:multiLevelType w:val="hybridMultilevel"/>
    <w:tmpl w:val="19425270"/>
    <w:lvl w:ilvl="0" w:tplc="794CF37A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37341A"/>
    <w:multiLevelType w:val="hybridMultilevel"/>
    <w:tmpl w:val="2A14C806"/>
    <w:lvl w:ilvl="0" w:tplc="794CF37A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520E9B"/>
    <w:multiLevelType w:val="hybridMultilevel"/>
    <w:tmpl w:val="0BC4E0C4"/>
    <w:lvl w:ilvl="0" w:tplc="794CF37A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90574412">
    <w:abstractNumId w:val="1"/>
  </w:num>
  <w:num w:numId="2" w16cid:durableId="393047156">
    <w:abstractNumId w:val="3"/>
  </w:num>
  <w:num w:numId="3" w16cid:durableId="1919629631">
    <w:abstractNumId w:val="2"/>
  </w:num>
  <w:num w:numId="4" w16cid:durableId="1384062822">
    <w:abstractNumId w:val="4"/>
  </w:num>
  <w:num w:numId="5" w16cid:durableId="561062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67"/>
    <w:rsid w:val="0000064F"/>
    <w:rsid w:val="001436CB"/>
    <w:rsid w:val="001B152E"/>
    <w:rsid w:val="001B7530"/>
    <w:rsid w:val="00276098"/>
    <w:rsid w:val="002C507D"/>
    <w:rsid w:val="00307382"/>
    <w:rsid w:val="00316C27"/>
    <w:rsid w:val="003C4E6E"/>
    <w:rsid w:val="00450C02"/>
    <w:rsid w:val="005018E2"/>
    <w:rsid w:val="0057267A"/>
    <w:rsid w:val="00636467"/>
    <w:rsid w:val="00802DC7"/>
    <w:rsid w:val="0081006B"/>
    <w:rsid w:val="008F43F0"/>
    <w:rsid w:val="00965ED0"/>
    <w:rsid w:val="00976ECC"/>
    <w:rsid w:val="00A12922"/>
    <w:rsid w:val="00A4036C"/>
    <w:rsid w:val="00A51978"/>
    <w:rsid w:val="00B34F76"/>
    <w:rsid w:val="00B40F44"/>
    <w:rsid w:val="00BC051B"/>
    <w:rsid w:val="00CD6215"/>
    <w:rsid w:val="00D62B37"/>
    <w:rsid w:val="00D905BF"/>
    <w:rsid w:val="00EF7E7F"/>
    <w:rsid w:val="00F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C8AC"/>
  <w15:chartTrackingRefBased/>
  <w15:docId w15:val="{D1E2BA72-2C28-436A-9D90-C1644E99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4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467"/>
    <w:pPr>
      <w:ind w:left="720"/>
      <w:contextualSpacing/>
    </w:pPr>
    <w:rPr>
      <w:kern w:val="0"/>
      <w14:ligatures w14:val="none"/>
    </w:rPr>
  </w:style>
  <w:style w:type="table" w:styleId="a4">
    <w:name w:val="Table Grid"/>
    <w:basedOn w:val="a1"/>
    <w:uiPriority w:val="39"/>
    <w:rsid w:val="0063646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3069</Words>
  <Characters>17498</Characters>
  <Application>Microsoft Office Word</Application>
  <DocSecurity>0</DocSecurity>
  <Lines>145</Lines>
  <Paragraphs>41</Paragraphs>
  <ScaleCrop>false</ScaleCrop>
  <Company/>
  <LinksUpToDate>false</LinksUpToDate>
  <CharactersWithSpaces>20526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Иван Юрьевич</dc:creator>
  <cp:keywords/>
  <dc:description/>
  <cp:lastModifiedBy>Прохоров Иван Юрьевич</cp:lastModifiedBy>
  <cp:revision>4</cp:revision>
  <dcterms:created xsi:type="dcterms:W3CDTF">2023-04-15T15:23:00Z</dcterms:created>
  <dcterms:modified xsi:type="dcterms:W3CDTF">2023-09-10T07:27:00Z</dcterms:modified>
</cp:coreProperties>
</file>