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6BC" w:rsidRPr="00152A7C" w:rsidRDefault="008366BC" w:rsidP="008366BC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:rsidR="008366BC" w:rsidRPr="00152A7C" w:rsidRDefault="008366BC" w:rsidP="008366BC">
      <w:pPr>
        <w:contextualSpacing/>
        <w:jc w:val="center"/>
      </w:pPr>
      <w:r w:rsidRPr="00152A7C">
        <w:t>Дисциплины</w:t>
      </w:r>
    </w:p>
    <w:p w:rsidR="008366BC" w:rsidRDefault="008366BC" w:rsidP="008366BC">
      <w:pPr>
        <w:contextualSpacing/>
      </w:pPr>
      <w:r>
        <w:t>Б</w:t>
      </w:r>
      <w:proofErr w:type="gramStart"/>
      <w:r>
        <w:t>1.В.</w:t>
      </w:r>
      <w:proofErr w:type="gramEnd"/>
      <w:r>
        <w:t xml:space="preserve">9 «ИНВЕСТИЦИОННЫЙ АНАЛИЗ И ИНВЕСТИЦИОННОЕ ПРОЕКТИРОВАНИЕ» </w:t>
      </w:r>
    </w:p>
    <w:p w:rsidR="008366BC" w:rsidRDefault="008366BC" w:rsidP="008366BC">
      <w:pPr>
        <w:contextualSpacing/>
      </w:pPr>
    </w:p>
    <w:p w:rsidR="008366BC" w:rsidRPr="00152A7C" w:rsidRDefault="008366BC" w:rsidP="008366BC">
      <w:pPr>
        <w:contextualSpacing/>
        <w:jc w:val="both"/>
      </w:pPr>
      <w:r w:rsidRPr="00152A7C">
        <w:t xml:space="preserve">Направление </w:t>
      </w:r>
      <w:r w:rsidRPr="000A1556">
        <w:t>подготовки</w:t>
      </w:r>
      <w:r w:rsidRPr="00152A7C">
        <w:t xml:space="preserve">– </w:t>
      </w:r>
      <w:proofErr w:type="gramStart"/>
      <w:r w:rsidRPr="00E2674C">
        <w:rPr>
          <w:i/>
        </w:rPr>
        <w:t>38.04.02  «</w:t>
      </w:r>
      <w:proofErr w:type="gramEnd"/>
      <w:r w:rsidRPr="00E2674C">
        <w:rPr>
          <w:i/>
        </w:rPr>
        <w:t>Менеджмент</w:t>
      </w:r>
      <w:r w:rsidRPr="00E2674C">
        <w:t>»</w:t>
      </w:r>
    </w:p>
    <w:p w:rsidR="008366BC" w:rsidRDefault="008366BC" w:rsidP="008366BC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>
        <w:rPr>
          <w:i/>
        </w:rPr>
        <w:t>магистр</w:t>
      </w:r>
    </w:p>
    <w:p w:rsidR="008366BC" w:rsidRDefault="008366BC" w:rsidP="008366BC">
      <w:pPr>
        <w:contextualSpacing/>
      </w:pPr>
      <w:r>
        <w:t>М</w:t>
      </w:r>
      <w:r w:rsidRPr="000A1556">
        <w:t>агистерск</w:t>
      </w:r>
      <w:r>
        <w:t>ая</w:t>
      </w:r>
      <w:r w:rsidRPr="000A1556">
        <w:t xml:space="preserve"> программ</w:t>
      </w:r>
      <w:r>
        <w:t>а</w:t>
      </w:r>
      <w:r w:rsidRPr="00152A7C">
        <w:t xml:space="preserve"> –</w:t>
      </w:r>
      <w:r>
        <w:t xml:space="preserve"> «Стратегический менеджмент»</w:t>
      </w:r>
    </w:p>
    <w:p w:rsidR="008366BC" w:rsidRPr="00152A7C" w:rsidRDefault="008366BC" w:rsidP="008366BC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8366BC" w:rsidRDefault="008366BC" w:rsidP="008366BC">
      <w:pPr>
        <w:contextualSpacing/>
        <w:jc w:val="both"/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 xml:space="preserve">. </w:t>
      </w:r>
    </w:p>
    <w:p w:rsidR="008366BC" w:rsidRPr="00152A7C" w:rsidRDefault="008366BC" w:rsidP="008366BC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8366BC" w:rsidRPr="00E2674C" w:rsidRDefault="008366BC" w:rsidP="008366BC">
      <w:pPr>
        <w:contextualSpacing/>
        <w:jc w:val="both"/>
        <w:rPr>
          <w:iCs/>
        </w:rPr>
      </w:pPr>
      <w:r w:rsidRPr="00E2674C">
        <w:rPr>
          <w:iCs/>
        </w:rPr>
        <w:t xml:space="preserve">Целью изучения дисциплины является формирование у обучающихся компетенций в области инвестиционного анализа </w:t>
      </w:r>
      <w:proofErr w:type="gramStart"/>
      <w:r w:rsidRPr="00E2674C">
        <w:rPr>
          <w:iCs/>
        </w:rPr>
        <w:t>и  проектирования</w:t>
      </w:r>
      <w:proofErr w:type="gramEnd"/>
      <w:r w:rsidRPr="00E2674C">
        <w:rPr>
          <w:iCs/>
        </w:rPr>
        <w:t>.</w:t>
      </w:r>
    </w:p>
    <w:p w:rsidR="008366BC" w:rsidRPr="00E2674C" w:rsidRDefault="008366BC" w:rsidP="008366BC">
      <w:pPr>
        <w:contextualSpacing/>
        <w:jc w:val="both"/>
        <w:rPr>
          <w:iCs/>
        </w:rPr>
      </w:pPr>
      <w:r w:rsidRPr="00E2674C">
        <w:rPr>
          <w:iCs/>
        </w:rPr>
        <w:t>Для достижения цели дисциплины решаются следующие задачи:</w:t>
      </w:r>
    </w:p>
    <w:p w:rsidR="008366BC" w:rsidRPr="00E2674C" w:rsidRDefault="008366BC" w:rsidP="008366BC">
      <w:pPr>
        <w:numPr>
          <w:ilvl w:val="0"/>
          <w:numId w:val="1"/>
        </w:numPr>
        <w:contextualSpacing/>
        <w:jc w:val="both"/>
        <w:rPr>
          <w:iCs/>
        </w:rPr>
      </w:pPr>
      <w:r w:rsidRPr="00E2674C">
        <w:rPr>
          <w:iCs/>
        </w:rPr>
        <w:t>- приобретения знаний ключевых факторов, лежащих в основе успеха будущего проекта и определяющих основную идею проекта;</w:t>
      </w:r>
    </w:p>
    <w:p w:rsidR="008366BC" w:rsidRPr="00E2674C" w:rsidRDefault="008366BC" w:rsidP="008366BC">
      <w:pPr>
        <w:numPr>
          <w:ilvl w:val="0"/>
          <w:numId w:val="1"/>
        </w:numPr>
        <w:contextualSpacing/>
        <w:jc w:val="both"/>
        <w:rPr>
          <w:iCs/>
        </w:rPr>
      </w:pPr>
      <w:r w:rsidRPr="00E2674C">
        <w:rPr>
          <w:iCs/>
        </w:rPr>
        <w:t xml:space="preserve">- приобретения знаний - о целях, принципах, основных этапах и стадиях </w:t>
      </w:r>
      <w:proofErr w:type="gramStart"/>
      <w:r w:rsidRPr="00E2674C">
        <w:rPr>
          <w:iCs/>
        </w:rPr>
        <w:t>подготовки  и</w:t>
      </w:r>
      <w:proofErr w:type="gramEnd"/>
      <w:r w:rsidRPr="00E2674C">
        <w:rPr>
          <w:iCs/>
        </w:rPr>
        <w:t xml:space="preserve"> реализации инвестиционных проектов;</w:t>
      </w:r>
    </w:p>
    <w:p w:rsidR="008366BC" w:rsidRPr="00E2674C" w:rsidRDefault="008366BC" w:rsidP="008366BC">
      <w:pPr>
        <w:numPr>
          <w:ilvl w:val="0"/>
          <w:numId w:val="1"/>
        </w:numPr>
        <w:contextualSpacing/>
        <w:jc w:val="both"/>
        <w:rPr>
          <w:iCs/>
        </w:rPr>
      </w:pPr>
      <w:r w:rsidRPr="00E2674C">
        <w:rPr>
          <w:iCs/>
        </w:rPr>
        <w:t xml:space="preserve">приобретения </w:t>
      </w:r>
      <w:proofErr w:type="gramStart"/>
      <w:r w:rsidRPr="00E2674C">
        <w:rPr>
          <w:iCs/>
        </w:rPr>
        <w:t>знаний  и</w:t>
      </w:r>
      <w:proofErr w:type="gramEnd"/>
      <w:r w:rsidRPr="00E2674C">
        <w:rPr>
          <w:iCs/>
        </w:rPr>
        <w:t xml:space="preserve"> навыков в области выбора и обоснования источников финансирования</w:t>
      </w:r>
      <w:r>
        <w:rPr>
          <w:iCs/>
        </w:rPr>
        <w:t xml:space="preserve">, </w:t>
      </w:r>
      <w:r w:rsidRPr="00E2674C">
        <w:rPr>
          <w:iCs/>
        </w:rPr>
        <w:t>особенностей применения механизмов по привлечению инвестиций для различных отраслей;</w:t>
      </w:r>
    </w:p>
    <w:p w:rsidR="008366BC" w:rsidRPr="00E2674C" w:rsidRDefault="008366BC" w:rsidP="008366BC">
      <w:pPr>
        <w:numPr>
          <w:ilvl w:val="0"/>
          <w:numId w:val="1"/>
        </w:numPr>
        <w:contextualSpacing/>
        <w:jc w:val="both"/>
        <w:rPr>
          <w:iCs/>
        </w:rPr>
      </w:pPr>
      <w:r w:rsidRPr="00E2674C">
        <w:rPr>
          <w:iCs/>
        </w:rPr>
        <w:t xml:space="preserve">приобретения знаний </w:t>
      </w:r>
      <w:proofErr w:type="gramStart"/>
      <w:r w:rsidRPr="00E2674C">
        <w:rPr>
          <w:iCs/>
        </w:rPr>
        <w:t>критериев  и</w:t>
      </w:r>
      <w:proofErr w:type="gramEnd"/>
      <w:r w:rsidRPr="00E2674C">
        <w:rPr>
          <w:iCs/>
        </w:rPr>
        <w:t xml:space="preserve"> методов  оценки реальных инвестиционных проектов и алгоритмов разработки инвестиционной программы (с учетом и без учета фактора времени, отражая инфляцию, риск, финансовые и нефинансовые ограничения на капитал) ;</w:t>
      </w:r>
    </w:p>
    <w:p w:rsidR="008366BC" w:rsidRPr="00E2674C" w:rsidRDefault="008366BC" w:rsidP="008366BC">
      <w:pPr>
        <w:numPr>
          <w:ilvl w:val="0"/>
          <w:numId w:val="1"/>
        </w:numPr>
        <w:contextualSpacing/>
        <w:jc w:val="both"/>
        <w:rPr>
          <w:iCs/>
        </w:rPr>
      </w:pPr>
      <w:r w:rsidRPr="00E2674C">
        <w:rPr>
          <w:iCs/>
        </w:rPr>
        <w:t xml:space="preserve"> приобретение навыков оценки эффективности инвестиционных проектов в различных отраслях экономики;</w:t>
      </w:r>
    </w:p>
    <w:p w:rsidR="008366BC" w:rsidRPr="00E2674C" w:rsidRDefault="008366BC" w:rsidP="008366BC">
      <w:pPr>
        <w:numPr>
          <w:ilvl w:val="0"/>
          <w:numId w:val="1"/>
        </w:numPr>
        <w:contextualSpacing/>
        <w:jc w:val="both"/>
        <w:rPr>
          <w:iCs/>
        </w:rPr>
      </w:pPr>
      <w:r w:rsidRPr="00E2674C">
        <w:rPr>
          <w:iCs/>
        </w:rPr>
        <w:t xml:space="preserve">приобретение навыков проведения сравнительного анализ проектов, различающихся по инвестициям, сроку жизни, направленности денежных потоков. </w:t>
      </w:r>
    </w:p>
    <w:p w:rsidR="008366BC" w:rsidRPr="00152A7C" w:rsidRDefault="008366BC" w:rsidP="008366BC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8366BC" w:rsidRPr="00841326" w:rsidRDefault="008366BC" w:rsidP="008366BC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proofErr w:type="gramStart"/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proofErr w:type="gram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8366BC" w:rsidRDefault="008366BC" w:rsidP="008366BC">
      <w:pPr>
        <w:jc w:val="both"/>
        <w:rPr>
          <w:i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4"/>
        <w:gridCol w:w="4680"/>
      </w:tblGrid>
      <w:tr w:rsidR="008366BC" w:rsidTr="00FE16E1">
        <w:trPr>
          <w:tblHeader/>
        </w:trPr>
        <w:tc>
          <w:tcPr>
            <w:tcW w:w="4664" w:type="dxa"/>
          </w:tcPr>
          <w:p w:rsidR="008366BC" w:rsidRPr="002014A6" w:rsidRDefault="008366BC" w:rsidP="00FE16E1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80" w:type="dxa"/>
          </w:tcPr>
          <w:p w:rsidR="008366BC" w:rsidRPr="002014A6" w:rsidRDefault="008366BC" w:rsidP="00FE16E1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8366BC" w:rsidRPr="00E2674C" w:rsidTr="00FE16E1">
        <w:tc>
          <w:tcPr>
            <w:tcW w:w="4664" w:type="dxa"/>
          </w:tcPr>
          <w:p w:rsidR="008366BC" w:rsidRPr="00E2674C" w:rsidRDefault="008366BC" w:rsidP="00FE16E1">
            <w:pPr>
              <w:jc w:val="both"/>
              <w:rPr>
                <w:i/>
              </w:rPr>
            </w:pPr>
            <w:r w:rsidRPr="00E2674C">
              <w:rPr>
                <w:i/>
              </w:rPr>
              <w:t>ПК-3 Управление эффективностью инвестиционного проекта</w:t>
            </w:r>
            <w:r w:rsidRPr="00E2674C">
              <w:rPr>
                <w:i/>
                <w:iCs/>
              </w:rPr>
              <w:t xml:space="preserve"> Код. Наименование компетенции</w:t>
            </w:r>
          </w:p>
        </w:tc>
        <w:tc>
          <w:tcPr>
            <w:tcW w:w="4680" w:type="dxa"/>
          </w:tcPr>
          <w:p w:rsidR="008366BC" w:rsidRPr="00E2674C" w:rsidRDefault="008366BC" w:rsidP="00FE16E1">
            <w:pPr>
              <w:jc w:val="both"/>
              <w:rPr>
                <w:i/>
              </w:rPr>
            </w:pPr>
            <w:r w:rsidRPr="00E2674C">
              <w:rPr>
                <w:i/>
              </w:rPr>
              <w:t>ПК-3.1.5</w:t>
            </w:r>
            <w:r w:rsidRPr="00E2674C">
              <w:rPr>
                <w:i/>
              </w:rPr>
              <w:tab/>
              <w:t>Знает механизмы финансирования инвестиционных проектов и инструменты проектного финансирования</w:t>
            </w:r>
          </w:p>
          <w:p w:rsidR="008366BC" w:rsidRPr="00E2674C" w:rsidRDefault="008366BC" w:rsidP="00FE16E1">
            <w:pPr>
              <w:jc w:val="both"/>
              <w:rPr>
                <w:i/>
              </w:rPr>
            </w:pPr>
            <w:r w:rsidRPr="00E2674C">
              <w:rPr>
                <w:i/>
              </w:rPr>
              <w:t>ПК-3.1.7</w:t>
            </w:r>
            <w:r w:rsidRPr="00E2674C">
              <w:rPr>
                <w:i/>
              </w:rPr>
              <w:tab/>
              <w:t>Знает особенности применения механизмов по привлечению инвестиций для различных отраслей ПК-3.2.1</w:t>
            </w:r>
            <w:r w:rsidRPr="00E2674C">
              <w:rPr>
                <w:i/>
              </w:rPr>
              <w:tab/>
              <w:t>Умеет определять состав, последовательность, ресурсы и длительность операций для реализации инвестиционного проекта</w:t>
            </w:r>
          </w:p>
        </w:tc>
      </w:tr>
    </w:tbl>
    <w:p w:rsidR="008366BC" w:rsidRPr="00E2674C" w:rsidRDefault="008366BC" w:rsidP="008366BC">
      <w:pPr>
        <w:jc w:val="both"/>
        <w:rPr>
          <w:i/>
        </w:rPr>
      </w:pPr>
    </w:p>
    <w:p w:rsidR="008366BC" w:rsidRDefault="008366BC" w:rsidP="008366BC">
      <w:pPr>
        <w:jc w:val="both"/>
        <w:rPr>
          <w:i/>
          <w:highlight w:val="yellow"/>
        </w:rPr>
      </w:pPr>
    </w:p>
    <w:p w:rsidR="008366BC" w:rsidRDefault="008366BC" w:rsidP="008366BC">
      <w:pPr>
        <w:jc w:val="both"/>
      </w:pPr>
      <w:r>
        <w:lastRenderedPageBreak/>
        <w:t xml:space="preserve"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</w:t>
      </w:r>
      <w:proofErr w:type="gramStart"/>
      <w:r>
        <w:t>обучающихся  практических</w:t>
      </w:r>
      <w:proofErr w:type="gramEnd"/>
      <w:r>
        <w:t xml:space="preserve"> навыков.</w:t>
      </w:r>
    </w:p>
    <w:p w:rsidR="008366BC" w:rsidRPr="0034653D" w:rsidRDefault="008366BC" w:rsidP="008366BC">
      <w:pPr>
        <w:pStyle w:val="a4"/>
        <w:numPr>
          <w:ilvl w:val="0"/>
          <w:numId w:val="2"/>
        </w:numPr>
        <w:ind w:left="0" w:firstLine="0"/>
        <w:rPr>
          <w:rFonts w:ascii="Times New Roman" w:hAnsi="Times New Roman"/>
          <w:iCs/>
        </w:rPr>
      </w:pPr>
      <w:bookmarkStart w:id="1" w:name="_Hlk73000897"/>
      <w:r w:rsidRPr="0034653D">
        <w:rPr>
          <w:rFonts w:ascii="Times New Roman" w:hAnsi="Times New Roman"/>
          <w:iCs/>
        </w:rPr>
        <w:t>Умеет</w:t>
      </w:r>
      <w:bookmarkEnd w:id="1"/>
      <w:r w:rsidRPr="0034653D">
        <w:rPr>
          <w:rFonts w:ascii="Times New Roman" w:hAnsi="Times New Roman"/>
          <w:iCs/>
        </w:rPr>
        <w:t xml:space="preserve"> определять стадии жизненного цикла, проекта, стоимость проекта в </w:t>
      </w:r>
      <w:proofErr w:type="spellStart"/>
      <w:r w:rsidRPr="0034653D">
        <w:rPr>
          <w:rFonts w:ascii="Times New Roman" w:hAnsi="Times New Roman"/>
          <w:iCs/>
        </w:rPr>
        <w:t>постпрогнозном</w:t>
      </w:r>
      <w:proofErr w:type="spellEnd"/>
      <w:r w:rsidRPr="0034653D">
        <w:rPr>
          <w:rFonts w:ascii="Times New Roman" w:hAnsi="Times New Roman"/>
          <w:iCs/>
        </w:rPr>
        <w:t xml:space="preserve"> периоде, ликвидационную стоимость проекта</w:t>
      </w:r>
      <w:r>
        <w:rPr>
          <w:rFonts w:ascii="Times New Roman" w:hAnsi="Times New Roman"/>
          <w:iCs/>
        </w:rPr>
        <w:t>:</w:t>
      </w:r>
    </w:p>
    <w:p w:rsidR="008366BC" w:rsidRPr="0034653D" w:rsidRDefault="008366BC" w:rsidP="008366BC">
      <w:pPr>
        <w:pStyle w:val="a4"/>
        <w:numPr>
          <w:ilvl w:val="0"/>
          <w:numId w:val="2"/>
        </w:numPr>
        <w:ind w:left="0" w:firstLine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у</w:t>
      </w:r>
      <w:r w:rsidRPr="0034653D">
        <w:rPr>
          <w:rFonts w:ascii="Times New Roman" w:hAnsi="Times New Roman"/>
          <w:iCs/>
        </w:rPr>
        <w:t xml:space="preserve">меет прогнозировать ресурсы и формировать денежные потоки по операционной и инвестиционной </w:t>
      </w:r>
      <w:proofErr w:type="gramStart"/>
      <w:r w:rsidRPr="0034653D">
        <w:rPr>
          <w:rFonts w:ascii="Times New Roman" w:hAnsi="Times New Roman"/>
          <w:iCs/>
        </w:rPr>
        <w:t>деятельности  по</w:t>
      </w:r>
      <w:proofErr w:type="gramEnd"/>
      <w:r w:rsidRPr="0034653D">
        <w:rPr>
          <w:rFonts w:ascii="Times New Roman" w:hAnsi="Times New Roman"/>
          <w:iCs/>
        </w:rPr>
        <w:t xml:space="preserve"> стадиям жизненного цикла проекта </w:t>
      </w:r>
      <w:r>
        <w:rPr>
          <w:rFonts w:ascii="Times New Roman" w:hAnsi="Times New Roman"/>
          <w:iCs/>
        </w:rPr>
        <w:t>;</w:t>
      </w:r>
    </w:p>
    <w:p w:rsidR="008366BC" w:rsidRPr="0034653D" w:rsidRDefault="008366BC" w:rsidP="008366BC">
      <w:pPr>
        <w:pStyle w:val="a4"/>
        <w:numPr>
          <w:ilvl w:val="0"/>
          <w:numId w:val="2"/>
        </w:numPr>
        <w:ind w:left="0" w:firstLine="0"/>
        <w:rPr>
          <w:rFonts w:ascii="Times New Roman" w:hAnsi="Times New Roman"/>
          <w:iCs/>
        </w:rPr>
      </w:pPr>
      <w:r w:rsidRPr="0034653D">
        <w:rPr>
          <w:rFonts w:ascii="Times New Roman" w:hAnsi="Times New Roman"/>
          <w:iCs/>
        </w:rPr>
        <w:t>умеет учитывать амортизацию и влияние налогообложения при прогнозировании денежных потоков</w:t>
      </w:r>
      <w:r>
        <w:rPr>
          <w:rFonts w:ascii="Times New Roman" w:hAnsi="Times New Roman"/>
          <w:iCs/>
        </w:rPr>
        <w:t>;</w:t>
      </w:r>
    </w:p>
    <w:p w:rsidR="008366BC" w:rsidRPr="00E2674C" w:rsidRDefault="008366BC" w:rsidP="008366BC">
      <w:pPr>
        <w:pStyle w:val="a4"/>
        <w:widowControl w:val="0"/>
        <w:numPr>
          <w:ilvl w:val="0"/>
          <w:numId w:val="2"/>
        </w:numPr>
        <w:ind w:left="0"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</w:t>
      </w:r>
      <w:r w:rsidRPr="0034653D">
        <w:rPr>
          <w:rFonts w:ascii="Times New Roman" w:hAnsi="Times New Roman"/>
          <w:i/>
          <w:iCs/>
          <w:sz w:val="24"/>
          <w:szCs w:val="24"/>
        </w:rPr>
        <w:t>меет</w:t>
      </w:r>
      <w:r w:rsidRPr="00E2674C">
        <w:rPr>
          <w:rFonts w:ascii="Times New Roman" w:hAnsi="Times New Roman"/>
          <w:iCs/>
          <w:sz w:val="24"/>
          <w:szCs w:val="24"/>
        </w:rPr>
        <w:t xml:space="preserve"> учитывать инфляцию и риск при оценке эффективности инвестиционного проекта.</w:t>
      </w:r>
    </w:p>
    <w:p w:rsidR="008366BC" w:rsidRPr="00152A7C" w:rsidRDefault="008366BC" w:rsidP="008366BC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8366BC" w:rsidRPr="0034653D" w:rsidRDefault="008366BC" w:rsidP="008366BC">
      <w:pPr>
        <w:contextualSpacing/>
        <w:jc w:val="both"/>
      </w:pPr>
      <w:r w:rsidRPr="0034653D">
        <w:t>- Теоретические основы инвестирования</w:t>
      </w:r>
    </w:p>
    <w:p w:rsidR="008366BC" w:rsidRDefault="008366BC" w:rsidP="008366BC">
      <w:pPr>
        <w:contextualSpacing/>
        <w:jc w:val="both"/>
        <w:rPr>
          <w:b/>
          <w:i/>
        </w:rPr>
      </w:pPr>
      <w:r w:rsidRPr="0034653D">
        <w:t xml:space="preserve">- Методика формирования денежных потоков и выбора источников </w:t>
      </w:r>
      <w:proofErr w:type="gramStart"/>
      <w:r w:rsidRPr="0034653D">
        <w:t>финансирования  с</w:t>
      </w:r>
      <w:proofErr w:type="gramEnd"/>
      <w:r w:rsidRPr="0034653D">
        <w:t xml:space="preserve"> учетом отраслевых особенностей инвестиционных проектов</w:t>
      </w:r>
      <w:r w:rsidRPr="0034653D">
        <w:rPr>
          <w:b/>
          <w:i/>
        </w:rPr>
        <w:t xml:space="preserve"> </w:t>
      </w:r>
    </w:p>
    <w:p w:rsidR="008366BC" w:rsidRPr="00152A7C" w:rsidRDefault="008366BC" w:rsidP="008366BC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8366BC" w:rsidRDefault="008366BC" w:rsidP="008366BC">
      <w:pPr>
        <w:contextualSpacing/>
        <w:jc w:val="both"/>
      </w:pPr>
      <w:r>
        <w:t>Для очной формы обучения:</w:t>
      </w:r>
    </w:p>
    <w:p w:rsidR="008366BC" w:rsidRPr="00152A7C" w:rsidRDefault="008366BC" w:rsidP="008366BC">
      <w:pPr>
        <w:contextualSpacing/>
        <w:jc w:val="both"/>
      </w:pPr>
      <w:r w:rsidRPr="00152A7C">
        <w:t xml:space="preserve">Объем дисциплины – </w:t>
      </w:r>
      <w:r>
        <w:t>3</w:t>
      </w:r>
      <w:r w:rsidRPr="00152A7C">
        <w:t xml:space="preserve"> зачетные единицы (</w:t>
      </w:r>
      <w:r>
        <w:t>108</w:t>
      </w:r>
      <w:r w:rsidRPr="00152A7C">
        <w:t>час.), в том числе:</w:t>
      </w:r>
    </w:p>
    <w:p w:rsidR="008366BC" w:rsidRPr="00152A7C" w:rsidRDefault="008366BC" w:rsidP="008366BC">
      <w:pPr>
        <w:contextualSpacing/>
        <w:jc w:val="both"/>
      </w:pPr>
      <w:r w:rsidRPr="00152A7C">
        <w:t xml:space="preserve">лекции – </w:t>
      </w:r>
      <w:r>
        <w:t>16</w:t>
      </w:r>
      <w:r w:rsidRPr="00152A7C">
        <w:t xml:space="preserve"> час.</w:t>
      </w:r>
    </w:p>
    <w:p w:rsidR="008366BC" w:rsidRPr="00152A7C" w:rsidRDefault="008366BC" w:rsidP="008366BC">
      <w:pPr>
        <w:contextualSpacing/>
        <w:jc w:val="both"/>
      </w:pPr>
      <w:r w:rsidRPr="00152A7C">
        <w:t xml:space="preserve">практические занятия – </w:t>
      </w:r>
      <w:r>
        <w:t>32</w:t>
      </w:r>
      <w:r w:rsidRPr="00152A7C">
        <w:t xml:space="preserve"> час.</w:t>
      </w:r>
    </w:p>
    <w:p w:rsidR="008366BC" w:rsidRPr="00152A7C" w:rsidRDefault="008366BC" w:rsidP="008366BC">
      <w:pPr>
        <w:contextualSpacing/>
        <w:jc w:val="both"/>
      </w:pPr>
      <w:r w:rsidRPr="00152A7C">
        <w:t xml:space="preserve">самостоятельная работа – </w:t>
      </w:r>
      <w:r>
        <w:t>56</w:t>
      </w:r>
      <w:r w:rsidRPr="00152A7C">
        <w:t>час.</w:t>
      </w:r>
    </w:p>
    <w:p w:rsidR="008366BC" w:rsidRDefault="008366BC" w:rsidP="008366BC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зачет</w:t>
      </w:r>
    </w:p>
    <w:p w:rsidR="008366BC" w:rsidRPr="0034653D" w:rsidRDefault="008366BC" w:rsidP="008366BC">
      <w:pPr>
        <w:contextualSpacing/>
        <w:jc w:val="both"/>
        <w:rPr>
          <w:iCs/>
        </w:rPr>
      </w:pPr>
      <w:r w:rsidRPr="0034653D">
        <w:rPr>
          <w:iCs/>
        </w:rPr>
        <w:t>Для за</w:t>
      </w:r>
      <w:r>
        <w:rPr>
          <w:iCs/>
        </w:rPr>
        <w:t>о</w:t>
      </w:r>
      <w:r w:rsidRPr="0034653D">
        <w:rPr>
          <w:iCs/>
        </w:rPr>
        <w:t>чной формы обучения</w:t>
      </w:r>
      <w:r>
        <w:rPr>
          <w:iCs/>
        </w:rPr>
        <w:t>:</w:t>
      </w:r>
    </w:p>
    <w:p w:rsidR="008366BC" w:rsidRPr="0034653D" w:rsidRDefault="008366BC" w:rsidP="008366BC">
      <w:pPr>
        <w:contextualSpacing/>
        <w:jc w:val="both"/>
        <w:rPr>
          <w:iCs/>
        </w:rPr>
      </w:pPr>
      <w:r w:rsidRPr="0034653D">
        <w:rPr>
          <w:iCs/>
        </w:rPr>
        <w:t>Объем дисциплины – 3 зачетные единицы (108час.), в том числе:</w:t>
      </w:r>
    </w:p>
    <w:p w:rsidR="008366BC" w:rsidRPr="0034653D" w:rsidRDefault="008366BC" w:rsidP="008366BC">
      <w:pPr>
        <w:contextualSpacing/>
        <w:jc w:val="both"/>
        <w:rPr>
          <w:iCs/>
        </w:rPr>
      </w:pPr>
      <w:r w:rsidRPr="0034653D">
        <w:rPr>
          <w:iCs/>
        </w:rPr>
        <w:t>лекции – 4 час.</w:t>
      </w:r>
    </w:p>
    <w:p w:rsidR="008366BC" w:rsidRPr="0034653D" w:rsidRDefault="008366BC" w:rsidP="008366BC">
      <w:pPr>
        <w:contextualSpacing/>
        <w:jc w:val="both"/>
        <w:rPr>
          <w:iCs/>
        </w:rPr>
      </w:pPr>
      <w:r w:rsidRPr="0034653D">
        <w:rPr>
          <w:iCs/>
        </w:rPr>
        <w:t>практические занятия – 6 час.</w:t>
      </w:r>
    </w:p>
    <w:p w:rsidR="008366BC" w:rsidRPr="0034653D" w:rsidRDefault="008366BC" w:rsidP="008366BC">
      <w:pPr>
        <w:contextualSpacing/>
        <w:jc w:val="both"/>
        <w:rPr>
          <w:iCs/>
        </w:rPr>
      </w:pPr>
      <w:r w:rsidRPr="0034653D">
        <w:rPr>
          <w:iCs/>
        </w:rPr>
        <w:t>самостоятельная работа – 94 час.</w:t>
      </w:r>
    </w:p>
    <w:p w:rsidR="008366BC" w:rsidRPr="0034653D" w:rsidRDefault="008366BC" w:rsidP="008366BC">
      <w:pPr>
        <w:contextualSpacing/>
        <w:jc w:val="both"/>
        <w:rPr>
          <w:iCs/>
        </w:rPr>
      </w:pPr>
      <w:r w:rsidRPr="0034653D">
        <w:rPr>
          <w:iCs/>
        </w:rPr>
        <w:t>Форма контроля знаний - зачет</w:t>
      </w:r>
    </w:p>
    <w:p w:rsidR="008366BC" w:rsidRPr="002C1C13" w:rsidRDefault="008366BC" w:rsidP="008366BC">
      <w:pPr>
        <w:contextualSpacing/>
        <w:jc w:val="both"/>
        <w:rPr>
          <w:i/>
        </w:rPr>
      </w:pPr>
    </w:p>
    <w:p w:rsidR="008366BC" w:rsidRPr="0034653D" w:rsidRDefault="008366BC" w:rsidP="008366BC">
      <w:pPr>
        <w:pStyle w:val="a4"/>
        <w:spacing w:before="120" w:after="120" w:line="276" w:lineRule="auto"/>
      </w:pPr>
    </w:p>
    <w:p w:rsidR="00280C10" w:rsidRDefault="001F5264"/>
    <w:sectPr w:rsidR="00280C10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6BC"/>
    <w:rsid w:val="001F5264"/>
    <w:rsid w:val="00481DD4"/>
    <w:rsid w:val="00794111"/>
    <w:rsid w:val="008342BE"/>
    <w:rsid w:val="0083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C7715-285F-41F2-892E-88EFB4CC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6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66BC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 пароля</dc:creator>
  <cp:keywords/>
  <dc:description/>
  <cp:lastModifiedBy>Без пароля</cp:lastModifiedBy>
  <cp:revision>2</cp:revision>
  <dcterms:created xsi:type="dcterms:W3CDTF">2023-05-22T08:20:00Z</dcterms:created>
  <dcterms:modified xsi:type="dcterms:W3CDTF">2023-05-22T08:20:00Z</dcterms:modified>
</cp:coreProperties>
</file>