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1752" w:rsidRPr="00A679F8" w:rsidRDefault="00E01752" w:rsidP="00A679F8">
      <w:pPr>
        <w:spacing w:after="0" w:line="240" w:lineRule="auto"/>
        <w:contextualSpacing/>
        <w:jc w:val="center"/>
        <w:rPr>
          <w:rFonts w:ascii="Times New Roman" w:hAnsi="Times New Roman" w:cs="Times New Roman"/>
          <w:sz w:val="24"/>
          <w:szCs w:val="24"/>
        </w:rPr>
      </w:pPr>
      <w:bookmarkStart w:id="0" w:name="_GoBack"/>
      <w:bookmarkEnd w:id="0"/>
      <w:r w:rsidRPr="00A679F8">
        <w:rPr>
          <w:rFonts w:ascii="Times New Roman" w:hAnsi="Times New Roman" w:cs="Times New Roman"/>
          <w:sz w:val="24"/>
          <w:szCs w:val="24"/>
        </w:rPr>
        <w:t>АННОТАЦИЯ</w:t>
      </w:r>
    </w:p>
    <w:p w:rsidR="00E01752" w:rsidRPr="00A679F8" w:rsidRDefault="00E01752" w:rsidP="00A679F8">
      <w:pPr>
        <w:spacing w:after="0" w:line="240" w:lineRule="auto"/>
        <w:jc w:val="center"/>
        <w:rPr>
          <w:rFonts w:ascii="Times New Roman" w:hAnsi="Times New Roman" w:cs="Times New Roman"/>
          <w:sz w:val="24"/>
          <w:szCs w:val="24"/>
        </w:rPr>
      </w:pPr>
      <w:r w:rsidRPr="00A679F8">
        <w:rPr>
          <w:rFonts w:ascii="Times New Roman" w:hAnsi="Times New Roman" w:cs="Times New Roman"/>
          <w:sz w:val="24"/>
          <w:szCs w:val="24"/>
        </w:rPr>
        <w:t>дисциплины</w:t>
      </w:r>
    </w:p>
    <w:p w:rsidR="00E01752" w:rsidRPr="00A679F8" w:rsidRDefault="00EA51A8" w:rsidP="00A679F8">
      <w:pPr>
        <w:spacing w:after="0" w:line="240" w:lineRule="auto"/>
        <w:jc w:val="center"/>
        <w:rPr>
          <w:rFonts w:ascii="Times New Roman" w:hAnsi="Times New Roman" w:cs="Times New Roman"/>
          <w:sz w:val="24"/>
          <w:szCs w:val="24"/>
        </w:rPr>
      </w:pPr>
      <w:r w:rsidRPr="00EA51A8">
        <w:rPr>
          <w:rFonts w:ascii="Times New Roman" w:hAnsi="Times New Roman" w:cs="Times New Roman"/>
          <w:sz w:val="24"/>
          <w:szCs w:val="24"/>
        </w:rPr>
        <w:t>Б1.В.1</w:t>
      </w:r>
      <w:r w:rsidR="00714A15">
        <w:rPr>
          <w:rFonts w:ascii="Times New Roman" w:hAnsi="Times New Roman" w:cs="Times New Roman"/>
          <w:sz w:val="24"/>
          <w:szCs w:val="24"/>
        </w:rPr>
        <w:t>2</w:t>
      </w:r>
      <w:r w:rsidRPr="00A679F8">
        <w:rPr>
          <w:rFonts w:ascii="Times New Roman" w:hAnsi="Times New Roman" w:cs="Times New Roman"/>
          <w:sz w:val="24"/>
          <w:szCs w:val="24"/>
        </w:rPr>
        <w:t xml:space="preserve"> </w:t>
      </w:r>
      <w:r w:rsidR="00E01752" w:rsidRPr="00A679F8">
        <w:rPr>
          <w:rFonts w:ascii="Times New Roman" w:hAnsi="Times New Roman" w:cs="Times New Roman"/>
          <w:sz w:val="24"/>
          <w:szCs w:val="24"/>
        </w:rPr>
        <w:t>«</w:t>
      </w:r>
      <w:r w:rsidR="000E4CD0" w:rsidRPr="000E4CD0">
        <w:rPr>
          <w:rFonts w:ascii="Times New Roman" w:hAnsi="Times New Roman" w:cs="Times New Roman"/>
          <w:sz w:val="24"/>
          <w:szCs w:val="24"/>
        </w:rPr>
        <w:t>Технико-экономическое обоснование проектных, конструкторских и технологических решений</w:t>
      </w:r>
      <w:r w:rsidR="00E01752" w:rsidRPr="00A679F8">
        <w:rPr>
          <w:rFonts w:ascii="Times New Roman" w:hAnsi="Times New Roman" w:cs="Times New Roman"/>
          <w:sz w:val="24"/>
          <w:szCs w:val="24"/>
        </w:rPr>
        <w:t>»</w:t>
      </w:r>
    </w:p>
    <w:p w:rsidR="00E01752" w:rsidRPr="00A679F8" w:rsidRDefault="00E01752" w:rsidP="00A679F8">
      <w:pPr>
        <w:spacing w:after="0" w:line="240" w:lineRule="auto"/>
        <w:jc w:val="center"/>
        <w:rPr>
          <w:rFonts w:ascii="Times New Roman" w:hAnsi="Times New Roman" w:cs="Times New Roman"/>
          <w:strike/>
          <w:sz w:val="24"/>
          <w:szCs w:val="24"/>
        </w:rPr>
      </w:pPr>
      <w:r w:rsidRPr="00A679F8">
        <w:rPr>
          <w:rFonts w:ascii="Times New Roman" w:hAnsi="Times New Roman" w:cs="Times New Roman"/>
          <w:sz w:val="24"/>
          <w:szCs w:val="24"/>
        </w:rPr>
        <w:t>для направления подготовки</w:t>
      </w:r>
    </w:p>
    <w:p w:rsidR="00E01752" w:rsidRPr="00EA51A8" w:rsidRDefault="00EA51A8" w:rsidP="00A679F8">
      <w:pPr>
        <w:spacing w:after="0" w:line="240" w:lineRule="auto"/>
        <w:jc w:val="center"/>
        <w:rPr>
          <w:rFonts w:ascii="Times New Roman" w:hAnsi="Times New Roman" w:cs="Times New Roman"/>
          <w:sz w:val="24"/>
          <w:szCs w:val="24"/>
        </w:rPr>
      </w:pPr>
      <w:r w:rsidRPr="00EA51A8">
        <w:rPr>
          <w:rFonts w:ascii="Times New Roman" w:hAnsi="Times New Roman" w:cs="Times New Roman"/>
          <w:sz w:val="24"/>
          <w:szCs w:val="24"/>
        </w:rPr>
        <w:t>38.04</w:t>
      </w:r>
      <w:r w:rsidR="00E01752" w:rsidRPr="00EA51A8">
        <w:rPr>
          <w:rFonts w:ascii="Times New Roman" w:hAnsi="Times New Roman" w:cs="Times New Roman"/>
          <w:sz w:val="24"/>
          <w:szCs w:val="24"/>
        </w:rPr>
        <w:t>.02 «Менеджмент»</w:t>
      </w:r>
    </w:p>
    <w:p w:rsidR="00E01752" w:rsidRPr="00EA51A8" w:rsidRDefault="00E01752" w:rsidP="00A679F8">
      <w:pPr>
        <w:spacing w:after="0" w:line="240" w:lineRule="auto"/>
        <w:jc w:val="center"/>
        <w:rPr>
          <w:rFonts w:ascii="Times New Roman" w:hAnsi="Times New Roman" w:cs="Times New Roman"/>
          <w:sz w:val="24"/>
          <w:szCs w:val="24"/>
        </w:rPr>
      </w:pPr>
    </w:p>
    <w:p w:rsidR="00E01752" w:rsidRPr="00EA51A8" w:rsidRDefault="00E01752" w:rsidP="00A679F8">
      <w:pPr>
        <w:spacing w:after="0" w:line="240" w:lineRule="auto"/>
        <w:contextualSpacing/>
        <w:jc w:val="both"/>
        <w:rPr>
          <w:rFonts w:ascii="Times New Roman" w:hAnsi="Times New Roman" w:cs="Times New Roman"/>
          <w:i/>
          <w:sz w:val="24"/>
          <w:szCs w:val="24"/>
        </w:rPr>
      </w:pPr>
      <w:r w:rsidRPr="00EA51A8">
        <w:rPr>
          <w:rFonts w:ascii="Times New Roman" w:hAnsi="Times New Roman" w:cs="Times New Roman"/>
          <w:sz w:val="24"/>
          <w:szCs w:val="24"/>
        </w:rPr>
        <w:t xml:space="preserve">Квалификация (степень) выпускника – </w:t>
      </w:r>
      <w:r w:rsidR="00EA51A8" w:rsidRPr="00EA51A8">
        <w:rPr>
          <w:rFonts w:ascii="Times New Roman" w:hAnsi="Times New Roman" w:cs="Times New Roman"/>
          <w:sz w:val="24"/>
          <w:szCs w:val="24"/>
        </w:rPr>
        <w:t>магистр</w:t>
      </w:r>
    </w:p>
    <w:p w:rsidR="00E01752" w:rsidRPr="00A679F8" w:rsidRDefault="00E01752" w:rsidP="00A679F8">
      <w:pPr>
        <w:spacing w:after="0" w:line="240" w:lineRule="auto"/>
        <w:jc w:val="both"/>
        <w:rPr>
          <w:rFonts w:ascii="Times New Roman" w:hAnsi="Times New Roman" w:cs="Times New Roman"/>
          <w:sz w:val="24"/>
          <w:szCs w:val="24"/>
        </w:rPr>
      </w:pPr>
      <w:r w:rsidRPr="00EA51A8">
        <w:rPr>
          <w:rFonts w:ascii="Times New Roman" w:hAnsi="Times New Roman" w:cs="Times New Roman"/>
          <w:sz w:val="24"/>
          <w:szCs w:val="24"/>
        </w:rPr>
        <w:t>Профиль/специализация/магистерская программа - «</w:t>
      </w:r>
      <w:r w:rsidR="00EA51A8" w:rsidRPr="00EA51A8">
        <w:rPr>
          <w:rFonts w:ascii="Times New Roman" w:hAnsi="Times New Roman" w:cs="Times New Roman"/>
          <w:sz w:val="24"/>
          <w:szCs w:val="24"/>
        </w:rPr>
        <w:t>Стратегический менеджмент</w:t>
      </w:r>
      <w:r w:rsidRPr="00EA51A8">
        <w:rPr>
          <w:rFonts w:ascii="Times New Roman" w:hAnsi="Times New Roman" w:cs="Times New Roman"/>
          <w:sz w:val="24"/>
          <w:szCs w:val="24"/>
        </w:rPr>
        <w:t>»</w:t>
      </w:r>
      <w:r w:rsidRPr="00A679F8">
        <w:rPr>
          <w:rFonts w:ascii="Times New Roman" w:hAnsi="Times New Roman" w:cs="Times New Roman"/>
          <w:sz w:val="24"/>
          <w:szCs w:val="24"/>
        </w:rPr>
        <w:t xml:space="preserve"> </w:t>
      </w:r>
    </w:p>
    <w:p w:rsidR="00E01752" w:rsidRPr="00A679F8" w:rsidRDefault="00E01752" w:rsidP="00A679F8">
      <w:pPr>
        <w:spacing w:after="0" w:line="240" w:lineRule="auto"/>
        <w:contextualSpacing/>
        <w:jc w:val="both"/>
        <w:rPr>
          <w:rFonts w:ascii="Times New Roman" w:hAnsi="Times New Roman" w:cs="Times New Roman"/>
          <w:b/>
          <w:sz w:val="24"/>
          <w:szCs w:val="24"/>
        </w:rPr>
      </w:pPr>
      <w:r w:rsidRPr="00A679F8">
        <w:rPr>
          <w:rFonts w:ascii="Times New Roman" w:hAnsi="Times New Roman" w:cs="Times New Roman"/>
          <w:b/>
          <w:sz w:val="24"/>
          <w:szCs w:val="24"/>
        </w:rPr>
        <w:t>1. Место дисциплины в структуре основной профессиональной образовательной программы</w:t>
      </w:r>
    </w:p>
    <w:p w:rsidR="00E01752" w:rsidRPr="00A679F8" w:rsidRDefault="00E01752" w:rsidP="00A679F8">
      <w:pPr>
        <w:spacing w:after="0" w:line="240" w:lineRule="auto"/>
        <w:contextualSpacing/>
        <w:jc w:val="both"/>
        <w:rPr>
          <w:rFonts w:ascii="Times New Roman" w:hAnsi="Times New Roman" w:cs="Times New Roman"/>
          <w:sz w:val="24"/>
          <w:szCs w:val="24"/>
        </w:rPr>
      </w:pPr>
      <w:r w:rsidRPr="00A679F8">
        <w:rPr>
          <w:rFonts w:ascii="Times New Roman" w:hAnsi="Times New Roman" w:cs="Times New Roman"/>
          <w:sz w:val="24"/>
          <w:szCs w:val="24"/>
        </w:rPr>
        <w:t>Дисциплина относится к части, формируемой участниками образовательных отношений блока 1 «Дисциплины (модули)».</w:t>
      </w:r>
      <w:r w:rsidR="008438B6">
        <w:rPr>
          <w:rFonts w:ascii="Times New Roman" w:hAnsi="Times New Roman" w:cs="Times New Roman"/>
          <w:sz w:val="24"/>
          <w:szCs w:val="24"/>
        </w:rPr>
        <w:tab/>
      </w:r>
      <w:r w:rsidR="008438B6">
        <w:rPr>
          <w:rFonts w:ascii="Times New Roman" w:hAnsi="Times New Roman" w:cs="Times New Roman"/>
          <w:sz w:val="24"/>
          <w:szCs w:val="24"/>
        </w:rPr>
        <w:tab/>
      </w:r>
      <w:r w:rsidR="008438B6">
        <w:rPr>
          <w:rFonts w:ascii="Times New Roman" w:hAnsi="Times New Roman" w:cs="Times New Roman"/>
          <w:sz w:val="24"/>
          <w:szCs w:val="24"/>
        </w:rPr>
        <w:tab/>
      </w:r>
    </w:p>
    <w:p w:rsidR="00E01752" w:rsidRPr="00A679F8" w:rsidRDefault="00E01752" w:rsidP="00A679F8">
      <w:pPr>
        <w:spacing w:after="0" w:line="240" w:lineRule="auto"/>
        <w:contextualSpacing/>
        <w:jc w:val="both"/>
        <w:rPr>
          <w:rFonts w:ascii="Times New Roman" w:hAnsi="Times New Roman" w:cs="Times New Roman"/>
          <w:b/>
          <w:sz w:val="24"/>
          <w:szCs w:val="24"/>
        </w:rPr>
      </w:pPr>
      <w:r w:rsidRPr="00A679F8">
        <w:rPr>
          <w:rFonts w:ascii="Times New Roman" w:hAnsi="Times New Roman" w:cs="Times New Roman"/>
          <w:b/>
          <w:sz w:val="24"/>
          <w:szCs w:val="24"/>
        </w:rPr>
        <w:t>2. Цель и задачи дисциплины</w:t>
      </w:r>
    </w:p>
    <w:p w:rsidR="00A679F8" w:rsidRPr="00A679F8" w:rsidRDefault="00A679F8" w:rsidP="00A679F8">
      <w:pPr>
        <w:spacing w:after="0" w:line="240" w:lineRule="auto"/>
        <w:contextualSpacing/>
        <w:jc w:val="both"/>
        <w:rPr>
          <w:rFonts w:ascii="Times New Roman" w:hAnsi="Times New Roman" w:cs="Times New Roman"/>
          <w:sz w:val="24"/>
          <w:szCs w:val="24"/>
        </w:rPr>
      </w:pPr>
    </w:p>
    <w:p w:rsidR="00A679F8" w:rsidRPr="00A679F8" w:rsidRDefault="00A679F8" w:rsidP="00A679F8">
      <w:pPr>
        <w:pStyle w:val="a5"/>
        <w:spacing w:after="0" w:line="240" w:lineRule="auto"/>
        <w:ind w:left="0"/>
        <w:jc w:val="both"/>
        <w:rPr>
          <w:rFonts w:ascii="Times New Roman" w:hAnsi="Times New Roman"/>
          <w:bCs/>
          <w:sz w:val="24"/>
          <w:szCs w:val="24"/>
        </w:rPr>
      </w:pPr>
      <w:r w:rsidRPr="00A679F8">
        <w:rPr>
          <w:rFonts w:ascii="Times New Roman" w:hAnsi="Times New Roman"/>
          <w:sz w:val="24"/>
          <w:szCs w:val="24"/>
        </w:rPr>
        <w:t>Целью изучения дисциплины я</w:t>
      </w:r>
      <w:r w:rsidR="007673EE">
        <w:rPr>
          <w:rFonts w:ascii="Times New Roman" w:hAnsi="Times New Roman"/>
          <w:sz w:val="24"/>
          <w:szCs w:val="24"/>
        </w:rPr>
        <w:t>вляется систематизация знаний в</w:t>
      </w:r>
      <w:r w:rsidR="008438B6">
        <w:rPr>
          <w:rFonts w:ascii="Times New Roman" w:hAnsi="Times New Roman"/>
          <w:sz w:val="24"/>
          <w:szCs w:val="24"/>
        </w:rPr>
        <w:t xml:space="preserve"> области</w:t>
      </w:r>
      <w:r w:rsidR="007673EE">
        <w:rPr>
          <w:rFonts w:ascii="Times New Roman" w:hAnsi="Times New Roman"/>
          <w:sz w:val="24"/>
          <w:szCs w:val="24"/>
        </w:rPr>
        <w:t xml:space="preserve"> </w:t>
      </w:r>
      <w:r w:rsidR="008438B6">
        <w:rPr>
          <w:rFonts w:ascii="Times New Roman" w:hAnsi="Times New Roman"/>
          <w:sz w:val="24"/>
          <w:szCs w:val="24"/>
        </w:rPr>
        <w:t>технико-экономического</w:t>
      </w:r>
      <w:r w:rsidR="008438B6" w:rsidRPr="008438B6">
        <w:rPr>
          <w:rFonts w:ascii="Times New Roman" w:hAnsi="Times New Roman"/>
          <w:sz w:val="24"/>
          <w:szCs w:val="24"/>
        </w:rPr>
        <w:t xml:space="preserve"> анализ</w:t>
      </w:r>
      <w:r w:rsidR="008438B6">
        <w:rPr>
          <w:rFonts w:ascii="Times New Roman" w:hAnsi="Times New Roman"/>
          <w:sz w:val="24"/>
          <w:szCs w:val="24"/>
        </w:rPr>
        <w:t>а</w:t>
      </w:r>
      <w:r w:rsidR="008438B6" w:rsidRPr="008438B6">
        <w:rPr>
          <w:rFonts w:ascii="Times New Roman" w:hAnsi="Times New Roman"/>
          <w:sz w:val="24"/>
          <w:szCs w:val="24"/>
        </w:rPr>
        <w:t xml:space="preserve"> проектных, конструкторских и технологических решений для выбора оптимального варианта </w:t>
      </w:r>
      <w:r w:rsidR="00647735">
        <w:rPr>
          <w:rFonts w:ascii="Times New Roman" w:hAnsi="Times New Roman"/>
          <w:sz w:val="24"/>
          <w:szCs w:val="24"/>
        </w:rPr>
        <w:t>производства</w:t>
      </w:r>
      <w:r w:rsidR="0067290D">
        <w:rPr>
          <w:rFonts w:ascii="Times New Roman" w:hAnsi="Times New Roman"/>
          <w:bCs/>
          <w:sz w:val="24"/>
          <w:szCs w:val="24"/>
        </w:rPr>
        <w:t>.</w:t>
      </w:r>
      <w:r w:rsidRPr="00A679F8">
        <w:rPr>
          <w:rFonts w:ascii="Times New Roman" w:hAnsi="Times New Roman"/>
          <w:bCs/>
          <w:sz w:val="24"/>
          <w:szCs w:val="24"/>
        </w:rPr>
        <w:t xml:space="preserve"> </w:t>
      </w:r>
    </w:p>
    <w:p w:rsidR="00A679F8" w:rsidRPr="00A679F8" w:rsidRDefault="00A679F8" w:rsidP="00A679F8">
      <w:pPr>
        <w:spacing w:after="0" w:line="240" w:lineRule="auto"/>
        <w:jc w:val="both"/>
        <w:rPr>
          <w:rFonts w:ascii="Times New Roman" w:hAnsi="Times New Roman" w:cs="Times New Roman"/>
          <w:sz w:val="24"/>
          <w:szCs w:val="24"/>
        </w:rPr>
      </w:pPr>
      <w:r w:rsidRPr="00A679F8">
        <w:rPr>
          <w:rFonts w:ascii="Times New Roman" w:hAnsi="Times New Roman" w:cs="Times New Roman"/>
          <w:sz w:val="24"/>
          <w:szCs w:val="24"/>
        </w:rPr>
        <w:t>Для достижения цели дисциплины решаются следующие задачи:</w:t>
      </w:r>
    </w:p>
    <w:p w:rsidR="00647735" w:rsidRPr="00A679F8" w:rsidRDefault="00A679F8" w:rsidP="00647735">
      <w:pPr>
        <w:pStyle w:val="a5"/>
        <w:spacing w:after="0" w:line="240" w:lineRule="auto"/>
        <w:ind w:left="0"/>
        <w:jc w:val="both"/>
        <w:rPr>
          <w:rFonts w:ascii="Times New Roman" w:hAnsi="Times New Roman"/>
          <w:bCs/>
          <w:sz w:val="24"/>
          <w:szCs w:val="24"/>
        </w:rPr>
      </w:pPr>
      <w:r w:rsidRPr="00A679F8">
        <w:rPr>
          <w:rFonts w:ascii="Times New Roman" w:hAnsi="Times New Roman"/>
          <w:sz w:val="24"/>
          <w:szCs w:val="24"/>
        </w:rPr>
        <w:t xml:space="preserve"> - приобретение знаний </w:t>
      </w:r>
      <w:r w:rsidR="008728B1">
        <w:rPr>
          <w:rFonts w:ascii="Times New Roman" w:hAnsi="Times New Roman"/>
          <w:sz w:val="24"/>
          <w:szCs w:val="24"/>
        </w:rPr>
        <w:t xml:space="preserve">в области </w:t>
      </w:r>
      <w:r w:rsidR="00647735">
        <w:rPr>
          <w:rFonts w:ascii="Times New Roman" w:hAnsi="Times New Roman"/>
          <w:sz w:val="24"/>
          <w:szCs w:val="24"/>
        </w:rPr>
        <w:t>технико-экономического</w:t>
      </w:r>
      <w:r w:rsidR="00647735" w:rsidRPr="008438B6">
        <w:rPr>
          <w:rFonts w:ascii="Times New Roman" w:hAnsi="Times New Roman"/>
          <w:sz w:val="24"/>
          <w:szCs w:val="24"/>
        </w:rPr>
        <w:t xml:space="preserve"> анализ</w:t>
      </w:r>
      <w:r w:rsidR="00647735">
        <w:rPr>
          <w:rFonts w:ascii="Times New Roman" w:hAnsi="Times New Roman"/>
          <w:sz w:val="24"/>
          <w:szCs w:val="24"/>
        </w:rPr>
        <w:t>а и оценки эффективности</w:t>
      </w:r>
      <w:r w:rsidR="00647735" w:rsidRPr="008438B6">
        <w:rPr>
          <w:rFonts w:ascii="Times New Roman" w:hAnsi="Times New Roman"/>
          <w:sz w:val="24"/>
          <w:szCs w:val="24"/>
        </w:rPr>
        <w:t xml:space="preserve"> проектных, конструкторских и технологических решений для выбора оптимального варианта </w:t>
      </w:r>
      <w:r w:rsidR="00647735">
        <w:rPr>
          <w:rFonts w:ascii="Times New Roman" w:hAnsi="Times New Roman"/>
          <w:sz w:val="24"/>
          <w:szCs w:val="24"/>
        </w:rPr>
        <w:t>производства</w:t>
      </w:r>
      <w:r w:rsidR="00647735">
        <w:rPr>
          <w:rFonts w:ascii="Times New Roman" w:hAnsi="Times New Roman"/>
          <w:bCs/>
          <w:sz w:val="24"/>
          <w:szCs w:val="24"/>
        </w:rPr>
        <w:t>.</w:t>
      </w:r>
      <w:r w:rsidR="00647735" w:rsidRPr="00A679F8">
        <w:rPr>
          <w:rFonts w:ascii="Times New Roman" w:hAnsi="Times New Roman"/>
          <w:bCs/>
          <w:sz w:val="24"/>
          <w:szCs w:val="24"/>
        </w:rPr>
        <w:t xml:space="preserve"> </w:t>
      </w:r>
    </w:p>
    <w:p w:rsidR="00A679F8" w:rsidRPr="00A679F8" w:rsidRDefault="00A679F8" w:rsidP="00A679F8">
      <w:pPr>
        <w:spacing w:after="0" w:line="240" w:lineRule="auto"/>
        <w:jc w:val="both"/>
        <w:rPr>
          <w:rFonts w:ascii="Times New Roman" w:hAnsi="Times New Roman" w:cs="Times New Roman"/>
          <w:color w:val="000000"/>
          <w:sz w:val="24"/>
          <w:szCs w:val="24"/>
          <w:shd w:val="clear" w:color="auto" w:fill="FFFFFF"/>
        </w:rPr>
      </w:pPr>
      <w:r w:rsidRPr="00A679F8">
        <w:rPr>
          <w:rFonts w:ascii="Times New Roman" w:hAnsi="Times New Roman" w:cs="Times New Roman"/>
          <w:sz w:val="24"/>
          <w:szCs w:val="24"/>
        </w:rPr>
        <w:t xml:space="preserve">- приобретение умений </w:t>
      </w:r>
      <w:r w:rsidR="00243CC4">
        <w:rPr>
          <w:rFonts w:ascii="Times New Roman" w:hAnsi="Times New Roman" w:cs="Times New Roman"/>
          <w:sz w:val="24"/>
          <w:szCs w:val="24"/>
        </w:rPr>
        <w:t xml:space="preserve">в области </w:t>
      </w:r>
      <w:r w:rsidR="00792B9E" w:rsidRPr="00792B9E">
        <w:rPr>
          <w:rFonts w:ascii="Times New Roman" w:hAnsi="Times New Roman" w:cs="Times New Roman"/>
          <w:sz w:val="24"/>
          <w:szCs w:val="24"/>
        </w:rPr>
        <w:t>технико-экономического анализа проектных, конструкторских и технологических решений для</w:t>
      </w:r>
      <w:r w:rsidR="00792B9E">
        <w:rPr>
          <w:rFonts w:ascii="Times New Roman" w:hAnsi="Times New Roman" w:cs="Times New Roman"/>
          <w:sz w:val="24"/>
          <w:szCs w:val="24"/>
        </w:rPr>
        <w:t xml:space="preserve"> выбора оптимального варианта производства, оценки</w:t>
      </w:r>
      <w:r w:rsidR="00792B9E" w:rsidRPr="00792B9E">
        <w:rPr>
          <w:rFonts w:ascii="Times New Roman" w:hAnsi="Times New Roman" w:cs="Times New Roman"/>
          <w:sz w:val="24"/>
          <w:szCs w:val="24"/>
        </w:rPr>
        <w:t xml:space="preserve"> экономическ</w:t>
      </w:r>
      <w:r w:rsidR="00792B9E">
        <w:rPr>
          <w:rFonts w:ascii="Times New Roman" w:hAnsi="Times New Roman" w:cs="Times New Roman"/>
          <w:sz w:val="24"/>
          <w:szCs w:val="24"/>
        </w:rPr>
        <w:t>ой эффективности</w:t>
      </w:r>
      <w:r w:rsidR="00792B9E" w:rsidRPr="00792B9E">
        <w:rPr>
          <w:rFonts w:ascii="Times New Roman" w:hAnsi="Times New Roman" w:cs="Times New Roman"/>
          <w:sz w:val="24"/>
          <w:szCs w:val="24"/>
        </w:rPr>
        <w:t xml:space="preserve"> проектно-конструкторских решений</w:t>
      </w:r>
      <w:r w:rsidR="00792B9E">
        <w:rPr>
          <w:rFonts w:ascii="Times New Roman" w:hAnsi="Times New Roman" w:cs="Times New Roman"/>
          <w:sz w:val="24"/>
          <w:szCs w:val="24"/>
        </w:rPr>
        <w:t>, анализа</w:t>
      </w:r>
      <w:r w:rsidRPr="00A679F8">
        <w:rPr>
          <w:rFonts w:ascii="Times New Roman" w:hAnsi="Times New Roman" w:cs="Times New Roman"/>
          <w:color w:val="000000"/>
          <w:sz w:val="24"/>
          <w:szCs w:val="24"/>
          <w:shd w:val="clear" w:color="auto" w:fill="FFFFFF"/>
        </w:rPr>
        <w:t xml:space="preserve"> </w:t>
      </w:r>
      <w:r w:rsidR="00792B9E">
        <w:rPr>
          <w:rFonts w:ascii="Times New Roman" w:hAnsi="Times New Roman" w:cs="Times New Roman"/>
          <w:color w:val="000000"/>
          <w:sz w:val="24"/>
          <w:szCs w:val="24"/>
          <w:shd w:val="clear" w:color="auto" w:fill="FFFFFF"/>
        </w:rPr>
        <w:t>принципиальных</w:t>
      </w:r>
      <w:r w:rsidR="00792B9E" w:rsidRPr="00792B9E">
        <w:rPr>
          <w:rFonts w:ascii="Times New Roman" w:hAnsi="Times New Roman" w:cs="Times New Roman"/>
          <w:color w:val="000000"/>
          <w:sz w:val="24"/>
          <w:szCs w:val="24"/>
          <w:shd w:val="clear" w:color="auto" w:fill="FFFFFF"/>
        </w:rPr>
        <w:t xml:space="preserve"> технически</w:t>
      </w:r>
      <w:r w:rsidR="00792B9E">
        <w:rPr>
          <w:rFonts w:ascii="Times New Roman" w:hAnsi="Times New Roman" w:cs="Times New Roman"/>
          <w:color w:val="000000"/>
          <w:sz w:val="24"/>
          <w:szCs w:val="24"/>
          <w:shd w:val="clear" w:color="auto" w:fill="FFFFFF"/>
        </w:rPr>
        <w:t>х</w:t>
      </w:r>
      <w:r w:rsidR="00792B9E" w:rsidRPr="00792B9E">
        <w:rPr>
          <w:rFonts w:ascii="Times New Roman" w:hAnsi="Times New Roman" w:cs="Times New Roman"/>
          <w:color w:val="000000"/>
          <w:sz w:val="24"/>
          <w:szCs w:val="24"/>
          <w:shd w:val="clear" w:color="auto" w:fill="FFFFFF"/>
        </w:rPr>
        <w:t xml:space="preserve"> решени</w:t>
      </w:r>
      <w:r w:rsidR="00792B9E">
        <w:rPr>
          <w:rFonts w:ascii="Times New Roman" w:hAnsi="Times New Roman" w:cs="Times New Roman"/>
          <w:color w:val="000000"/>
          <w:sz w:val="24"/>
          <w:szCs w:val="24"/>
          <w:shd w:val="clear" w:color="auto" w:fill="FFFFFF"/>
        </w:rPr>
        <w:t>й и технологий, применяемых</w:t>
      </w:r>
      <w:r w:rsidR="00792B9E" w:rsidRPr="00792B9E">
        <w:rPr>
          <w:rFonts w:ascii="Times New Roman" w:hAnsi="Times New Roman" w:cs="Times New Roman"/>
          <w:color w:val="000000"/>
          <w:sz w:val="24"/>
          <w:szCs w:val="24"/>
          <w:shd w:val="clear" w:color="auto" w:fill="FFFFFF"/>
        </w:rPr>
        <w:t xml:space="preserve"> для реализации инвестиционного проекта</w:t>
      </w:r>
      <w:r w:rsidR="00792B9E">
        <w:rPr>
          <w:rFonts w:ascii="Times New Roman" w:hAnsi="Times New Roman" w:cs="Times New Roman"/>
          <w:color w:val="000000"/>
          <w:sz w:val="24"/>
          <w:szCs w:val="24"/>
          <w:shd w:val="clear" w:color="auto" w:fill="FFFFFF"/>
        </w:rPr>
        <w:t>.</w:t>
      </w:r>
    </w:p>
    <w:p w:rsidR="00A679F8" w:rsidRPr="00A679F8" w:rsidRDefault="00A679F8" w:rsidP="00A679F8">
      <w:pPr>
        <w:spacing w:after="0" w:line="240" w:lineRule="auto"/>
        <w:contextualSpacing/>
        <w:jc w:val="both"/>
        <w:rPr>
          <w:rFonts w:ascii="Times New Roman" w:hAnsi="Times New Roman" w:cs="Times New Roman"/>
          <w:sz w:val="24"/>
          <w:szCs w:val="24"/>
        </w:rPr>
      </w:pPr>
    </w:p>
    <w:p w:rsidR="00E01752" w:rsidRPr="00A679F8" w:rsidRDefault="00E01752" w:rsidP="00A679F8">
      <w:pPr>
        <w:spacing w:after="0" w:line="240" w:lineRule="auto"/>
        <w:contextualSpacing/>
        <w:jc w:val="both"/>
        <w:rPr>
          <w:rFonts w:ascii="Times New Roman" w:hAnsi="Times New Roman" w:cs="Times New Roman"/>
          <w:b/>
          <w:sz w:val="24"/>
          <w:szCs w:val="24"/>
        </w:rPr>
      </w:pPr>
      <w:r w:rsidRPr="00A679F8">
        <w:rPr>
          <w:rFonts w:ascii="Times New Roman" w:hAnsi="Times New Roman" w:cs="Times New Roman"/>
          <w:b/>
          <w:sz w:val="24"/>
          <w:szCs w:val="24"/>
        </w:rPr>
        <w:t>3. Перечень планируемых результатов обучения по дисциплине</w:t>
      </w:r>
    </w:p>
    <w:p w:rsidR="00E01752" w:rsidRPr="00A679F8" w:rsidRDefault="00E01752" w:rsidP="00A679F8">
      <w:pPr>
        <w:spacing w:after="0" w:line="240" w:lineRule="auto"/>
        <w:jc w:val="both"/>
        <w:rPr>
          <w:rFonts w:ascii="Times New Roman" w:hAnsi="Times New Roman" w:cs="Times New Roman"/>
          <w:sz w:val="24"/>
          <w:szCs w:val="24"/>
        </w:rPr>
      </w:pPr>
      <w:r w:rsidRPr="00A679F8">
        <w:rPr>
          <w:rFonts w:ascii="Times New Roman" w:hAnsi="Times New Roman" w:cs="Times New Roman"/>
          <w:sz w:val="24"/>
          <w:szCs w:val="24"/>
        </w:rPr>
        <w:t>Изучение дисциплины направлено на формирование следующих компетенций,  сформированность которых, оценивается с помощью индикаторов достижения компетенций:</w:t>
      </w:r>
    </w:p>
    <w:p w:rsidR="00074ACB" w:rsidRDefault="00074ACB" w:rsidP="00A679F8">
      <w:pPr>
        <w:spacing w:after="0" w:line="240" w:lineRule="auto"/>
        <w:contextualSpacing/>
        <w:jc w:val="both"/>
        <w:rPr>
          <w:rFonts w:ascii="Times New Roman" w:hAnsi="Times New Roman" w:cs="Times New Roman"/>
          <w:b/>
          <w:sz w:val="24"/>
          <w:szCs w:val="24"/>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5"/>
        <w:gridCol w:w="4932"/>
      </w:tblGrid>
      <w:tr w:rsidR="00714A15" w:rsidRPr="00714A15" w:rsidTr="00D7663E">
        <w:trPr>
          <w:trHeight w:val="665"/>
          <w:tblHeader/>
        </w:trPr>
        <w:tc>
          <w:tcPr>
            <w:tcW w:w="48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4A15" w:rsidRPr="00714A15" w:rsidRDefault="00714A15" w:rsidP="00D7663E">
            <w:pPr>
              <w:spacing w:line="240" w:lineRule="auto"/>
              <w:jc w:val="center"/>
              <w:rPr>
                <w:rFonts w:ascii="Times New Roman" w:hAnsi="Times New Roman" w:cs="Times New Roman"/>
                <w:b/>
                <w:sz w:val="24"/>
                <w:szCs w:val="24"/>
              </w:rPr>
            </w:pPr>
            <w:r w:rsidRPr="00714A15">
              <w:rPr>
                <w:rFonts w:ascii="Times New Roman" w:hAnsi="Times New Roman" w:cs="Times New Roman"/>
                <w:b/>
                <w:sz w:val="24"/>
                <w:szCs w:val="24"/>
              </w:rPr>
              <w:t>Индикаторы достижения компетенций</w:t>
            </w:r>
          </w:p>
        </w:tc>
        <w:tc>
          <w:tcPr>
            <w:tcW w:w="49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4A15" w:rsidRPr="00714A15" w:rsidRDefault="00714A15" w:rsidP="00D7663E">
            <w:pPr>
              <w:spacing w:line="240" w:lineRule="auto"/>
              <w:ind w:left="248" w:hanging="248"/>
              <w:jc w:val="center"/>
              <w:rPr>
                <w:rFonts w:ascii="Times New Roman" w:hAnsi="Times New Roman" w:cs="Times New Roman"/>
                <w:b/>
                <w:sz w:val="24"/>
                <w:szCs w:val="24"/>
              </w:rPr>
            </w:pPr>
            <w:r w:rsidRPr="00714A15">
              <w:rPr>
                <w:rFonts w:ascii="Times New Roman" w:hAnsi="Times New Roman" w:cs="Times New Roman"/>
                <w:b/>
                <w:sz w:val="24"/>
                <w:szCs w:val="24"/>
              </w:rPr>
              <w:t>Результаты обучения по дисциплине (модулю)</w:t>
            </w:r>
          </w:p>
        </w:tc>
      </w:tr>
      <w:tr w:rsidR="00714A15" w:rsidRPr="00714A15" w:rsidTr="00D7663E">
        <w:tc>
          <w:tcPr>
            <w:tcW w:w="4815" w:type="dxa"/>
            <w:tcBorders>
              <w:top w:val="single" w:sz="4" w:space="0" w:color="000000"/>
              <w:left w:val="single" w:sz="4" w:space="0" w:color="000000"/>
              <w:bottom w:val="single" w:sz="4" w:space="0" w:color="000000"/>
              <w:right w:val="single" w:sz="4" w:space="0" w:color="000000"/>
            </w:tcBorders>
            <w:shd w:val="clear" w:color="auto" w:fill="auto"/>
          </w:tcPr>
          <w:p w:rsidR="00714A15" w:rsidRPr="00714A15" w:rsidRDefault="00714A15" w:rsidP="00D7663E">
            <w:pPr>
              <w:widowControl w:val="0"/>
              <w:rPr>
                <w:rFonts w:ascii="Times New Roman" w:hAnsi="Times New Roman" w:cs="Times New Roman"/>
              </w:rPr>
            </w:pPr>
            <w:r w:rsidRPr="00714A15">
              <w:rPr>
                <w:rFonts w:ascii="Times New Roman" w:hAnsi="Times New Roman" w:cs="Times New Roman"/>
              </w:rPr>
              <w:t>ПК-3.1.3 Знает принципы и методы оценки эффективности инвестиционных проектов</w:t>
            </w:r>
          </w:p>
          <w:p w:rsidR="00714A15" w:rsidRPr="00714A15" w:rsidRDefault="00714A15" w:rsidP="00D7663E">
            <w:pPr>
              <w:widowControl w:val="0"/>
              <w:rPr>
                <w:rFonts w:ascii="Times New Roman" w:hAnsi="Times New Roman" w:cs="Times New Roman"/>
              </w:rPr>
            </w:pPr>
            <w:r w:rsidRPr="00714A15">
              <w:rPr>
                <w:rFonts w:ascii="Times New Roman" w:hAnsi="Times New Roman" w:cs="Times New Roman"/>
              </w:rPr>
              <w:t>ПК-1.1.8 Знает основы маркетинга</w:t>
            </w:r>
          </w:p>
          <w:p w:rsidR="00714A15" w:rsidRPr="00714A15" w:rsidRDefault="00714A15" w:rsidP="00D7663E">
            <w:pPr>
              <w:autoSpaceDE w:val="0"/>
              <w:autoSpaceDN w:val="0"/>
              <w:adjustRightInd w:val="0"/>
              <w:spacing w:line="240" w:lineRule="auto"/>
              <w:rPr>
                <w:rFonts w:ascii="Times New Roman" w:hAnsi="Times New Roman" w:cs="Times New Roman"/>
                <w:sz w:val="24"/>
                <w:szCs w:val="24"/>
              </w:rPr>
            </w:pPr>
            <w:r w:rsidRPr="00714A15">
              <w:rPr>
                <w:rFonts w:ascii="Times New Roman" w:hAnsi="Times New Roman" w:cs="Times New Roman"/>
              </w:rPr>
              <w:t>ПК-1.1.9 Знает методологию ценообразования</w:t>
            </w:r>
          </w:p>
        </w:tc>
        <w:tc>
          <w:tcPr>
            <w:tcW w:w="4932" w:type="dxa"/>
            <w:tcBorders>
              <w:top w:val="single" w:sz="4" w:space="0" w:color="000000"/>
              <w:left w:val="single" w:sz="4" w:space="0" w:color="000000"/>
              <w:bottom w:val="single" w:sz="4" w:space="0" w:color="000000"/>
              <w:right w:val="single" w:sz="4" w:space="0" w:color="000000"/>
            </w:tcBorders>
            <w:shd w:val="clear" w:color="auto" w:fill="auto"/>
          </w:tcPr>
          <w:p w:rsidR="00714A15" w:rsidRPr="00714A15" w:rsidRDefault="00714A15" w:rsidP="00D7663E">
            <w:pPr>
              <w:rPr>
                <w:rFonts w:ascii="Times New Roman" w:hAnsi="Times New Roman" w:cs="Times New Roman"/>
              </w:rPr>
            </w:pPr>
            <w:r w:rsidRPr="00714A15">
              <w:rPr>
                <w:rFonts w:ascii="Times New Roman" w:hAnsi="Times New Roman" w:cs="Times New Roman"/>
              </w:rPr>
              <w:t>Обучающийся занет:</w:t>
            </w:r>
          </w:p>
          <w:p w:rsidR="00714A15" w:rsidRPr="00714A15" w:rsidRDefault="00714A15" w:rsidP="00D7663E">
            <w:pPr>
              <w:widowControl w:val="0"/>
              <w:rPr>
                <w:rFonts w:ascii="Times New Roman" w:hAnsi="Times New Roman" w:cs="Times New Roman"/>
              </w:rPr>
            </w:pPr>
            <w:r w:rsidRPr="00714A15">
              <w:rPr>
                <w:rFonts w:ascii="Times New Roman" w:hAnsi="Times New Roman" w:cs="Times New Roman"/>
              </w:rPr>
              <w:t>-  принципы и методы оценки эффективности инвестиционных проектов</w:t>
            </w:r>
          </w:p>
          <w:p w:rsidR="00714A15" w:rsidRPr="00714A15" w:rsidRDefault="00714A15" w:rsidP="00D7663E">
            <w:pPr>
              <w:widowControl w:val="0"/>
              <w:rPr>
                <w:rFonts w:ascii="Times New Roman" w:hAnsi="Times New Roman" w:cs="Times New Roman"/>
              </w:rPr>
            </w:pPr>
            <w:r w:rsidRPr="00714A15">
              <w:rPr>
                <w:rFonts w:ascii="Times New Roman" w:hAnsi="Times New Roman" w:cs="Times New Roman"/>
              </w:rPr>
              <w:t>-  основы маркетинга</w:t>
            </w:r>
          </w:p>
          <w:p w:rsidR="00714A15" w:rsidRPr="00714A15" w:rsidRDefault="00714A15" w:rsidP="00D7663E">
            <w:pPr>
              <w:pStyle w:val="Default"/>
              <w:jc w:val="both"/>
            </w:pPr>
            <w:r w:rsidRPr="00714A15">
              <w:rPr>
                <w:sz w:val="22"/>
              </w:rPr>
              <w:t>-  методологию ценообразования</w:t>
            </w:r>
          </w:p>
        </w:tc>
      </w:tr>
      <w:tr w:rsidR="00714A15" w:rsidRPr="00714A15" w:rsidTr="00D7663E">
        <w:trPr>
          <w:trHeight w:val="650"/>
        </w:trPr>
        <w:tc>
          <w:tcPr>
            <w:tcW w:w="4815" w:type="dxa"/>
            <w:tcBorders>
              <w:top w:val="single" w:sz="4" w:space="0" w:color="000000"/>
              <w:left w:val="single" w:sz="4" w:space="0" w:color="000000"/>
              <w:right w:val="single" w:sz="4" w:space="0" w:color="000000"/>
            </w:tcBorders>
            <w:shd w:val="clear" w:color="auto" w:fill="auto"/>
          </w:tcPr>
          <w:p w:rsidR="00714A15" w:rsidRPr="00714A15" w:rsidRDefault="00714A15" w:rsidP="00D7663E">
            <w:pPr>
              <w:widowControl w:val="0"/>
              <w:spacing w:after="0" w:line="240" w:lineRule="auto"/>
              <w:jc w:val="both"/>
              <w:rPr>
                <w:rFonts w:ascii="Times New Roman" w:hAnsi="Times New Roman" w:cs="Times New Roman"/>
                <w:sz w:val="24"/>
                <w:szCs w:val="24"/>
              </w:rPr>
            </w:pPr>
            <w:r w:rsidRPr="00714A15">
              <w:rPr>
                <w:rFonts w:ascii="Times New Roman" w:hAnsi="Times New Roman" w:cs="Times New Roman"/>
              </w:rPr>
              <w:t>ПК-2.2.3 Умеет осуществлять планирование себестоимости</w:t>
            </w:r>
          </w:p>
        </w:tc>
        <w:tc>
          <w:tcPr>
            <w:tcW w:w="4932" w:type="dxa"/>
            <w:tcBorders>
              <w:top w:val="single" w:sz="4" w:space="0" w:color="000000"/>
              <w:left w:val="single" w:sz="4" w:space="0" w:color="000000"/>
              <w:right w:val="single" w:sz="4" w:space="0" w:color="000000"/>
            </w:tcBorders>
            <w:shd w:val="clear" w:color="auto" w:fill="auto"/>
          </w:tcPr>
          <w:p w:rsidR="00714A15" w:rsidRPr="00714A15" w:rsidRDefault="00714A15" w:rsidP="00D7663E">
            <w:pPr>
              <w:pStyle w:val="Default"/>
              <w:jc w:val="both"/>
            </w:pPr>
            <w:r w:rsidRPr="00714A15">
              <w:rPr>
                <w:sz w:val="22"/>
              </w:rPr>
              <w:t>Обучающийся умеет осуществлять планирование себестоимости</w:t>
            </w:r>
          </w:p>
        </w:tc>
      </w:tr>
      <w:tr w:rsidR="00714A15" w:rsidRPr="00714A15" w:rsidTr="00D7663E">
        <w:tc>
          <w:tcPr>
            <w:tcW w:w="4815" w:type="dxa"/>
            <w:tcBorders>
              <w:top w:val="single" w:sz="4" w:space="0" w:color="000000"/>
              <w:left w:val="single" w:sz="4" w:space="0" w:color="000000"/>
              <w:bottom w:val="single" w:sz="4" w:space="0" w:color="000000"/>
              <w:right w:val="single" w:sz="4" w:space="0" w:color="000000"/>
            </w:tcBorders>
            <w:shd w:val="clear" w:color="auto" w:fill="auto"/>
          </w:tcPr>
          <w:p w:rsidR="00714A15" w:rsidRPr="00714A15" w:rsidRDefault="00714A15" w:rsidP="00D7663E">
            <w:pPr>
              <w:widowControl w:val="0"/>
              <w:rPr>
                <w:rFonts w:ascii="Times New Roman" w:hAnsi="Times New Roman" w:cs="Times New Roman"/>
              </w:rPr>
            </w:pPr>
            <w:r w:rsidRPr="00714A15">
              <w:rPr>
                <w:rFonts w:ascii="Times New Roman" w:hAnsi="Times New Roman" w:cs="Times New Roman"/>
              </w:rPr>
              <w:t>ПК-2.3.3 Имеет навыки составления калькуляции себестоимости товаров, работ, услуг</w:t>
            </w:r>
          </w:p>
          <w:p w:rsidR="00714A15" w:rsidRPr="00714A15" w:rsidRDefault="00714A15" w:rsidP="00D7663E">
            <w:pPr>
              <w:widowControl w:val="0"/>
              <w:rPr>
                <w:rFonts w:ascii="Times New Roman" w:hAnsi="Times New Roman" w:cs="Times New Roman"/>
              </w:rPr>
            </w:pPr>
            <w:r w:rsidRPr="00714A15">
              <w:rPr>
                <w:rFonts w:ascii="Times New Roman" w:hAnsi="Times New Roman" w:cs="Times New Roman"/>
              </w:rPr>
              <w:t>ПК-2.3.5 Имеет навыки расчета эффективности замены сырья, материалов, включенных в калькуляцию</w:t>
            </w:r>
          </w:p>
          <w:p w:rsidR="00714A15" w:rsidRPr="00714A15" w:rsidRDefault="00714A15" w:rsidP="00D7663E">
            <w:pPr>
              <w:widowControl w:val="0"/>
              <w:rPr>
                <w:rFonts w:ascii="Times New Roman" w:hAnsi="Times New Roman" w:cs="Times New Roman"/>
              </w:rPr>
            </w:pPr>
            <w:r w:rsidRPr="00714A15">
              <w:rPr>
                <w:rFonts w:ascii="Times New Roman" w:hAnsi="Times New Roman" w:cs="Times New Roman"/>
              </w:rPr>
              <w:t xml:space="preserve">ПК-1.3.5 Имеет навыки оценки эффективности и модернизации стратегии формирования цен на </w:t>
            </w:r>
            <w:r w:rsidRPr="00714A15">
              <w:rPr>
                <w:rFonts w:ascii="Times New Roman" w:hAnsi="Times New Roman" w:cs="Times New Roman"/>
              </w:rPr>
              <w:lastRenderedPageBreak/>
              <w:t>товары, работы, услуги</w:t>
            </w:r>
          </w:p>
          <w:p w:rsidR="00714A15" w:rsidRPr="00714A15" w:rsidRDefault="00714A15" w:rsidP="00D7663E">
            <w:pPr>
              <w:spacing w:line="240" w:lineRule="auto"/>
              <w:rPr>
                <w:rFonts w:ascii="Times New Roman" w:hAnsi="Times New Roman" w:cs="Times New Roman"/>
                <w:sz w:val="24"/>
                <w:szCs w:val="24"/>
              </w:rPr>
            </w:pPr>
            <w:r w:rsidRPr="00714A15">
              <w:rPr>
                <w:rFonts w:ascii="Times New Roman" w:hAnsi="Times New Roman" w:cs="Times New Roman"/>
                <w:iCs/>
              </w:rPr>
              <w:t xml:space="preserve">         ПК-2.3.2 Имеет навыки исследования рынка, проведения статистических исследований по ценовым по ценовым показателям</w:t>
            </w:r>
          </w:p>
        </w:tc>
        <w:tc>
          <w:tcPr>
            <w:tcW w:w="4932" w:type="dxa"/>
            <w:tcBorders>
              <w:top w:val="single" w:sz="4" w:space="0" w:color="000000"/>
              <w:left w:val="single" w:sz="4" w:space="0" w:color="000000"/>
              <w:bottom w:val="single" w:sz="4" w:space="0" w:color="000000"/>
              <w:right w:val="single" w:sz="4" w:space="0" w:color="000000"/>
            </w:tcBorders>
            <w:shd w:val="clear" w:color="auto" w:fill="auto"/>
          </w:tcPr>
          <w:p w:rsidR="00714A15" w:rsidRPr="00714A15" w:rsidRDefault="00714A15" w:rsidP="00D7663E">
            <w:pPr>
              <w:rPr>
                <w:rFonts w:ascii="Times New Roman" w:hAnsi="Times New Roman" w:cs="Times New Roman"/>
              </w:rPr>
            </w:pPr>
            <w:r w:rsidRPr="00714A15">
              <w:rPr>
                <w:rFonts w:ascii="Times New Roman" w:hAnsi="Times New Roman" w:cs="Times New Roman"/>
              </w:rPr>
              <w:lastRenderedPageBreak/>
              <w:t>Обучающийся имеет навыки:</w:t>
            </w:r>
          </w:p>
          <w:p w:rsidR="00714A15" w:rsidRPr="00714A15" w:rsidRDefault="00714A15" w:rsidP="00D7663E">
            <w:pPr>
              <w:widowControl w:val="0"/>
              <w:rPr>
                <w:rFonts w:ascii="Times New Roman" w:hAnsi="Times New Roman" w:cs="Times New Roman"/>
              </w:rPr>
            </w:pPr>
            <w:r w:rsidRPr="00714A15">
              <w:rPr>
                <w:rFonts w:ascii="Times New Roman" w:hAnsi="Times New Roman" w:cs="Times New Roman"/>
              </w:rPr>
              <w:t>- составления калькуляции себестоимости товаров, работ, услуг</w:t>
            </w:r>
          </w:p>
          <w:p w:rsidR="00714A15" w:rsidRPr="00714A15" w:rsidRDefault="00714A15" w:rsidP="00D7663E">
            <w:pPr>
              <w:widowControl w:val="0"/>
              <w:rPr>
                <w:rFonts w:ascii="Times New Roman" w:hAnsi="Times New Roman" w:cs="Times New Roman"/>
              </w:rPr>
            </w:pPr>
            <w:r w:rsidRPr="00714A15">
              <w:rPr>
                <w:rFonts w:ascii="Times New Roman" w:hAnsi="Times New Roman" w:cs="Times New Roman"/>
              </w:rPr>
              <w:t>- расчета эффективности замены сырья, материалов, включенных в калькуляцию</w:t>
            </w:r>
          </w:p>
          <w:p w:rsidR="00714A15" w:rsidRPr="00714A15" w:rsidRDefault="00714A15" w:rsidP="00D7663E">
            <w:pPr>
              <w:widowControl w:val="0"/>
              <w:rPr>
                <w:rFonts w:ascii="Times New Roman" w:hAnsi="Times New Roman" w:cs="Times New Roman"/>
              </w:rPr>
            </w:pPr>
            <w:r w:rsidRPr="00714A15">
              <w:rPr>
                <w:rFonts w:ascii="Times New Roman" w:hAnsi="Times New Roman" w:cs="Times New Roman"/>
              </w:rPr>
              <w:t xml:space="preserve">- оценки эффективности и модернизации стратегии формирования цен на товары, работы, </w:t>
            </w:r>
            <w:r w:rsidRPr="00714A15">
              <w:rPr>
                <w:rFonts w:ascii="Times New Roman" w:hAnsi="Times New Roman" w:cs="Times New Roman"/>
              </w:rPr>
              <w:lastRenderedPageBreak/>
              <w:t>услуги</w:t>
            </w:r>
          </w:p>
          <w:p w:rsidR="00714A15" w:rsidRPr="00714A15" w:rsidRDefault="00714A15" w:rsidP="00D7663E">
            <w:pPr>
              <w:pStyle w:val="Default"/>
              <w:jc w:val="both"/>
            </w:pPr>
            <w:r w:rsidRPr="00714A15">
              <w:rPr>
                <w:iCs/>
                <w:sz w:val="22"/>
              </w:rPr>
              <w:t>- исследования рынка, проведения статистических исследований по ценовым по ценовым показателям</w:t>
            </w:r>
          </w:p>
        </w:tc>
      </w:tr>
    </w:tbl>
    <w:p w:rsidR="00714A15" w:rsidRDefault="00714A15" w:rsidP="00A679F8">
      <w:pPr>
        <w:spacing w:after="0" w:line="240" w:lineRule="auto"/>
        <w:contextualSpacing/>
        <w:jc w:val="both"/>
        <w:rPr>
          <w:rFonts w:ascii="Times New Roman" w:hAnsi="Times New Roman" w:cs="Times New Roman"/>
          <w:b/>
          <w:sz w:val="24"/>
          <w:szCs w:val="24"/>
        </w:rPr>
      </w:pPr>
    </w:p>
    <w:p w:rsidR="00714A15" w:rsidRDefault="00714A15" w:rsidP="00A679F8">
      <w:pPr>
        <w:spacing w:after="0" w:line="240" w:lineRule="auto"/>
        <w:contextualSpacing/>
        <w:jc w:val="both"/>
        <w:rPr>
          <w:rFonts w:ascii="Times New Roman" w:hAnsi="Times New Roman" w:cs="Times New Roman"/>
          <w:b/>
          <w:sz w:val="24"/>
          <w:szCs w:val="24"/>
        </w:rPr>
      </w:pPr>
    </w:p>
    <w:p w:rsidR="00E01752" w:rsidRPr="00A679F8" w:rsidRDefault="00E01752" w:rsidP="00A679F8">
      <w:pPr>
        <w:spacing w:after="0" w:line="240" w:lineRule="auto"/>
        <w:contextualSpacing/>
        <w:jc w:val="both"/>
        <w:rPr>
          <w:rFonts w:ascii="Times New Roman" w:hAnsi="Times New Roman" w:cs="Times New Roman"/>
          <w:b/>
          <w:sz w:val="24"/>
          <w:szCs w:val="24"/>
        </w:rPr>
      </w:pPr>
      <w:r w:rsidRPr="00A679F8">
        <w:rPr>
          <w:rFonts w:ascii="Times New Roman" w:hAnsi="Times New Roman" w:cs="Times New Roman"/>
          <w:b/>
          <w:sz w:val="24"/>
          <w:szCs w:val="24"/>
        </w:rPr>
        <w:t>4. Содержание и структура дисциплины</w:t>
      </w:r>
    </w:p>
    <w:p w:rsidR="00457A52" w:rsidRDefault="00457A52" w:rsidP="00074ACB">
      <w:pPr>
        <w:spacing w:after="0" w:line="240" w:lineRule="auto"/>
        <w:contextualSpacing/>
        <w:jc w:val="both"/>
        <w:rPr>
          <w:rFonts w:ascii="Times New Roman" w:hAnsi="Times New Roman" w:cs="Times New Roman"/>
          <w:b/>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2"/>
        <w:gridCol w:w="7807"/>
      </w:tblGrid>
      <w:tr w:rsidR="00074ACB" w:rsidRPr="00074ACB" w:rsidTr="00D05999">
        <w:trPr>
          <w:tblHeader/>
        </w:trPr>
        <w:tc>
          <w:tcPr>
            <w:tcW w:w="567" w:type="dxa"/>
            <w:shd w:val="clear" w:color="auto" w:fill="auto"/>
          </w:tcPr>
          <w:p w:rsidR="00074ACB" w:rsidRPr="00074ACB" w:rsidRDefault="00074ACB" w:rsidP="00074ACB">
            <w:pPr>
              <w:widowControl w:val="0"/>
              <w:spacing w:after="0" w:line="240" w:lineRule="auto"/>
              <w:jc w:val="center"/>
              <w:rPr>
                <w:rFonts w:ascii="Times New Roman" w:eastAsia="Times New Roman" w:hAnsi="Times New Roman" w:cs="Times New Roman"/>
                <w:snapToGrid w:val="0"/>
                <w:sz w:val="24"/>
                <w:szCs w:val="24"/>
              </w:rPr>
            </w:pPr>
            <w:r w:rsidRPr="00074ACB">
              <w:rPr>
                <w:rFonts w:ascii="Times New Roman" w:eastAsia="Times New Roman" w:hAnsi="Times New Roman" w:cs="Times New Roman"/>
                <w:snapToGrid w:val="0"/>
                <w:sz w:val="24"/>
                <w:szCs w:val="24"/>
              </w:rPr>
              <w:t>№</w:t>
            </w:r>
          </w:p>
          <w:p w:rsidR="00074ACB" w:rsidRPr="00074ACB" w:rsidRDefault="00074ACB" w:rsidP="00074ACB">
            <w:pPr>
              <w:widowControl w:val="0"/>
              <w:spacing w:after="0" w:line="240" w:lineRule="auto"/>
              <w:jc w:val="center"/>
              <w:rPr>
                <w:rFonts w:ascii="Times New Roman" w:eastAsia="Times New Roman" w:hAnsi="Times New Roman" w:cs="Times New Roman"/>
                <w:snapToGrid w:val="0"/>
                <w:sz w:val="24"/>
                <w:szCs w:val="24"/>
              </w:rPr>
            </w:pPr>
            <w:r w:rsidRPr="00074ACB">
              <w:rPr>
                <w:rFonts w:ascii="Times New Roman" w:eastAsia="Times New Roman" w:hAnsi="Times New Roman" w:cs="Times New Roman"/>
                <w:snapToGrid w:val="0"/>
                <w:sz w:val="24"/>
                <w:szCs w:val="24"/>
              </w:rPr>
              <w:t>п/п</w:t>
            </w:r>
          </w:p>
        </w:tc>
        <w:tc>
          <w:tcPr>
            <w:tcW w:w="2126" w:type="dxa"/>
            <w:shd w:val="clear" w:color="auto" w:fill="auto"/>
          </w:tcPr>
          <w:p w:rsidR="00074ACB" w:rsidRPr="00074ACB" w:rsidRDefault="00074ACB" w:rsidP="00074ACB">
            <w:pPr>
              <w:widowControl w:val="0"/>
              <w:spacing w:after="0" w:line="240" w:lineRule="auto"/>
              <w:jc w:val="center"/>
              <w:rPr>
                <w:rFonts w:ascii="Times New Roman" w:eastAsia="Times New Roman" w:hAnsi="Times New Roman" w:cs="Times New Roman"/>
                <w:snapToGrid w:val="0"/>
                <w:sz w:val="24"/>
                <w:szCs w:val="24"/>
              </w:rPr>
            </w:pPr>
            <w:r w:rsidRPr="00074ACB">
              <w:rPr>
                <w:rFonts w:ascii="Times New Roman" w:eastAsia="Times New Roman" w:hAnsi="Times New Roman" w:cs="Times New Roman"/>
                <w:snapToGrid w:val="0"/>
                <w:sz w:val="24"/>
                <w:szCs w:val="24"/>
              </w:rPr>
              <w:t>Наименование раздела дисциплины</w:t>
            </w:r>
          </w:p>
        </w:tc>
      </w:tr>
      <w:tr w:rsidR="00074ACB" w:rsidRPr="00074ACB" w:rsidTr="00D05999">
        <w:tc>
          <w:tcPr>
            <w:tcW w:w="567" w:type="dxa"/>
            <w:shd w:val="clear" w:color="auto" w:fill="auto"/>
          </w:tcPr>
          <w:p w:rsidR="00074ACB" w:rsidRPr="00074ACB" w:rsidRDefault="00074ACB" w:rsidP="00074ACB">
            <w:pPr>
              <w:widowControl w:val="0"/>
              <w:spacing w:after="0" w:line="240" w:lineRule="auto"/>
              <w:jc w:val="center"/>
              <w:rPr>
                <w:rFonts w:ascii="Times New Roman" w:eastAsia="Times New Roman" w:hAnsi="Times New Roman" w:cs="Times New Roman"/>
                <w:snapToGrid w:val="0"/>
                <w:sz w:val="24"/>
                <w:szCs w:val="24"/>
              </w:rPr>
            </w:pPr>
            <w:r w:rsidRPr="00074ACB">
              <w:rPr>
                <w:rFonts w:ascii="Times New Roman" w:eastAsia="Times New Roman" w:hAnsi="Times New Roman" w:cs="Times New Roman"/>
                <w:snapToGrid w:val="0"/>
                <w:sz w:val="24"/>
                <w:szCs w:val="24"/>
              </w:rPr>
              <w:t>1</w:t>
            </w:r>
          </w:p>
        </w:tc>
        <w:tc>
          <w:tcPr>
            <w:tcW w:w="2122" w:type="dxa"/>
            <w:shd w:val="clear" w:color="auto" w:fill="auto"/>
          </w:tcPr>
          <w:p w:rsidR="00074ACB" w:rsidRPr="00074ACB" w:rsidRDefault="00074ACB" w:rsidP="00074ACB">
            <w:pPr>
              <w:widowControl w:val="0"/>
              <w:spacing w:after="0" w:line="240" w:lineRule="auto"/>
              <w:contextualSpacing/>
              <w:rPr>
                <w:rFonts w:ascii="Times New Roman" w:eastAsia="Times New Roman" w:hAnsi="Times New Roman" w:cs="Times New Roman"/>
                <w:snapToGrid w:val="0"/>
                <w:sz w:val="24"/>
                <w:szCs w:val="24"/>
              </w:rPr>
            </w:pPr>
            <w:r w:rsidRPr="00074ACB">
              <w:rPr>
                <w:rFonts w:ascii="Times New Roman" w:eastAsia="Times New Roman" w:hAnsi="Times New Roman" w:cs="Times New Roman"/>
                <w:bCs/>
                <w:noProof/>
                <w:sz w:val="24"/>
                <w:szCs w:val="24"/>
              </w:rPr>
              <w:t xml:space="preserve">Предварительный анализ </w:t>
            </w:r>
            <w:r w:rsidRPr="00074ACB">
              <w:rPr>
                <w:rFonts w:ascii="Times New Roman" w:eastAsia="Times New Roman" w:hAnsi="Times New Roman" w:cs="Times New Roman"/>
                <w:snapToGrid w:val="0"/>
                <w:sz w:val="24"/>
                <w:szCs w:val="24"/>
              </w:rPr>
              <w:t>проектных, конструкторских и технологических решений</w:t>
            </w:r>
            <w:r w:rsidRPr="00074ACB">
              <w:rPr>
                <w:rFonts w:ascii="Times New Roman" w:eastAsia="Times New Roman" w:hAnsi="Times New Roman" w:cs="Times New Roman"/>
                <w:bCs/>
                <w:noProof/>
                <w:sz w:val="24"/>
                <w:szCs w:val="24"/>
              </w:rPr>
              <w:t>. Оценка коммерческой привлекательности</w:t>
            </w:r>
          </w:p>
        </w:tc>
      </w:tr>
      <w:tr w:rsidR="00074ACB" w:rsidRPr="00074ACB" w:rsidTr="00D05999">
        <w:tc>
          <w:tcPr>
            <w:tcW w:w="567" w:type="dxa"/>
            <w:shd w:val="clear" w:color="auto" w:fill="auto"/>
          </w:tcPr>
          <w:p w:rsidR="00074ACB" w:rsidRPr="00074ACB" w:rsidRDefault="00074ACB" w:rsidP="00074ACB">
            <w:pPr>
              <w:widowControl w:val="0"/>
              <w:spacing w:after="0" w:line="240" w:lineRule="auto"/>
              <w:jc w:val="center"/>
              <w:rPr>
                <w:rFonts w:ascii="Times New Roman" w:eastAsia="Times New Roman" w:hAnsi="Times New Roman" w:cs="Times New Roman"/>
                <w:snapToGrid w:val="0"/>
                <w:sz w:val="24"/>
                <w:szCs w:val="24"/>
              </w:rPr>
            </w:pPr>
            <w:r w:rsidRPr="00074ACB">
              <w:rPr>
                <w:rFonts w:ascii="Times New Roman" w:eastAsia="Times New Roman" w:hAnsi="Times New Roman" w:cs="Times New Roman"/>
                <w:snapToGrid w:val="0"/>
                <w:sz w:val="24"/>
                <w:szCs w:val="24"/>
              </w:rPr>
              <w:t>2</w:t>
            </w:r>
          </w:p>
        </w:tc>
        <w:tc>
          <w:tcPr>
            <w:tcW w:w="2126" w:type="dxa"/>
            <w:shd w:val="clear" w:color="auto" w:fill="auto"/>
          </w:tcPr>
          <w:p w:rsidR="00074ACB" w:rsidRPr="00074ACB" w:rsidRDefault="00074ACB" w:rsidP="00074ACB">
            <w:pPr>
              <w:widowControl w:val="0"/>
              <w:spacing w:after="0" w:line="240" w:lineRule="auto"/>
              <w:ind w:right="22"/>
              <w:jc w:val="both"/>
              <w:rPr>
                <w:rFonts w:ascii="Times New Roman" w:eastAsia="Times New Roman" w:hAnsi="Times New Roman" w:cs="Times New Roman"/>
                <w:snapToGrid w:val="0"/>
                <w:sz w:val="24"/>
                <w:szCs w:val="24"/>
              </w:rPr>
            </w:pPr>
            <w:r w:rsidRPr="00074ACB">
              <w:rPr>
                <w:rFonts w:ascii="Times New Roman" w:eastAsia="Times New Roman" w:hAnsi="Times New Roman" w:cs="Times New Roman"/>
                <w:snapToGrid w:val="0"/>
                <w:sz w:val="24"/>
                <w:szCs w:val="24"/>
              </w:rPr>
              <w:t>Методология оценки технико-экономической обоснованности и реализуемости проектных, конструкторских и технологических решений по проекту</w:t>
            </w:r>
          </w:p>
        </w:tc>
      </w:tr>
      <w:tr w:rsidR="00074ACB" w:rsidRPr="00074ACB" w:rsidTr="00D05999">
        <w:tc>
          <w:tcPr>
            <w:tcW w:w="567" w:type="dxa"/>
            <w:shd w:val="clear" w:color="auto" w:fill="auto"/>
          </w:tcPr>
          <w:p w:rsidR="00074ACB" w:rsidRPr="00074ACB" w:rsidRDefault="00074ACB" w:rsidP="00074ACB">
            <w:pPr>
              <w:widowControl w:val="0"/>
              <w:spacing w:after="0" w:line="240" w:lineRule="auto"/>
              <w:jc w:val="center"/>
              <w:rPr>
                <w:rFonts w:ascii="Times New Roman" w:eastAsia="Times New Roman" w:hAnsi="Times New Roman" w:cs="Times New Roman"/>
                <w:snapToGrid w:val="0"/>
                <w:sz w:val="24"/>
                <w:szCs w:val="24"/>
              </w:rPr>
            </w:pPr>
            <w:r w:rsidRPr="00074ACB">
              <w:rPr>
                <w:rFonts w:ascii="Times New Roman" w:eastAsia="Times New Roman" w:hAnsi="Times New Roman" w:cs="Times New Roman"/>
                <w:snapToGrid w:val="0"/>
                <w:sz w:val="24"/>
                <w:szCs w:val="24"/>
              </w:rPr>
              <w:t>3</w:t>
            </w:r>
          </w:p>
        </w:tc>
        <w:tc>
          <w:tcPr>
            <w:tcW w:w="2126" w:type="dxa"/>
            <w:shd w:val="clear" w:color="auto" w:fill="auto"/>
          </w:tcPr>
          <w:p w:rsidR="00074ACB" w:rsidRPr="00074ACB" w:rsidRDefault="00074ACB" w:rsidP="00074ACB">
            <w:pPr>
              <w:widowControl w:val="0"/>
              <w:snapToGrid w:val="0"/>
              <w:spacing w:after="0" w:line="240" w:lineRule="auto"/>
              <w:rPr>
                <w:rFonts w:ascii="Times New Roman" w:eastAsia="Times New Roman" w:hAnsi="Times New Roman" w:cs="Times New Roman"/>
                <w:snapToGrid w:val="0"/>
                <w:sz w:val="24"/>
                <w:szCs w:val="24"/>
              </w:rPr>
            </w:pPr>
            <w:r w:rsidRPr="00074ACB">
              <w:rPr>
                <w:rFonts w:ascii="Times New Roman" w:eastAsia="Times New Roman" w:hAnsi="Times New Roman" w:cs="Times New Roman"/>
                <w:snapToGrid w:val="0"/>
                <w:sz w:val="24"/>
                <w:szCs w:val="24"/>
              </w:rPr>
              <w:t>Финансирование и экспертиза проектных, конструкторских и технологических решений по проекту</w:t>
            </w:r>
          </w:p>
        </w:tc>
      </w:tr>
      <w:tr w:rsidR="00074ACB" w:rsidRPr="00074ACB" w:rsidTr="00D05999">
        <w:tc>
          <w:tcPr>
            <w:tcW w:w="567" w:type="dxa"/>
            <w:shd w:val="clear" w:color="auto" w:fill="auto"/>
          </w:tcPr>
          <w:p w:rsidR="00074ACB" w:rsidRPr="00074ACB" w:rsidRDefault="00074ACB" w:rsidP="00074ACB">
            <w:pPr>
              <w:widowControl w:val="0"/>
              <w:spacing w:after="0" w:line="240" w:lineRule="auto"/>
              <w:jc w:val="center"/>
              <w:rPr>
                <w:rFonts w:ascii="Times New Roman" w:eastAsia="Times New Roman" w:hAnsi="Times New Roman" w:cs="Times New Roman"/>
                <w:snapToGrid w:val="0"/>
                <w:sz w:val="24"/>
                <w:szCs w:val="24"/>
              </w:rPr>
            </w:pPr>
            <w:r w:rsidRPr="00074ACB">
              <w:rPr>
                <w:rFonts w:ascii="Times New Roman" w:eastAsia="Times New Roman" w:hAnsi="Times New Roman" w:cs="Times New Roman"/>
                <w:snapToGrid w:val="0"/>
                <w:sz w:val="24"/>
                <w:szCs w:val="24"/>
              </w:rPr>
              <w:t>4</w:t>
            </w:r>
          </w:p>
        </w:tc>
        <w:tc>
          <w:tcPr>
            <w:tcW w:w="2126" w:type="dxa"/>
            <w:shd w:val="clear" w:color="auto" w:fill="auto"/>
          </w:tcPr>
          <w:p w:rsidR="00074ACB" w:rsidRPr="00074ACB" w:rsidRDefault="00074ACB" w:rsidP="00074ACB">
            <w:pPr>
              <w:widowControl w:val="0"/>
              <w:spacing w:after="0" w:line="240" w:lineRule="auto"/>
              <w:contextualSpacing/>
              <w:rPr>
                <w:rFonts w:ascii="Times New Roman" w:eastAsia="Times New Roman" w:hAnsi="Times New Roman" w:cs="Times New Roman"/>
                <w:snapToGrid w:val="0"/>
                <w:sz w:val="24"/>
                <w:szCs w:val="24"/>
              </w:rPr>
            </w:pPr>
            <w:r w:rsidRPr="00074ACB">
              <w:rPr>
                <w:rFonts w:ascii="Times New Roman" w:eastAsia="Times New Roman" w:hAnsi="Times New Roman" w:cs="Times New Roman"/>
                <w:bCs/>
                <w:noProof/>
                <w:sz w:val="24"/>
                <w:szCs w:val="24"/>
              </w:rPr>
              <w:t>Технико-экономическое обоснование технологического решения и организационной структуры инвестиционного проекта</w:t>
            </w:r>
          </w:p>
        </w:tc>
      </w:tr>
    </w:tbl>
    <w:p w:rsidR="00074ACB" w:rsidRDefault="00074ACB" w:rsidP="00074ACB">
      <w:pPr>
        <w:spacing w:after="0" w:line="240" w:lineRule="auto"/>
        <w:contextualSpacing/>
        <w:jc w:val="both"/>
        <w:rPr>
          <w:rFonts w:ascii="Times New Roman" w:hAnsi="Times New Roman" w:cs="Times New Roman"/>
          <w:bCs/>
          <w:sz w:val="24"/>
          <w:szCs w:val="24"/>
        </w:rPr>
      </w:pPr>
    </w:p>
    <w:p w:rsidR="00E01752" w:rsidRPr="00A46999" w:rsidRDefault="00E01752" w:rsidP="00457A52">
      <w:pPr>
        <w:spacing w:after="0" w:line="240" w:lineRule="auto"/>
        <w:contextualSpacing/>
        <w:jc w:val="both"/>
        <w:rPr>
          <w:rFonts w:ascii="Times New Roman" w:hAnsi="Times New Roman" w:cs="Times New Roman"/>
          <w:b/>
          <w:sz w:val="24"/>
          <w:szCs w:val="24"/>
        </w:rPr>
      </w:pPr>
      <w:r w:rsidRPr="00A46999">
        <w:rPr>
          <w:rFonts w:ascii="Times New Roman" w:hAnsi="Times New Roman" w:cs="Times New Roman"/>
          <w:b/>
          <w:sz w:val="24"/>
          <w:szCs w:val="24"/>
        </w:rPr>
        <w:t>5. Объем дисциплины и виды учебной работы</w:t>
      </w:r>
    </w:p>
    <w:p w:rsidR="00E01752" w:rsidRPr="00A46999" w:rsidRDefault="00323850" w:rsidP="00A679F8">
      <w:pPr>
        <w:spacing w:after="0" w:line="240" w:lineRule="auto"/>
        <w:contextualSpacing/>
        <w:jc w:val="both"/>
        <w:rPr>
          <w:rFonts w:ascii="Times New Roman" w:hAnsi="Times New Roman" w:cs="Times New Roman"/>
          <w:sz w:val="24"/>
          <w:szCs w:val="24"/>
        </w:rPr>
      </w:pPr>
      <w:r w:rsidRPr="00A46999">
        <w:rPr>
          <w:rFonts w:ascii="Times New Roman" w:hAnsi="Times New Roman" w:cs="Times New Roman"/>
          <w:sz w:val="24"/>
          <w:szCs w:val="24"/>
        </w:rPr>
        <w:t xml:space="preserve">Объем дисциплины – </w:t>
      </w:r>
      <w:r w:rsidR="00714A15">
        <w:rPr>
          <w:rFonts w:ascii="Times New Roman" w:hAnsi="Times New Roman" w:cs="Times New Roman"/>
          <w:sz w:val="24"/>
          <w:szCs w:val="24"/>
        </w:rPr>
        <w:t>4</w:t>
      </w:r>
      <w:r w:rsidRPr="00A46999">
        <w:rPr>
          <w:rFonts w:ascii="Times New Roman" w:hAnsi="Times New Roman" w:cs="Times New Roman"/>
          <w:sz w:val="24"/>
          <w:szCs w:val="24"/>
        </w:rPr>
        <w:t xml:space="preserve"> зачетные единицы (1</w:t>
      </w:r>
      <w:r w:rsidR="00714A15">
        <w:rPr>
          <w:rFonts w:ascii="Times New Roman" w:hAnsi="Times New Roman" w:cs="Times New Roman"/>
          <w:sz w:val="24"/>
          <w:szCs w:val="24"/>
        </w:rPr>
        <w:t>44</w:t>
      </w:r>
      <w:r w:rsidR="00E01752" w:rsidRPr="00A46999">
        <w:rPr>
          <w:rFonts w:ascii="Times New Roman" w:hAnsi="Times New Roman" w:cs="Times New Roman"/>
          <w:sz w:val="24"/>
          <w:szCs w:val="24"/>
        </w:rPr>
        <w:t xml:space="preserve"> час.), в том числе:</w:t>
      </w:r>
    </w:p>
    <w:p w:rsidR="00074ACB" w:rsidRDefault="00074ACB" w:rsidP="00A679F8">
      <w:pPr>
        <w:spacing w:after="0" w:line="240" w:lineRule="auto"/>
        <w:contextualSpacing/>
        <w:jc w:val="both"/>
        <w:rPr>
          <w:rFonts w:ascii="Times New Roman" w:hAnsi="Times New Roman" w:cs="Times New Roman"/>
          <w:sz w:val="24"/>
          <w:szCs w:val="24"/>
        </w:rPr>
      </w:pPr>
    </w:p>
    <w:p w:rsidR="00074ACB" w:rsidRDefault="00074ACB" w:rsidP="00A679F8">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Для очной формы обучения:</w:t>
      </w:r>
    </w:p>
    <w:p w:rsidR="00E01752" w:rsidRPr="00A46999" w:rsidRDefault="00323850" w:rsidP="00A679F8">
      <w:pPr>
        <w:spacing w:after="0" w:line="240" w:lineRule="auto"/>
        <w:contextualSpacing/>
        <w:jc w:val="both"/>
        <w:rPr>
          <w:rFonts w:ascii="Times New Roman" w:hAnsi="Times New Roman" w:cs="Times New Roman"/>
          <w:sz w:val="24"/>
          <w:szCs w:val="24"/>
        </w:rPr>
      </w:pPr>
      <w:r w:rsidRPr="00A46999">
        <w:rPr>
          <w:rFonts w:ascii="Times New Roman" w:hAnsi="Times New Roman" w:cs="Times New Roman"/>
          <w:sz w:val="24"/>
          <w:szCs w:val="24"/>
        </w:rPr>
        <w:t>лекции – 16</w:t>
      </w:r>
      <w:r w:rsidR="00E01752" w:rsidRPr="00A46999">
        <w:rPr>
          <w:rFonts w:ascii="Times New Roman" w:hAnsi="Times New Roman" w:cs="Times New Roman"/>
          <w:sz w:val="24"/>
          <w:szCs w:val="24"/>
        </w:rPr>
        <w:t xml:space="preserve"> час.</w:t>
      </w:r>
    </w:p>
    <w:p w:rsidR="00E01752" w:rsidRPr="00A46999" w:rsidRDefault="00E01752" w:rsidP="00A679F8">
      <w:pPr>
        <w:spacing w:after="0" w:line="240" w:lineRule="auto"/>
        <w:contextualSpacing/>
        <w:jc w:val="both"/>
        <w:rPr>
          <w:rFonts w:ascii="Times New Roman" w:hAnsi="Times New Roman" w:cs="Times New Roman"/>
          <w:sz w:val="24"/>
          <w:szCs w:val="24"/>
        </w:rPr>
      </w:pPr>
      <w:r w:rsidRPr="00A46999">
        <w:rPr>
          <w:rFonts w:ascii="Times New Roman" w:hAnsi="Times New Roman" w:cs="Times New Roman"/>
          <w:sz w:val="24"/>
          <w:szCs w:val="24"/>
        </w:rPr>
        <w:t>практические занятия – 32 час.</w:t>
      </w:r>
    </w:p>
    <w:p w:rsidR="00E01752" w:rsidRPr="00A46999" w:rsidRDefault="00323850" w:rsidP="00A679F8">
      <w:pPr>
        <w:spacing w:after="0" w:line="240" w:lineRule="auto"/>
        <w:contextualSpacing/>
        <w:jc w:val="both"/>
        <w:rPr>
          <w:rFonts w:ascii="Times New Roman" w:hAnsi="Times New Roman" w:cs="Times New Roman"/>
          <w:sz w:val="24"/>
          <w:szCs w:val="24"/>
        </w:rPr>
      </w:pPr>
      <w:r w:rsidRPr="00A46999">
        <w:rPr>
          <w:rFonts w:ascii="Times New Roman" w:hAnsi="Times New Roman" w:cs="Times New Roman"/>
          <w:sz w:val="24"/>
          <w:szCs w:val="24"/>
        </w:rPr>
        <w:t xml:space="preserve">самостоятельная работа – </w:t>
      </w:r>
      <w:r w:rsidR="00714A15">
        <w:rPr>
          <w:rFonts w:ascii="Times New Roman" w:hAnsi="Times New Roman" w:cs="Times New Roman"/>
          <w:sz w:val="24"/>
          <w:szCs w:val="24"/>
        </w:rPr>
        <w:t>60</w:t>
      </w:r>
      <w:r w:rsidR="00E01752" w:rsidRPr="00A46999">
        <w:rPr>
          <w:rFonts w:ascii="Times New Roman" w:hAnsi="Times New Roman" w:cs="Times New Roman"/>
          <w:sz w:val="24"/>
          <w:szCs w:val="24"/>
        </w:rPr>
        <w:t xml:space="preserve"> час.</w:t>
      </w:r>
    </w:p>
    <w:p w:rsidR="00E01752" w:rsidRPr="00A46999" w:rsidRDefault="00323850" w:rsidP="00A679F8">
      <w:pPr>
        <w:spacing w:after="0" w:line="240" w:lineRule="auto"/>
        <w:contextualSpacing/>
        <w:jc w:val="both"/>
        <w:rPr>
          <w:rFonts w:ascii="Times New Roman" w:hAnsi="Times New Roman" w:cs="Times New Roman"/>
          <w:sz w:val="24"/>
          <w:szCs w:val="24"/>
        </w:rPr>
      </w:pPr>
      <w:r w:rsidRPr="00A46999">
        <w:rPr>
          <w:rFonts w:ascii="Times New Roman" w:hAnsi="Times New Roman" w:cs="Times New Roman"/>
          <w:sz w:val="24"/>
          <w:szCs w:val="24"/>
        </w:rPr>
        <w:t>контроль - 36</w:t>
      </w:r>
      <w:r w:rsidR="00E01752" w:rsidRPr="00A46999">
        <w:rPr>
          <w:rFonts w:ascii="Times New Roman" w:hAnsi="Times New Roman" w:cs="Times New Roman"/>
          <w:sz w:val="24"/>
          <w:szCs w:val="24"/>
        </w:rPr>
        <w:t xml:space="preserve"> час.</w:t>
      </w:r>
    </w:p>
    <w:p w:rsidR="00E01752" w:rsidRDefault="00E01752" w:rsidP="00A679F8">
      <w:pPr>
        <w:spacing w:after="0" w:line="240" w:lineRule="auto"/>
        <w:contextualSpacing/>
        <w:jc w:val="both"/>
        <w:rPr>
          <w:rFonts w:ascii="Times New Roman" w:hAnsi="Times New Roman" w:cs="Times New Roman"/>
          <w:sz w:val="24"/>
          <w:szCs w:val="24"/>
        </w:rPr>
      </w:pPr>
      <w:r w:rsidRPr="00A46999">
        <w:rPr>
          <w:rFonts w:ascii="Times New Roman" w:hAnsi="Times New Roman" w:cs="Times New Roman"/>
          <w:sz w:val="24"/>
          <w:szCs w:val="24"/>
        </w:rPr>
        <w:t xml:space="preserve">форма контроля знаний </w:t>
      </w:r>
      <w:r w:rsidR="0031174E" w:rsidRPr="00A46999">
        <w:rPr>
          <w:rFonts w:ascii="Times New Roman" w:hAnsi="Times New Roman" w:cs="Times New Roman"/>
          <w:sz w:val="24"/>
          <w:szCs w:val="24"/>
        </w:rPr>
        <w:t>–</w:t>
      </w:r>
      <w:r w:rsidRPr="00A46999">
        <w:rPr>
          <w:rFonts w:ascii="Times New Roman" w:hAnsi="Times New Roman" w:cs="Times New Roman"/>
          <w:sz w:val="24"/>
          <w:szCs w:val="24"/>
        </w:rPr>
        <w:t xml:space="preserve"> </w:t>
      </w:r>
      <w:r w:rsidR="00074ACB">
        <w:rPr>
          <w:rFonts w:ascii="Times New Roman" w:hAnsi="Times New Roman" w:cs="Times New Roman"/>
          <w:sz w:val="24"/>
          <w:szCs w:val="24"/>
        </w:rPr>
        <w:t>экзамен</w:t>
      </w:r>
      <w:r w:rsidR="0031174E" w:rsidRPr="00A46999">
        <w:rPr>
          <w:rFonts w:ascii="Times New Roman" w:hAnsi="Times New Roman" w:cs="Times New Roman"/>
          <w:sz w:val="24"/>
          <w:szCs w:val="24"/>
        </w:rPr>
        <w:t>.</w:t>
      </w:r>
    </w:p>
    <w:p w:rsidR="00074ACB" w:rsidRDefault="00074ACB" w:rsidP="00A679F8">
      <w:pPr>
        <w:spacing w:after="0" w:line="240" w:lineRule="auto"/>
        <w:contextualSpacing/>
        <w:jc w:val="both"/>
        <w:rPr>
          <w:rFonts w:ascii="Times New Roman" w:hAnsi="Times New Roman" w:cs="Times New Roman"/>
          <w:sz w:val="24"/>
          <w:szCs w:val="24"/>
        </w:rPr>
      </w:pPr>
    </w:p>
    <w:p w:rsidR="00074ACB" w:rsidRDefault="00074ACB" w:rsidP="00A679F8">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Для заочной формы обучения:</w:t>
      </w:r>
    </w:p>
    <w:p w:rsidR="00074ACB" w:rsidRDefault="00074ACB" w:rsidP="00074ACB">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Для очной формы обучения:</w:t>
      </w:r>
    </w:p>
    <w:p w:rsidR="00074ACB" w:rsidRPr="00A46999" w:rsidRDefault="00074ACB" w:rsidP="00074ACB">
      <w:pPr>
        <w:spacing w:after="0" w:line="240" w:lineRule="auto"/>
        <w:contextualSpacing/>
        <w:jc w:val="both"/>
        <w:rPr>
          <w:rFonts w:ascii="Times New Roman" w:hAnsi="Times New Roman" w:cs="Times New Roman"/>
          <w:sz w:val="24"/>
          <w:szCs w:val="24"/>
        </w:rPr>
      </w:pPr>
      <w:r w:rsidRPr="00A46999">
        <w:rPr>
          <w:rFonts w:ascii="Times New Roman" w:hAnsi="Times New Roman" w:cs="Times New Roman"/>
          <w:sz w:val="24"/>
          <w:szCs w:val="24"/>
        </w:rPr>
        <w:t xml:space="preserve">лекции – </w:t>
      </w:r>
      <w:r>
        <w:rPr>
          <w:rFonts w:ascii="Times New Roman" w:hAnsi="Times New Roman" w:cs="Times New Roman"/>
          <w:sz w:val="24"/>
          <w:szCs w:val="24"/>
        </w:rPr>
        <w:t>8</w:t>
      </w:r>
      <w:r w:rsidRPr="00A46999">
        <w:rPr>
          <w:rFonts w:ascii="Times New Roman" w:hAnsi="Times New Roman" w:cs="Times New Roman"/>
          <w:sz w:val="24"/>
          <w:szCs w:val="24"/>
        </w:rPr>
        <w:t xml:space="preserve"> час.</w:t>
      </w:r>
    </w:p>
    <w:p w:rsidR="00074ACB" w:rsidRPr="00A46999" w:rsidRDefault="00074ACB" w:rsidP="00074ACB">
      <w:pPr>
        <w:spacing w:after="0" w:line="240" w:lineRule="auto"/>
        <w:contextualSpacing/>
        <w:jc w:val="both"/>
        <w:rPr>
          <w:rFonts w:ascii="Times New Roman" w:hAnsi="Times New Roman" w:cs="Times New Roman"/>
          <w:sz w:val="24"/>
          <w:szCs w:val="24"/>
        </w:rPr>
      </w:pPr>
      <w:r w:rsidRPr="00A46999">
        <w:rPr>
          <w:rFonts w:ascii="Times New Roman" w:hAnsi="Times New Roman" w:cs="Times New Roman"/>
          <w:sz w:val="24"/>
          <w:szCs w:val="24"/>
        </w:rPr>
        <w:t xml:space="preserve">практические занятия – </w:t>
      </w:r>
      <w:r>
        <w:rPr>
          <w:rFonts w:ascii="Times New Roman" w:hAnsi="Times New Roman" w:cs="Times New Roman"/>
          <w:sz w:val="24"/>
          <w:szCs w:val="24"/>
        </w:rPr>
        <w:t>16</w:t>
      </w:r>
      <w:r w:rsidRPr="00A46999">
        <w:rPr>
          <w:rFonts w:ascii="Times New Roman" w:hAnsi="Times New Roman" w:cs="Times New Roman"/>
          <w:sz w:val="24"/>
          <w:szCs w:val="24"/>
        </w:rPr>
        <w:t xml:space="preserve"> час.</w:t>
      </w:r>
    </w:p>
    <w:p w:rsidR="00074ACB" w:rsidRPr="00A46999" w:rsidRDefault="00074ACB" w:rsidP="00074ACB">
      <w:pPr>
        <w:spacing w:after="0" w:line="240" w:lineRule="auto"/>
        <w:contextualSpacing/>
        <w:jc w:val="both"/>
        <w:rPr>
          <w:rFonts w:ascii="Times New Roman" w:hAnsi="Times New Roman" w:cs="Times New Roman"/>
          <w:sz w:val="24"/>
          <w:szCs w:val="24"/>
        </w:rPr>
      </w:pPr>
      <w:r w:rsidRPr="00A46999">
        <w:rPr>
          <w:rFonts w:ascii="Times New Roman" w:hAnsi="Times New Roman" w:cs="Times New Roman"/>
          <w:sz w:val="24"/>
          <w:szCs w:val="24"/>
        </w:rPr>
        <w:t>самостоятельная работа –</w:t>
      </w:r>
      <w:r w:rsidR="00714A15">
        <w:rPr>
          <w:rFonts w:ascii="Times New Roman" w:hAnsi="Times New Roman" w:cs="Times New Roman"/>
          <w:sz w:val="24"/>
          <w:szCs w:val="24"/>
        </w:rPr>
        <w:t xml:space="preserve">111 </w:t>
      </w:r>
      <w:r w:rsidRPr="00A46999">
        <w:rPr>
          <w:rFonts w:ascii="Times New Roman" w:hAnsi="Times New Roman" w:cs="Times New Roman"/>
          <w:sz w:val="24"/>
          <w:szCs w:val="24"/>
        </w:rPr>
        <w:t>час.</w:t>
      </w:r>
    </w:p>
    <w:p w:rsidR="00074ACB" w:rsidRPr="00A46999" w:rsidRDefault="00074ACB" w:rsidP="00074ACB">
      <w:pPr>
        <w:spacing w:after="0" w:line="240" w:lineRule="auto"/>
        <w:contextualSpacing/>
        <w:jc w:val="both"/>
        <w:rPr>
          <w:rFonts w:ascii="Times New Roman" w:hAnsi="Times New Roman" w:cs="Times New Roman"/>
          <w:sz w:val="24"/>
          <w:szCs w:val="24"/>
        </w:rPr>
      </w:pPr>
      <w:r w:rsidRPr="00A46999">
        <w:rPr>
          <w:rFonts w:ascii="Times New Roman" w:hAnsi="Times New Roman" w:cs="Times New Roman"/>
          <w:sz w:val="24"/>
          <w:szCs w:val="24"/>
        </w:rPr>
        <w:t xml:space="preserve">контроль - </w:t>
      </w:r>
      <w:r>
        <w:rPr>
          <w:rFonts w:ascii="Times New Roman" w:hAnsi="Times New Roman" w:cs="Times New Roman"/>
          <w:sz w:val="24"/>
          <w:szCs w:val="24"/>
        </w:rPr>
        <w:t>9</w:t>
      </w:r>
      <w:r w:rsidRPr="00A46999">
        <w:rPr>
          <w:rFonts w:ascii="Times New Roman" w:hAnsi="Times New Roman" w:cs="Times New Roman"/>
          <w:sz w:val="24"/>
          <w:szCs w:val="24"/>
        </w:rPr>
        <w:t xml:space="preserve"> час.</w:t>
      </w:r>
    </w:p>
    <w:p w:rsidR="00074ACB" w:rsidRDefault="00074ACB" w:rsidP="00074ACB">
      <w:pPr>
        <w:spacing w:after="0" w:line="240" w:lineRule="auto"/>
        <w:contextualSpacing/>
        <w:jc w:val="both"/>
        <w:rPr>
          <w:rFonts w:ascii="Times New Roman" w:hAnsi="Times New Roman" w:cs="Times New Roman"/>
          <w:sz w:val="24"/>
          <w:szCs w:val="24"/>
        </w:rPr>
      </w:pPr>
      <w:r w:rsidRPr="00A46999">
        <w:rPr>
          <w:rFonts w:ascii="Times New Roman" w:hAnsi="Times New Roman" w:cs="Times New Roman"/>
          <w:sz w:val="24"/>
          <w:szCs w:val="24"/>
        </w:rPr>
        <w:t>форма контроля знаний –</w:t>
      </w:r>
      <w:r>
        <w:rPr>
          <w:rFonts w:ascii="Times New Roman" w:hAnsi="Times New Roman" w:cs="Times New Roman"/>
          <w:sz w:val="24"/>
          <w:szCs w:val="24"/>
        </w:rPr>
        <w:t>экзамен</w:t>
      </w:r>
    </w:p>
    <w:p w:rsidR="00074ACB" w:rsidRPr="0031174E" w:rsidRDefault="00074ACB" w:rsidP="00A679F8">
      <w:pPr>
        <w:spacing w:after="0" w:line="240" w:lineRule="auto"/>
        <w:contextualSpacing/>
        <w:jc w:val="both"/>
        <w:rPr>
          <w:rFonts w:ascii="Times New Roman" w:hAnsi="Times New Roman" w:cs="Times New Roman"/>
          <w:b/>
          <w:snapToGrid w:val="0"/>
          <w:sz w:val="24"/>
          <w:szCs w:val="24"/>
        </w:rPr>
      </w:pPr>
    </w:p>
    <w:p w:rsidR="004D095E" w:rsidRPr="00A679F8" w:rsidRDefault="004D095E" w:rsidP="00DB09E9">
      <w:pPr>
        <w:spacing w:after="0" w:line="240" w:lineRule="auto"/>
        <w:rPr>
          <w:rFonts w:ascii="Times New Roman" w:hAnsi="Times New Roman" w:cs="Times New Roman"/>
          <w:sz w:val="24"/>
          <w:szCs w:val="24"/>
        </w:rPr>
      </w:pPr>
    </w:p>
    <w:sectPr w:rsidR="004D095E" w:rsidRPr="00A679F8" w:rsidSect="00A679F8">
      <w:headerReference w:type="first" r:id="rId8"/>
      <w:pgSz w:w="11906" w:h="16838"/>
      <w:pgMar w:top="1134" w:right="907" w:bottom="90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0AC4" w:rsidRDefault="000D0AC4" w:rsidP="00395C93">
      <w:pPr>
        <w:spacing w:after="0" w:line="240" w:lineRule="auto"/>
      </w:pPr>
      <w:r>
        <w:separator/>
      </w:r>
    </w:p>
  </w:endnote>
  <w:endnote w:type="continuationSeparator" w:id="0">
    <w:p w:rsidR="000D0AC4" w:rsidRDefault="000D0AC4" w:rsidP="00395C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altName w:val="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0AC4" w:rsidRDefault="000D0AC4" w:rsidP="00395C93">
      <w:pPr>
        <w:spacing w:after="0" w:line="240" w:lineRule="auto"/>
      </w:pPr>
      <w:r>
        <w:separator/>
      </w:r>
    </w:p>
  </w:footnote>
  <w:footnote w:type="continuationSeparator" w:id="0">
    <w:p w:rsidR="000D0AC4" w:rsidRDefault="000D0AC4" w:rsidP="00395C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3850" w:rsidRPr="00D12EEE" w:rsidRDefault="00323850" w:rsidP="00323850">
    <w:pPr>
      <w:pStyle w:val="ae"/>
      <w:jc w:val="center"/>
      <w:rPr>
        <w:sz w:val="28"/>
        <w:szCs w:val="28"/>
      </w:rPr>
    </w:pPr>
    <w:r>
      <w:rPr>
        <w:sz w:val="28"/>
        <w:szCs w:val="28"/>
      </w:rPr>
      <w:t>107</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96BC8"/>
    <w:multiLevelType w:val="hybridMultilevel"/>
    <w:tmpl w:val="281E8FC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AA76873"/>
    <w:multiLevelType w:val="multilevel"/>
    <w:tmpl w:val="9DB6C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7C7BA8"/>
    <w:multiLevelType w:val="multilevel"/>
    <w:tmpl w:val="4B1CE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8307CA"/>
    <w:multiLevelType w:val="multilevel"/>
    <w:tmpl w:val="1B445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3B38C5"/>
    <w:multiLevelType w:val="multilevel"/>
    <w:tmpl w:val="F080EB30"/>
    <w:lvl w:ilvl="0">
      <w:start w:val="1"/>
      <w:numFmt w:val="decimal"/>
      <w:lvlText w:val="%1."/>
      <w:lvlJc w:val="left"/>
      <w:pPr>
        <w:ind w:left="450" w:hanging="450"/>
      </w:pPr>
      <w:rPr>
        <w:rFonts w:hint="default"/>
      </w:rPr>
    </w:lvl>
    <w:lvl w:ilvl="1">
      <w:start w:val="1"/>
      <w:numFmt w:val="decimal"/>
      <w:pStyle w:val="3"/>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15:restartNumberingAfterBreak="0">
    <w:nsid w:val="3AD70529"/>
    <w:multiLevelType w:val="multilevel"/>
    <w:tmpl w:val="3D66B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AE93633"/>
    <w:multiLevelType w:val="hybridMultilevel"/>
    <w:tmpl w:val="12A81AF0"/>
    <w:lvl w:ilvl="0" w:tplc="78283754">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 w15:restartNumberingAfterBreak="0">
    <w:nsid w:val="424B00F8"/>
    <w:multiLevelType w:val="hybridMultilevel"/>
    <w:tmpl w:val="92EE2316"/>
    <w:lvl w:ilvl="0" w:tplc="1D6C11EA">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8" w15:restartNumberingAfterBreak="0">
    <w:nsid w:val="52777152"/>
    <w:multiLevelType w:val="hybridMultilevel"/>
    <w:tmpl w:val="5D40DEC2"/>
    <w:lvl w:ilvl="0" w:tplc="78283754">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 w15:restartNumberingAfterBreak="0">
    <w:nsid w:val="556B28FE"/>
    <w:multiLevelType w:val="hybridMultilevel"/>
    <w:tmpl w:val="3B4ADCB6"/>
    <w:lvl w:ilvl="0" w:tplc="B25AC14C">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6DB7559D"/>
    <w:multiLevelType w:val="multilevel"/>
    <w:tmpl w:val="4FD64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0122138"/>
    <w:multiLevelType w:val="hybridMultilevel"/>
    <w:tmpl w:val="46AA3F0E"/>
    <w:lvl w:ilvl="0" w:tplc="A950EC1E">
      <w:start w:val="1"/>
      <w:numFmt w:val="bullet"/>
      <w:lvlText w:val=""/>
      <w:lvlJc w:val="left"/>
      <w:pPr>
        <w:tabs>
          <w:tab w:val="num" w:pos="1468"/>
        </w:tabs>
        <w:ind w:left="1468" w:hanging="360"/>
      </w:pPr>
      <w:rPr>
        <w:rFonts w:ascii="Symbol" w:hAnsi="Symbol" w:hint="default"/>
        <w:color w:val="auto"/>
      </w:rPr>
    </w:lvl>
    <w:lvl w:ilvl="1" w:tplc="04190003" w:tentative="1">
      <w:start w:val="1"/>
      <w:numFmt w:val="bullet"/>
      <w:lvlText w:val="o"/>
      <w:lvlJc w:val="left"/>
      <w:pPr>
        <w:tabs>
          <w:tab w:val="num" w:pos="1479"/>
        </w:tabs>
        <w:ind w:left="1479" w:hanging="360"/>
      </w:pPr>
      <w:rPr>
        <w:rFonts w:ascii="Courier New" w:hAnsi="Courier New" w:cs="Courier New" w:hint="default"/>
      </w:rPr>
    </w:lvl>
    <w:lvl w:ilvl="2" w:tplc="04190005" w:tentative="1">
      <w:start w:val="1"/>
      <w:numFmt w:val="bullet"/>
      <w:lvlText w:val=""/>
      <w:lvlJc w:val="left"/>
      <w:pPr>
        <w:tabs>
          <w:tab w:val="num" w:pos="2199"/>
        </w:tabs>
        <w:ind w:left="2199" w:hanging="360"/>
      </w:pPr>
      <w:rPr>
        <w:rFonts w:ascii="Wingdings" w:hAnsi="Wingdings" w:hint="default"/>
      </w:rPr>
    </w:lvl>
    <w:lvl w:ilvl="3" w:tplc="04190001" w:tentative="1">
      <w:start w:val="1"/>
      <w:numFmt w:val="bullet"/>
      <w:lvlText w:val=""/>
      <w:lvlJc w:val="left"/>
      <w:pPr>
        <w:tabs>
          <w:tab w:val="num" w:pos="2919"/>
        </w:tabs>
        <w:ind w:left="2919" w:hanging="360"/>
      </w:pPr>
      <w:rPr>
        <w:rFonts w:ascii="Symbol" w:hAnsi="Symbol" w:hint="default"/>
      </w:rPr>
    </w:lvl>
    <w:lvl w:ilvl="4" w:tplc="04190003" w:tentative="1">
      <w:start w:val="1"/>
      <w:numFmt w:val="bullet"/>
      <w:lvlText w:val="o"/>
      <w:lvlJc w:val="left"/>
      <w:pPr>
        <w:tabs>
          <w:tab w:val="num" w:pos="3639"/>
        </w:tabs>
        <w:ind w:left="3639" w:hanging="360"/>
      </w:pPr>
      <w:rPr>
        <w:rFonts w:ascii="Courier New" w:hAnsi="Courier New" w:cs="Courier New" w:hint="default"/>
      </w:rPr>
    </w:lvl>
    <w:lvl w:ilvl="5" w:tplc="04190005" w:tentative="1">
      <w:start w:val="1"/>
      <w:numFmt w:val="bullet"/>
      <w:lvlText w:val=""/>
      <w:lvlJc w:val="left"/>
      <w:pPr>
        <w:tabs>
          <w:tab w:val="num" w:pos="4359"/>
        </w:tabs>
        <w:ind w:left="4359" w:hanging="360"/>
      </w:pPr>
      <w:rPr>
        <w:rFonts w:ascii="Wingdings" w:hAnsi="Wingdings" w:hint="default"/>
      </w:rPr>
    </w:lvl>
    <w:lvl w:ilvl="6" w:tplc="04190001" w:tentative="1">
      <w:start w:val="1"/>
      <w:numFmt w:val="bullet"/>
      <w:lvlText w:val=""/>
      <w:lvlJc w:val="left"/>
      <w:pPr>
        <w:tabs>
          <w:tab w:val="num" w:pos="5079"/>
        </w:tabs>
        <w:ind w:left="5079" w:hanging="360"/>
      </w:pPr>
      <w:rPr>
        <w:rFonts w:ascii="Symbol" w:hAnsi="Symbol" w:hint="default"/>
      </w:rPr>
    </w:lvl>
    <w:lvl w:ilvl="7" w:tplc="04190003" w:tentative="1">
      <w:start w:val="1"/>
      <w:numFmt w:val="bullet"/>
      <w:lvlText w:val="o"/>
      <w:lvlJc w:val="left"/>
      <w:pPr>
        <w:tabs>
          <w:tab w:val="num" w:pos="5799"/>
        </w:tabs>
        <w:ind w:left="5799" w:hanging="360"/>
      </w:pPr>
      <w:rPr>
        <w:rFonts w:ascii="Courier New" w:hAnsi="Courier New" w:cs="Courier New" w:hint="default"/>
      </w:rPr>
    </w:lvl>
    <w:lvl w:ilvl="8" w:tplc="04190005" w:tentative="1">
      <w:start w:val="1"/>
      <w:numFmt w:val="bullet"/>
      <w:lvlText w:val=""/>
      <w:lvlJc w:val="left"/>
      <w:pPr>
        <w:tabs>
          <w:tab w:val="num" w:pos="6519"/>
        </w:tabs>
        <w:ind w:left="6519" w:hanging="360"/>
      </w:pPr>
      <w:rPr>
        <w:rFonts w:ascii="Wingdings" w:hAnsi="Wingdings" w:hint="default"/>
      </w:rPr>
    </w:lvl>
  </w:abstractNum>
  <w:abstractNum w:abstractNumId="12" w15:restartNumberingAfterBreak="0">
    <w:nsid w:val="787E5C0E"/>
    <w:multiLevelType w:val="multilevel"/>
    <w:tmpl w:val="8D428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1"/>
  </w:num>
  <w:num w:numId="3">
    <w:abstractNumId w:val="9"/>
  </w:num>
  <w:num w:numId="4">
    <w:abstractNumId w:val="0"/>
  </w:num>
  <w:num w:numId="5">
    <w:abstractNumId w:val="8"/>
  </w:num>
  <w:num w:numId="6">
    <w:abstractNumId w:val="7"/>
  </w:num>
  <w:num w:numId="7">
    <w:abstractNumId w:val="4"/>
  </w:num>
  <w:num w:numId="8">
    <w:abstractNumId w:val="10"/>
  </w:num>
  <w:num w:numId="9">
    <w:abstractNumId w:val="12"/>
  </w:num>
  <w:num w:numId="10">
    <w:abstractNumId w:val="3"/>
  </w:num>
  <w:num w:numId="11">
    <w:abstractNumId w:val="5"/>
  </w:num>
  <w:num w:numId="12">
    <w:abstractNumId w:val="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62F"/>
    <w:rsid w:val="00011E2D"/>
    <w:rsid w:val="00020D72"/>
    <w:rsid w:val="00031791"/>
    <w:rsid w:val="0006752E"/>
    <w:rsid w:val="00074ACB"/>
    <w:rsid w:val="000767A5"/>
    <w:rsid w:val="000B3E15"/>
    <w:rsid w:val="000C00CB"/>
    <w:rsid w:val="000C3EEB"/>
    <w:rsid w:val="000D0AC4"/>
    <w:rsid w:val="000E4CD0"/>
    <w:rsid w:val="000E5303"/>
    <w:rsid w:val="00153400"/>
    <w:rsid w:val="0016150A"/>
    <w:rsid w:val="00192240"/>
    <w:rsid w:val="001A762F"/>
    <w:rsid w:val="00243CC4"/>
    <w:rsid w:val="002445FB"/>
    <w:rsid w:val="002C1401"/>
    <w:rsid w:val="002C3425"/>
    <w:rsid w:val="003108BC"/>
    <w:rsid w:val="0031174E"/>
    <w:rsid w:val="00323850"/>
    <w:rsid w:val="00353CEA"/>
    <w:rsid w:val="003843C1"/>
    <w:rsid w:val="00395C93"/>
    <w:rsid w:val="00423CF5"/>
    <w:rsid w:val="00452F85"/>
    <w:rsid w:val="00457A52"/>
    <w:rsid w:val="00457AC9"/>
    <w:rsid w:val="00496EF1"/>
    <w:rsid w:val="004B22DE"/>
    <w:rsid w:val="004C2A32"/>
    <w:rsid w:val="004D095E"/>
    <w:rsid w:val="004D6CA6"/>
    <w:rsid w:val="00524275"/>
    <w:rsid w:val="00553257"/>
    <w:rsid w:val="00587C45"/>
    <w:rsid w:val="005A396C"/>
    <w:rsid w:val="005C22CD"/>
    <w:rsid w:val="005E1DBD"/>
    <w:rsid w:val="0061775E"/>
    <w:rsid w:val="00647735"/>
    <w:rsid w:val="0067290D"/>
    <w:rsid w:val="006D4003"/>
    <w:rsid w:val="00705074"/>
    <w:rsid w:val="00714A15"/>
    <w:rsid w:val="00735ECC"/>
    <w:rsid w:val="00741EC2"/>
    <w:rsid w:val="0076364D"/>
    <w:rsid w:val="007673EE"/>
    <w:rsid w:val="00792B9E"/>
    <w:rsid w:val="007A3CB4"/>
    <w:rsid w:val="007B7C9A"/>
    <w:rsid w:val="008438B6"/>
    <w:rsid w:val="008728B1"/>
    <w:rsid w:val="009367EB"/>
    <w:rsid w:val="009907D9"/>
    <w:rsid w:val="00A21B10"/>
    <w:rsid w:val="00A46999"/>
    <w:rsid w:val="00A679F8"/>
    <w:rsid w:val="00A8107A"/>
    <w:rsid w:val="00AB0A4A"/>
    <w:rsid w:val="00AB1914"/>
    <w:rsid w:val="00AC7F85"/>
    <w:rsid w:val="00B50C7B"/>
    <w:rsid w:val="00C421C2"/>
    <w:rsid w:val="00C81F5A"/>
    <w:rsid w:val="00C855D2"/>
    <w:rsid w:val="00CD6CE2"/>
    <w:rsid w:val="00D653B6"/>
    <w:rsid w:val="00DB09E9"/>
    <w:rsid w:val="00E01752"/>
    <w:rsid w:val="00E0702A"/>
    <w:rsid w:val="00EA51A8"/>
    <w:rsid w:val="00EA7D76"/>
    <w:rsid w:val="00EE7167"/>
    <w:rsid w:val="00F32312"/>
    <w:rsid w:val="00FA7B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0CED2D3-1DAE-4F3E-A9C2-6D5908A64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0D72"/>
  </w:style>
  <w:style w:type="paragraph" w:styleId="1">
    <w:name w:val="heading 1"/>
    <w:basedOn w:val="a"/>
    <w:next w:val="a"/>
    <w:link w:val="10"/>
    <w:uiPriority w:val="9"/>
    <w:qFormat/>
    <w:rsid w:val="00D653B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0">
    <w:name w:val="heading 3"/>
    <w:basedOn w:val="a"/>
    <w:link w:val="31"/>
    <w:uiPriority w:val="9"/>
    <w:qFormat/>
    <w:rsid w:val="002C3425"/>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5">
    <w:name w:val="heading 5"/>
    <w:basedOn w:val="a"/>
    <w:next w:val="a"/>
    <w:link w:val="50"/>
    <w:uiPriority w:val="9"/>
    <w:semiHidden/>
    <w:unhideWhenUsed/>
    <w:qFormat/>
    <w:rsid w:val="004B22D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A762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A762F"/>
    <w:rPr>
      <w:rFonts w:ascii="Tahoma" w:hAnsi="Tahoma" w:cs="Tahoma"/>
      <w:sz w:val="16"/>
      <w:szCs w:val="16"/>
    </w:rPr>
  </w:style>
  <w:style w:type="paragraph" w:styleId="a5">
    <w:name w:val="List Paragraph"/>
    <w:basedOn w:val="a"/>
    <w:link w:val="a6"/>
    <w:uiPriority w:val="34"/>
    <w:qFormat/>
    <w:rsid w:val="00395C93"/>
    <w:pPr>
      <w:ind w:left="720"/>
      <w:contextualSpacing/>
    </w:pPr>
    <w:rPr>
      <w:rFonts w:ascii="Calibri" w:eastAsia="Calibri" w:hAnsi="Calibri" w:cs="Times New Roman"/>
      <w:lang w:eastAsia="en-US"/>
    </w:rPr>
  </w:style>
  <w:style w:type="paragraph" w:styleId="a7">
    <w:name w:val="footnote text"/>
    <w:aliases w:val="Текст сноски-FN,Текст сноски Знак Знак Знак Знак,Текст сноски Знак Знак Знак Знак1,Знак,Текст сноски Знак1 Знак,Знак4 Знак,Знак4 Знак Знак Знак,Знак4 Знак Знак Знак1,Текст сноски Знак Знак,Текст сноски Знак Знак Знак Знак Знак Знак,Знак2"/>
    <w:basedOn w:val="a"/>
    <w:link w:val="a8"/>
    <w:uiPriority w:val="99"/>
    <w:unhideWhenUsed/>
    <w:qFormat/>
    <w:rsid w:val="00395C93"/>
    <w:pPr>
      <w:spacing w:after="0" w:line="240" w:lineRule="auto"/>
    </w:pPr>
    <w:rPr>
      <w:rFonts w:ascii="Times New Roman" w:eastAsia="Times New Roman" w:hAnsi="Times New Roman" w:cs="Times New Roman"/>
      <w:sz w:val="20"/>
      <w:szCs w:val="20"/>
    </w:rPr>
  </w:style>
  <w:style w:type="character" w:customStyle="1" w:styleId="a8">
    <w:name w:val="Текст сноски Знак"/>
    <w:aliases w:val="Текст сноски-FN Знак,Текст сноски Знак Знак Знак Знак Знак,Текст сноски Знак Знак Знак Знак1 Знак,Знак Знак,Текст сноски Знак1 Знак Знак,Знак4 Знак Знак,Знак4 Знак Знак Знак Знак,Знак4 Знак Знак Знак1 Знак,Текст сноски Знак Знак Знак"/>
    <w:basedOn w:val="a0"/>
    <w:link w:val="a7"/>
    <w:rsid w:val="00395C93"/>
    <w:rPr>
      <w:rFonts w:ascii="Times New Roman" w:eastAsia="Times New Roman" w:hAnsi="Times New Roman" w:cs="Times New Roman"/>
      <w:sz w:val="20"/>
      <w:szCs w:val="20"/>
    </w:rPr>
  </w:style>
  <w:style w:type="character" w:styleId="a9">
    <w:name w:val="footnote reference"/>
    <w:aliases w:val="Знак сноски-FN,SUPERS,Знак сноски 1,Ciae niinee-FN,текст сноски,анкета сноска,Ciae niinee 1,Referencia nota al pie,fr,Used by Word for Help footnote symbols"/>
    <w:basedOn w:val="a0"/>
    <w:uiPriority w:val="99"/>
    <w:qFormat/>
    <w:rsid w:val="00395C93"/>
    <w:rPr>
      <w:vertAlign w:val="superscript"/>
    </w:rPr>
  </w:style>
  <w:style w:type="paragraph" w:styleId="aa">
    <w:name w:val="No Spacing"/>
    <w:uiPriority w:val="1"/>
    <w:qFormat/>
    <w:rsid w:val="00395C93"/>
    <w:pPr>
      <w:spacing w:after="0" w:line="240" w:lineRule="auto"/>
    </w:pPr>
    <w:rPr>
      <w:rFonts w:eastAsiaTheme="minorHAnsi"/>
      <w:lang w:eastAsia="en-US"/>
    </w:rPr>
  </w:style>
  <w:style w:type="table" w:styleId="ab">
    <w:name w:val="Table Grid"/>
    <w:basedOn w:val="a1"/>
    <w:uiPriority w:val="59"/>
    <w:rsid w:val="00395C9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011E2D"/>
    <w:rPr>
      <w:color w:val="0000FF"/>
      <w:u w:val="single"/>
    </w:rPr>
  </w:style>
  <w:style w:type="paragraph" w:styleId="ad">
    <w:name w:val="Normal (Web)"/>
    <w:aliases w:val="Обычный (веб)1,Обычный (Web),Знак1,Знак Знак3, Знак Знак3"/>
    <w:basedOn w:val="a"/>
    <w:uiPriority w:val="99"/>
    <w:unhideWhenUsed/>
    <w:rsid w:val="00011E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6">
    <w:name w:val="Абзац списка Знак"/>
    <w:link w:val="a5"/>
    <w:uiPriority w:val="34"/>
    <w:locked/>
    <w:rsid w:val="0016150A"/>
    <w:rPr>
      <w:rFonts w:ascii="Calibri" w:eastAsia="Calibri" w:hAnsi="Calibri" w:cs="Times New Roman"/>
      <w:lang w:eastAsia="en-US"/>
    </w:rPr>
  </w:style>
  <w:style w:type="paragraph" w:styleId="ae">
    <w:name w:val="header"/>
    <w:basedOn w:val="a"/>
    <w:link w:val="af"/>
    <w:uiPriority w:val="99"/>
    <w:unhideWhenUsed/>
    <w:rsid w:val="0016150A"/>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16150A"/>
  </w:style>
  <w:style w:type="paragraph" w:styleId="af0">
    <w:name w:val="footer"/>
    <w:basedOn w:val="a"/>
    <w:link w:val="af1"/>
    <w:unhideWhenUsed/>
    <w:rsid w:val="0016150A"/>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16150A"/>
  </w:style>
  <w:style w:type="paragraph" w:styleId="af2">
    <w:name w:val="Body Text"/>
    <w:basedOn w:val="a"/>
    <w:link w:val="af3"/>
    <w:unhideWhenUsed/>
    <w:rsid w:val="0016150A"/>
    <w:pPr>
      <w:spacing w:after="120"/>
    </w:pPr>
    <w:rPr>
      <w:rFonts w:ascii="Calibri" w:eastAsia="Times New Roman" w:hAnsi="Calibri" w:cs="Times New Roman"/>
    </w:rPr>
  </w:style>
  <w:style w:type="character" w:customStyle="1" w:styleId="af3">
    <w:name w:val="Основной текст Знак"/>
    <w:basedOn w:val="a0"/>
    <w:link w:val="af2"/>
    <w:uiPriority w:val="99"/>
    <w:rsid w:val="0016150A"/>
    <w:rPr>
      <w:rFonts w:ascii="Calibri" w:eastAsia="Times New Roman" w:hAnsi="Calibri" w:cs="Times New Roman"/>
    </w:rPr>
  </w:style>
  <w:style w:type="character" w:styleId="af4">
    <w:name w:val="page number"/>
    <w:basedOn w:val="a0"/>
    <w:rsid w:val="0016150A"/>
  </w:style>
  <w:style w:type="character" w:customStyle="1" w:styleId="11">
    <w:name w:val="Основной текст1"/>
    <w:rsid w:val="0016150A"/>
    <w:rPr>
      <w:rFonts w:ascii="Times New Roman" w:hAnsi="Times New Roman" w:cs="Times New Roman"/>
      <w:color w:val="000000"/>
      <w:spacing w:val="0"/>
      <w:w w:val="100"/>
      <w:position w:val="0"/>
      <w:sz w:val="18"/>
      <w:szCs w:val="18"/>
      <w:u w:val="none"/>
      <w:lang w:val="ru-RU" w:eastAsia="ru-RU"/>
    </w:rPr>
  </w:style>
  <w:style w:type="paragraph" w:customStyle="1" w:styleId="FR4">
    <w:name w:val="FR4"/>
    <w:rsid w:val="0016150A"/>
    <w:pPr>
      <w:widowControl w:val="0"/>
      <w:spacing w:before="100" w:after="0" w:line="260" w:lineRule="auto"/>
      <w:jc w:val="both"/>
    </w:pPr>
    <w:rPr>
      <w:rFonts w:ascii="Arial" w:eastAsia="Times New Roman" w:hAnsi="Arial" w:cs="Times New Roman"/>
      <w:snapToGrid w:val="0"/>
      <w:sz w:val="18"/>
      <w:szCs w:val="20"/>
    </w:rPr>
  </w:style>
  <w:style w:type="paragraph" w:customStyle="1" w:styleId="3">
    <w:name w:val="Стиль3"/>
    <w:basedOn w:val="1"/>
    <w:autoRedefine/>
    <w:rsid w:val="00D653B6"/>
    <w:pPr>
      <w:numPr>
        <w:ilvl w:val="1"/>
        <w:numId w:val="7"/>
      </w:numPr>
      <w:spacing w:before="0" w:line="360" w:lineRule="auto"/>
      <w:ind w:left="0" w:firstLine="709"/>
      <w:jc w:val="both"/>
    </w:pPr>
    <w:rPr>
      <w:rFonts w:ascii="Times New Roman" w:eastAsia="Arial Unicode MS" w:hAnsi="Times New Roman" w:cs="Times New Roman"/>
      <w:bCs w:val="0"/>
      <w:color w:val="auto"/>
      <w:u w:color="000000"/>
      <w:lang w:eastAsia="en-US"/>
    </w:rPr>
  </w:style>
  <w:style w:type="character" w:customStyle="1" w:styleId="10">
    <w:name w:val="Заголовок 1 Знак"/>
    <w:basedOn w:val="a0"/>
    <w:link w:val="1"/>
    <w:uiPriority w:val="9"/>
    <w:rsid w:val="00D653B6"/>
    <w:rPr>
      <w:rFonts w:asciiTheme="majorHAnsi" w:eastAsiaTheme="majorEastAsia" w:hAnsiTheme="majorHAnsi" w:cstheme="majorBidi"/>
      <w:b/>
      <w:bCs/>
      <w:color w:val="365F91" w:themeColor="accent1" w:themeShade="BF"/>
      <w:sz w:val="28"/>
      <w:szCs w:val="28"/>
    </w:rPr>
  </w:style>
  <w:style w:type="character" w:customStyle="1" w:styleId="31">
    <w:name w:val="Заголовок 3 Знак"/>
    <w:basedOn w:val="a0"/>
    <w:link w:val="30"/>
    <w:uiPriority w:val="9"/>
    <w:rsid w:val="002C3425"/>
    <w:rPr>
      <w:rFonts w:ascii="Times New Roman" w:eastAsia="Times New Roman" w:hAnsi="Times New Roman" w:cs="Times New Roman"/>
      <w:b/>
      <w:bCs/>
      <w:sz w:val="27"/>
      <w:szCs w:val="27"/>
    </w:rPr>
  </w:style>
  <w:style w:type="character" w:customStyle="1" w:styleId="50">
    <w:name w:val="Заголовок 5 Знак"/>
    <w:basedOn w:val="a0"/>
    <w:link w:val="5"/>
    <w:uiPriority w:val="9"/>
    <w:semiHidden/>
    <w:rsid w:val="004B22DE"/>
    <w:rPr>
      <w:rFonts w:asciiTheme="majorHAnsi" w:eastAsiaTheme="majorEastAsia" w:hAnsiTheme="majorHAnsi" w:cstheme="majorBidi"/>
      <w:color w:val="243F60" w:themeColor="accent1" w:themeShade="7F"/>
    </w:rPr>
  </w:style>
  <w:style w:type="character" w:styleId="af5">
    <w:name w:val="Strong"/>
    <w:basedOn w:val="a0"/>
    <w:uiPriority w:val="22"/>
    <w:qFormat/>
    <w:rsid w:val="004B22DE"/>
    <w:rPr>
      <w:b/>
      <w:bCs/>
    </w:rPr>
  </w:style>
  <w:style w:type="paragraph" w:customStyle="1" w:styleId="mb-0">
    <w:name w:val="mb-0"/>
    <w:basedOn w:val="a"/>
    <w:rsid w:val="004B22D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success">
    <w:name w:val="text-success"/>
    <w:basedOn w:val="a0"/>
    <w:rsid w:val="004B22DE"/>
  </w:style>
  <w:style w:type="paragraph" w:customStyle="1" w:styleId="font-weight-bold">
    <w:name w:val="font-weight-bold"/>
    <w:basedOn w:val="a"/>
    <w:rsid w:val="004B22D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weight-bold1">
    <w:name w:val="font-weight-bold1"/>
    <w:basedOn w:val="a0"/>
    <w:rsid w:val="004B22DE"/>
  </w:style>
  <w:style w:type="paragraph" w:customStyle="1" w:styleId="fz-1rem">
    <w:name w:val="fz-1rem"/>
    <w:basedOn w:val="a"/>
    <w:rsid w:val="004B22D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0">
    <w:name w:val="m-0"/>
    <w:basedOn w:val="a"/>
    <w:rsid w:val="004B22D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t-2">
    <w:name w:val="mt-2"/>
    <w:basedOn w:val="a"/>
    <w:rsid w:val="004B22D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h-22px">
    <w:name w:val="lh-22px"/>
    <w:basedOn w:val="a"/>
    <w:rsid w:val="004B22D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A679F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12">
    <w:name w:val="Обычный1"/>
    <w:rsid w:val="00A679F8"/>
    <w:pPr>
      <w:widowControl w:val="0"/>
      <w:spacing w:after="0" w:line="260" w:lineRule="auto"/>
      <w:ind w:firstLine="400"/>
    </w:pPr>
    <w:rPr>
      <w:rFonts w:ascii="Times New Roman" w:eastAsia="Calibri" w:hAnsi="Times New Roman" w:cs="Times New Roman"/>
      <w:sz w:val="18"/>
      <w:szCs w:val="20"/>
    </w:rPr>
  </w:style>
  <w:style w:type="paragraph" w:styleId="32">
    <w:name w:val="Body Text 3"/>
    <w:basedOn w:val="a"/>
    <w:link w:val="33"/>
    <w:uiPriority w:val="99"/>
    <w:semiHidden/>
    <w:unhideWhenUsed/>
    <w:rsid w:val="00074ACB"/>
    <w:pPr>
      <w:spacing w:after="120"/>
    </w:pPr>
    <w:rPr>
      <w:sz w:val="16"/>
      <w:szCs w:val="16"/>
    </w:rPr>
  </w:style>
  <w:style w:type="character" w:customStyle="1" w:styleId="33">
    <w:name w:val="Основной текст 3 Знак"/>
    <w:basedOn w:val="a0"/>
    <w:link w:val="32"/>
    <w:uiPriority w:val="99"/>
    <w:semiHidden/>
    <w:rsid w:val="00074ACB"/>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024757">
      <w:bodyDiv w:val="1"/>
      <w:marLeft w:val="0"/>
      <w:marRight w:val="0"/>
      <w:marTop w:val="0"/>
      <w:marBottom w:val="0"/>
      <w:divBdr>
        <w:top w:val="none" w:sz="0" w:space="0" w:color="auto"/>
        <w:left w:val="none" w:sz="0" w:space="0" w:color="auto"/>
        <w:bottom w:val="none" w:sz="0" w:space="0" w:color="auto"/>
        <w:right w:val="none" w:sz="0" w:space="0" w:color="auto"/>
      </w:divBdr>
      <w:divsChild>
        <w:div w:id="1452280640">
          <w:marLeft w:val="0"/>
          <w:marRight w:val="0"/>
          <w:marTop w:val="0"/>
          <w:marBottom w:val="0"/>
          <w:divBdr>
            <w:top w:val="none" w:sz="0" w:space="0" w:color="auto"/>
            <w:left w:val="none" w:sz="0" w:space="0" w:color="auto"/>
            <w:bottom w:val="none" w:sz="0" w:space="0" w:color="auto"/>
            <w:right w:val="none" w:sz="0" w:space="0" w:color="auto"/>
          </w:divBdr>
        </w:div>
        <w:div w:id="342635164">
          <w:marLeft w:val="0"/>
          <w:marRight w:val="0"/>
          <w:marTop w:val="0"/>
          <w:marBottom w:val="0"/>
          <w:divBdr>
            <w:top w:val="none" w:sz="0" w:space="0" w:color="auto"/>
            <w:left w:val="none" w:sz="0" w:space="0" w:color="auto"/>
            <w:bottom w:val="none" w:sz="0" w:space="0" w:color="auto"/>
            <w:right w:val="none" w:sz="0" w:space="0" w:color="auto"/>
          </w:divBdr>
        </w:div>
        <w:div w:id="1778212285">
          <w:marLeft w:val="60"/>
          <w:marRight w:val="60"/>
          <w:marTop w:val="100"/>
          <w:marBottom w:val="100"/>
          <w:divBdr>
            <w:top w:val="none" w:sz="0" w:space="0" w:color="auto"/>
            <w:left w:val="none" w:sz="0" w:space="0" w:color="auto"/>
            <w:bottom w:val="none" w:sz="0" w:space="0" w:color="auto"/>
            <w:right w:val="none" w:sz="0" w:space="0" w:color="auto"/>
          </w:divBdr>
          <w:divsChild>
            <w:div w:id="640577970">
              <w:marLeft w:val="0"/>
              <w:marRight w:val="0"/>
              <w:marTop w:val="0"/>
              <w:marBottom w:val="0"/>
              <w:divBdr>
                <w:top w:val="none" w:sz="0" w:space="0" w:color="auto"/>
                <w:left w:val="none" w:sz="0" w:space="0" w:color="auto"/>
                <w:bottom w:val="none" w:sz="0" w:space="0" w:color="auto"/>
                <w:right w:val="none" w:sz="0" w:space="0" w:color="auto"/>
              </w:divBdr>
            </w:div>
          </w:divsChild>
        </w:div>
        <w:div w:id="1652372164">
          <w:marLeft w:val="60"/>
          <w:marRight w:val="60"/>
          <w:marTop w:val="100"/>
          <w:marBottom w:val="100"/>
          <w:divBdr>
            <w:top w:val="none" w:sz="0" w:space="0" w:color="auto"/>
            <w:left w:val="none" w:sz="0" w:space="0" w:color="auto"/>
            <w:bottom w:val="none" w:sz="0" w:space="0" w:color="auto"/>
            <w:right w:val="none" w:sz="0" w:space="0" w:color="auto"/>
          </w:divBdr>
          <w:divsChild>
            <w:div w:id="765462828">
              <w:marLeft w:val="0"/>
              <w:marRight w:val="0"/>
              <w:marTop w:val="0"/>
              <w:marBottom w:val="0"/>
              <w:divBdr>
                <w:top w:val="none" w:sz="0" w:space="0" w:color="auto"/>
                <w:left w:val="none" w:sz="0" w:space="0" w:color="auto"/>
                <w:bottom w:val="none" w:sz="0" w:space="0" w:color="auto"/>
                <w:right w:val="none" w:sz="0" w:space="0" w:color="auto"/>
              </w:divBdr>
            </w:div>
          </w:divsChild>
        </w:div>
        <w:div w:id="521628352">
          <w:marLeft w:val="60"/>
          <w:marRight w:val="60"/>
          <w:marTop w:val="100"/>
          <w:marBottom w:val="100"/>
          <w:divBdr>
            <w:top w:val="none" w:sz="0" w:space="0" w:color="auto"/>
            <w:left w:val="none" w:sz="0" w:space="0" w:color="auto"/>
            <w:bottom w:val="none" w:sz="0" w:space="0" w:color="auto"/>
            <w:right w:val="none" w:sz="0" w:space="0" w:color="auto"/>
          </w:divBdr>
          <w:divsChild>
            <w:div w:id="830145961">
              <w:marLeft w:val="0"/>
              <w:marRight w:val="0"/>
              <w:marTop w:val="0"/>
              <w:marBottom w:val="0"/>
              <w:divBdr>
                <w:top w:val="none" w:sz="0" w:space="0" w:color="auto"/>
                <w:left w:val="none" w:sz="0" w:space="0" w:color="auto"/>
                <w:bottom w:val="none" w:sz="0" w:space="0" w:color="auto"/>
                <w:right w:val="none" w:sz="0" w:space="0" w:color="auto"/>
              </w:divBdr>
            </w:div>
          </w:divsChild>
        </w:div>
        <w:div w:id="1679310882">
          <w:marLeft w:val="60"/>
          <w:marRight w:val="60"/>
          <w:marTop w:val="100"/>
          <w:marBottom w:val="100"/>
          <w:divBdr>
            <w:top w:val="none" w:sz="0" w:space="0" w:color="auto"/>
            <w:left w:val="none" w:sz="0" w:space="0" w:color="auto"/>
            <w:bottom w:val="none" w:sz="0" w:space="0" w:color="auto"/>
            <w:right w:val="none" w:sz="0" w:space="0" w:color="auto"/>
          </w:divBdr>
          <w:divsChild>
            <w:div w:id="1961183063">
              <w:marLeft w:val="0"/>
              <w:marRight w:val="0"/>
              <w:marTop w:val="0"/>
              <w:marBottom w:val="0"/>
              <w:divBdr>
                <w:top w:val="none" w:sz="0" w:space="0" w:color="auto"/>
                <w:left w:val="none" w:sz="0" w:space="0" w:color="auto"/>
                <w:bottom w:val="none" w:sz="0" w:space="0" w:color="auto"/>
                <w:right w:val="none" w:sz="0" w:space="0" w:color="auto"/>
              </w:divBdr>
            </w:div>
          </w:divsChild>
        </w:div>
        <w:div w:id="135144916">
          <w:marLeft w:val="60"/>
          <w:marRight w:val="60"/>
          <w:marTop w:val="100"/>
          <w:marBottom w:val="100"/>
          <w:divBdr>
            <w:top w:val="none" w:sz="0" w:space="0" w:color="auto"/>
            <w:left w:val="none" w:sz="0" w:space="0" w:color="auto"/>
            <w:bottom w:val="none" w:sz="0" w:space="0" w:color="auto"/>
            <w:right w:val="none" w:sz="0" w:space="0" w:color="auto"/>
          </w:divBdr>
          <w:divsChild>
            <w:div w:id="1950971152">
              <w:marLeft w:val="0"/>
              <w:marRight w:val="0"/>
              <w:marTop w:val="0"/>
              <w:marBottom w:val="0"/>
              <w:divBdr>
                <w:top w:val="none" w:sz="0" w:space="0" w:color="auto"/>
                <w:left w:val="none" w:sz="0" w:space="0" w:color="auto"/>
                <w:bottom w:val="none" w:sz="0" w:space="0" w:color="auto"/>
                <w:right w:val="none" w:sz="0" w:space="0" w:color="auto"/>
              </w:divBdr>
            </w:div>
          </w:divsChild>
        </w:div>
        <w:div w:id="925069450">
          <w:marLeft w:val="60"/>
          <w:marRight w:val="60"/>
          <w:marTop w:val="100"/>
          <w:marBottom w:val="100"/>
          <w:divBdr>
            <w:top w:val="none" w:sz="0" w:space="0" w:color="auto"/>
            <w:left w:val="none" w:sz="0" w:space="0" w:color="auto"/>
            <w:bottom w:val="none" w:sz="0" w:space="0" w:color="auto"/>
            <w:right w:val="none" w:sz="0" w:space="0" w:color="auto"/>
          </w:divBdr>
          <w:divsChild>
            <w:div w:id="1343631141">
              <w:marLeft w:val="0"/>
              <w:marRight w:val="0"/>
              <w:marTop w:val="0"/>
              <w:marBottom w:val="0"/>
              <w:divBdr>
                <w:top w:val="none" w:sz="0" w:space="0" w:color="auto"/>
                <w:left w:val="none" w:sz="0" w:space="0" w:color="auto"/>
                <w:bottom w:val="none" w:sz="0" w:space="0" w:color="auto"/>
                <w:right w:val="none" w:sz="0" w:space="0" w:color="auto"/>
              </w:divBdr>
            </w:div>
          </w:divsChild>
        </w:div>
        <w:div w:id="1336106470">
          <w:marLeft w:val="60"/>
          <w:marRight w:val="60"/>
          <w:marTop w:val="100"/>
          <w:marBottom w:val="100"/>
          <w:divBdr>
            <w:top w:val="none" w:sz="0" w:space="0" w:color="auto"/>
            <w:left w:val="none" w:sz="0" w:space="0" w:color="auto"/>
            <w:bottom w:val="none" w:sz="0" w:space="0" w:color="auto"/>
            <w:right w:val="none" w:sz="0" w:space="0" w:color="auto"/>
          </w:divBdr>
          <w:divsChild>
            <w:div w:id="216088099">
              <w:marLeft w:val="0"/>
              <w:marRight w:val="0"/>
              <w:marTop w:val="0"/>
              <w:marBottom w:val="0"/>
              <w:divBdr>
                <w:top w:val="none" w:sz="0" w:space="0" w:color="auto"/>
                <w:left w:val="none" w:sz="0" w:space="0" w:color="auto"/>
                <w:bottom w:val="none" w:sz="0" w:space="0" w:color="auto"/>
                <w:right w:val="none" w:sz="0" w:space="0" w:color="auto"/>
              </w:divBdr>
            </w:div>
          </w:divsChild>
        </w:div>
        <w:div w:id="1913348993">
          <w:marLeft w:val="60"/>
          <w:marRight w:val="60"/>
          <w:marTop w:val="100"/>
          <w:marBottom w:val="100"/>
          <w:divBdr>
            <w:top w:val="none" w:sz="0" w:space="0" w:color="auto"/>
            <w:left w:val="none" w:sz="0" w:space="0" w:color="auto"/>
            <w:bottom w:val="none" w:sz="0" w:space="0" w:color="auto"/>
            <w:right w:val="none" w:sz="0" w:space="0" w:color="auto"/>
          </w:divBdr>
          <w:divsChild>
            <w:div w:id="1739130216">
              <w:marLeft w:val="0"/>
              <w:marRight w:val="0"/>
              <w:marTop w:val="0"/>
              <w:marBottom w:val="0"/>
              <w:divBdr>
                <w:top w:val="none" w:sz="0" w:space="0" w:color="auto"/>
                <w:left w:val="none" w:sz="0" w:space="0" w:color="auto"/>
                <w:bottom w:val="none" w:sz="0" w:space="0" w:color="auto"/>
                <w:right w:val="none" w:sz="0" w:space="0" w:color="auto"/>
              </w:divBdr>
            </w:div>
          </w:divsChild>
        </w:div>
        <w:div w:id="10843988">
          <w:marLeft w:val="0"/>
          <w:marRight w:val="0"/>
          <w:marTop w:val="0"/>
          <w:marBottom w:val="0"/>
          <w:divBdr>
            <w:top w:val="none" w:sz="0" w:space="0" w:color="auto"/>
            <w:left w:val="none" w:sz="0" w:space="0" w:color="auto"/>
            <w:bottom w:val="none" w:sz="0" w:space="0" w:color="auto"/>
            <w:right w:val="none" w:sz="0" w:space="0" w:color="auto"/>
          </w:divBdr>
        </w:div>
      </w:divsChild>
    </w:div>
    <w:div w:id="352535392">
      <w:bodyDiv w:val="1"/>
      <w:marLeft w:val="0"/>
      <w:marRight w:val="0"/>
      <w:marTop w:val="0"/>
      <w:marBottom w:val="0"/>
      <w:divBdr>
        <w:top w:val="none" w:sz="0" w:space="0" w:color="auto"/>
        <w:left w:val="none" w:sz="0" w:space="0" w:color="auto"/>
        <w:bottom w:val="none" w:sz="0" w:space="0" w:color="auto"/>
        <w:right w:val="none" w:sz="0" w:space="0" w:color="auto"/>
      </w:divBdr>
      <w:divsChild>
        <w:div w:id="1365472926">
          <w:marLeft w:val="0"/>
          <w:marRight w:val="0"/>
          <w:marTop w:val="351"/>
          <w:marBottom w:val="0"/>
          <w:divBdr>
            <w:top w:val="none" w:sz="0" w:space="0" w:color="auto"/>
            <w:left w:val="none" w:sz="0" w:space="0" w:color="auto"/>
            <w:bottom w:val="none" w:sz="0" w:space="0" w:color="auto"/>
            <w:right w:val="none" w:sz="0" w:space="0" w:color="auto"/>
          </w:divBdr>
        </w:div>
        <w:div w:id="1007438176">
          <w:marLeft w:val="571"/>
          <w:marRight w:val="0"/>
          <w:marTop w:val="351"/>
          <w:marBottom w:val="0"/>
          <w:divBdr>
            <w:top w:val="none" w:sz="0" w:space="0" w:color="auto"/>
            <w:left w:val="none" w:sz="0" w:space="0" w:color="auto"/>
            <w:bottom w:val="none" w:sz="0" w:space="0" w:color="auto"/>
            <w:right w:val="none" w:sz="0" w:space="0" w:color="auto"/>
          </w:divBdr>
        </w:div>
      </w:divsChild>
    </w:div>
    <w:div w:id="391975141">
      <w:bodyDiv w:val="1"/>
      <w:marLeft w:val="0"/>
      <w:marRight w:val="0"/>
      <w:marTop w:val="0"/>
      <w:marBottom w:val="0"/>
      <w:divBdr>
        <w:top w:val="none" w:sz="0" w:space="0" w:color="auto"/>
        <w:left w:val="none" w:sz="0" w:space="0" w:color="auto"/>
        <w:bottom w:val="none" w:sz="0" w:space="0" w:color="auto"/>
        <w:right w:val="none" w:sz="0" w:space="0" w:color="auto"/>
      </w:divBdr>
      <w:divsChild>
        <w:div w:id="1338843336">
          <w:marLeft w:val="0"/>
          <w:marRight w:val="0"/>
          <w:marTop w:val="0"/>
          <w:marBottom w:val="0"/>
          <w:divBdr>
            <w:top w:val="none" w:sz="0" w:space="0" w:color="auto"/>
            <w:left w:val="none" w:sz="0" w:space="0" w:color="auto"/>
            <w:bottom w:val="none" w:sz="0" w:space="0" w:color="auto"/>
            <w:right w:val="none" w:sz="0" w:space="0" w:color="auto"/>
          </w:divBdr>
        </w:div>
      </w:divsChild>
    </w:div>
    <w:div w:id="1138451279">
      <w:bodyDiv w:val="1"/>
      <w:marLeft w:val="0"/>
      <w:marRight w:val="0"/>
      <w:marTop w:val="0"/>
      <w:marBottom w:val="0"/>
      <w:divBdr>
        <w:top w:val="none" w:sz="0" w:space="0" w:color="auto"/>
        <w:left w:val="none" w:sz="0" w:space="0" w:color="auto"/>
        <w:bottom w:val="none" w:sz="0" w:space="0" w:color="auto"/>
        <w:right w:val="none" w:sz="0" w:space="0" w:color="auto"/>
      </w:divBdr>
      <w:divsChild>
        <w:div w:id="1823696244">
          <w:marLeft w:val="0"/>
          <w:marRight w:val="0"/>
          <w:marTop w:val="0"/>
          <w:marBottom w:val="0"/>
          <w:divBdr>
            <w:top w:val="none" w:sz="0" w:space="0" w:color="auto"/>
            <w:left w:val="none" w:sz="0" w:space="0" w:color="auto"/>
            <w:bottom w:val="none" w:sz="0" w:space="0" w:color="auto"/>
            <w:right w:val="none" w:sz="0" w:space="0" w:color="auto"/>
          </w:divBdr>
        </w:div>
        <w:div w:id="679552278">
          <w:marLeft w:val="0"/>
          <w:marRight w:val="0"/>
          <w:marTop w:val="0"/>
          <w:marBottom w:val="0"/>
          <w:divBdr>
            <w:top w:val="none" w:sz="0" w:space="0" w:color="auto"/>
            <w:left w:val="none" w:sz="0" w:space="0" w:color="auto"/>
            <w:bottom w:val="none" w:sz="0" w:space="0" w:color="auto"/>
            <w:right w:val="none" w:sz="0" w:space="0" w:color="auto"/>
          </w:divBdr>
        </w:div>
        <w:div w:id="1503087670">
          <w:marLeft w:val="60"/>
          <w:marRight w:val="60"/>
          <w:marTop w:val="100"/>
          <w:marBottom w:val="100"/>
          <w:divBdr>
            <w:top w:val="none" w:sz="0" w:space="0" w:color="auto"/>
            <w:left w:val="none" w:sz="0" w:space="0" w:color="auto"/>
            <w:bottom w:val="none" w:sz="0" w:space="0" w:color="auto"/>
            <w:right w:val="none" w:sz="0" w:space="0" w:color="auto"/>
          </w:divBdr>
          <w:divsChild>
            <w:div w:id="1077938989">
              <w:marLeft w:val="0"/>
              <w:marRight w:val="0"/>
              <w:marTop w:val="0"/>
              <w:marBottom w:val="0"/>
              <w:divBdr>
                <w:top w:val="none" w:sz="0" w:space="0" w:color="auto"/>
                <w:left w:val="none" w:sz="0" w:space="0" w:color="auto"/>
                <w:bottom w:val="none" w:sz="0" w:space="0" w:color="auto"/>
                <w:right w:val="none" w:sz="0" w:space="0" w:color="auto"/>
              </w:divBdr>
            </w:div>
          </w:divsChild>
        </w:div>
        <w:div w:id="1489446107">
          <w:marLeft w:val="60"/>
          <w:marRight w:val="60"/>
          <w:marTop w:val="100"/>
          <w:marBottom w:val="100"/>
          <w:divBdr>
            <w:top w:val="none" w:sz="0" w:space="0" w:color="auto"/>
            <w:left w:val="none" w:sz="0" w:space="0" w:color="auto"/>
            <w:bottom w:val="none" w:sz="0" w:space="0" w:color="auto"/>
            <w:right w:val="none" w:sz="0" w:space="0" w:color="auto"/>
          </w:divBdr>
          <w:divsChild>
            <w:div w:id="1169324179">
              <w:marLeft w:val="0"/>
              <w:marRight w:val="0"/>
              <w:marTop w:val="0"/>
              <w:marBottom w:val="0"/>
              <w:divBdr>
                <w:top w:val="none" w:sz="0" w:space="0" w:color="auto"/>
                <w:left w:val="none" w:sz="0" w:space="0" w:color="auto"/>
                <w:bottom w:val="none" w:sz="0" w:space="0" w:color="auto"/>
                <w:right w:val="none" w:sz="0" w:space="0" w:color="auto"/>
              </w:divBdr>
            </w:div>
          </w:divsChild>
        </w:div>
        <w:div w:id="1689524743">
          <w:marLeft w:val="60"/>
          <w:marRight w:val="60"/>
          <w:marTop w:val="100"/>
          <w:marBottom w:val="100"/>
          <w:divBdr>
            <w:top w:val="none" w:sz="0" w:space="0" w:color="auto"/>
            <w:left w:val="none" w:sz="0" w:space="0" w:color="auto"/>
            <w:bottom w:val="none" w:sz="0" w:space="0" w:color="auto"/>
            <w:right w:val="none" w:sz="0" w:space="0" w:color="auto"/>
          </w:divBdr>
          <w:divsChild>
            <w:div w:id="1902865882">
              <w:marLeft w:val="0"/>
              <w:marRight w:val="0"/>
              <w:marTop w:val="0"/>
              <w:marBottom w:val="0"/>
              <w:divBdr>
                <w:top w:val="none" w:sz="0" w:space="0" w:color="auto"/>
                <w:left w:val="none" w:sz="0" w:space="0" w:color="auto"/>
                <w:bottom w:val="none" w:sz="0" w:space="0" w:color="auto"/>
                <w:right w:val="none" w:sz="0" w:space="0" w:color="auto"/>
              </w:divBdr>
            </w:div>
          </w:divsChild>
        </w:div>
        <w:div w:id="284893957">
          <w:marLeft w:val="60"/>
          <w:marRight w:val="60"/>
          <w:marTop w:val="100"/>
          <w:marBottom w:val="100"/>
          <w:divBdr>
            <w:top w:val="none" w:sz="0" w:space="0" w:color="auto"/>
            <w:left w:val="none" w:sz="0" w:space="0" w:color="auto"/>
            <w:bottom w:val="none" w:sz="0" w:space="0" w:color="auto"/>
            <w:right w:val="none" w:sz="0" w:space="0" w:color="auto"/>
          </w:divBdr>
          <w:divsChild>
            <w:div w:id="214970902">
              <w:marLeft w:val="0"/>
              <w:marRight w:val="0"/>
              <w:marTop w:val="0"/>
              <w:marBottom w:val="0"/>
              <w:divBdr>
                <w:top w:val="none" w:sz="0" w:space="0" w:color="auto"/>
                <w:left w:val="none" w:sz="0" w:space="0" w:color="auto"/>
                <w:bottom w:val="none" w:sz="0" w:space="0" w:color="auto"/>
                <w:right w:val="none" w:sz="0" w:space="0" w:color="auto"/>
              </w:divBdr>
            </w:div>
          </w:divsChild>
        </w:div>
        <w:div w:id="1160930090">
          <w:marLeft w:val="60"/>
          <w:marRight w:val="60"/>
          <w:marTop w:val="100"/>
          <w:marBottom w:val="100"/>
          <w:divBdr>
            <w:top w:val="none" w:sz="0" w:space="0" w:color="auto"/>
            <w:left w:val="none" w:sz="0" w:space="0" w:color="auto"/>
            <w:bottom w:val="none" w:sz="0" w:space="0" w:color="auto"/>
            <w:right w:val="none" w:sz="0" w:space="0" w:color="auto"/>
          </w:divBdr>
          <w:divsChild>
            <w:div w:id="2060274665">
              <w:marLeft w:val="0"/>
              <w:marRight w:val="0"/>
              <w:marTop w:val="0"/>
              <w:marBottom w:val="0"/>
              <w:divBdr>
                <w:top w:val="none" w:sz="0" w:space="0" w:color="auto"/>
                <w:left w:val="none" w:sz="0" w:space="0" w:color="auto"/>
                <w:bottom w:val="none" w:sz="0" w:space="0" w:color="auto"/>
                <w:right w:val="none" w:sz="0" w:space="0" w:color="auto"/>
              </w:divBdr>
            </w:div>
          </w:divsChild>
        </w:div>
        <w:div w:id="776872870">
          <w:marLeft w:val="60"/>
          <w:marRight w:val="60"/>
          <w:marTop w:val="100"/>
          <w:marBottom w:val="100"/>
          <w:divBdr>
            <w:top w:val="none" w:sz="0" w:space="0" w:color="auto"/>
            <w:left w:val="none" w:sz="0" w:space="0" w:color="auto"/>
            <w:bottom w:val="none" w:sz="0" w:space="0" w:color="auto"/>
            <w:right w:val="none" w:sz="0" w:space="0" w:color="auto"/>
          </w:divBdr>
          <w:divsChild>
            <w:div w:id="1483885514">
              <w:marLeft w:val="0"/>
              <w:marRight w:val="0"/>
              <w:marTop w:val="0"/>
              <w:marBottom w:val="0"/>
              <w:divBdr>
                <w:top w:val="none" w:sz="0" w:space="0" w:color="auto"/>
                <w:left w:val="none" w:sz="0" w:space="0" w:color="auto"/>
                <w:bottom w:val="none" w:sz="0" w:space="0" w:color="auto"/>
                <w:right w:val="none" w:sz="0" w:space="0" w:color="auto"/>
              </w:divBdr>
            </w:div>
          </w:divsChild>
        </w:div>
        <w:div w:id="953052907">
          <w:marLeft w:val="60"/>
          <w:marRight w:val="60"/>
          <w:marTop w:val="100"/>
          <w:marBottom w:val="100"/>
          <w:divBdr>
            <w:top w:val="none" w:sz="0" w:space="0" w:color="auto"/>
            <w:left w:val="none" w:sz="0" w:space="0" w:color="auto"/>
            <w:bottom w:val="none" w:sz="0" w:space="0" w:color="auto"/>
            <w:right w:val="none" w:sz="0" w:space="0" w:color="auto"/>
          </w:divBdr>
          <w:divsChild>
            <w:div w:id="495535981">
              <w:marLeft w:val="0"/>
              <w:marRight w:val="0"/>
              <w:marTop w:val="0"/>
              <w:marBottom w:val="0"/>
              <w:divBdr>
                <w:top w:val="none" w:sz="0" w:space="0" w:color="auto"/>
                <w:left w:val="none" w:sz="0" w:space="0" w:color="auto"/>
                <w:bottom w:val="none" w:sz="0" w:space="0" w:color="auto"/>
                <w:right w:val="none" w:sz="0" w:space="0" w:color="auto"/>
              </w:divBdr>
            </w:div>
          </w:divsChild>
        </w:div>
        <w:div w:id="1498037426">
          <w:marLeft w:val="60"/>
          <w:marRight w:val="60"/>
          <w:marTop w:val="100"/>
          <w:marBottom w:val="100"/>
          <w:divBdr>
            <w:top w:val="none" w:sz="0" w:space="0" w:color="auto"/>
            <w:left w:val="none" w:sz="0" w:space="0" w:color="auto"/>
            <w:bottom w:val="none" w:sz="0" w:space="0" w:color="auto"/>
            <w:right w:val="none" w:sz="0" w:space="0" w:color="auto"/>
          </w:divBdr>
          <w:divsChild>
            <w:div w:id="1589076674">
              <w:marLeft w:val="0"/>
              <w:marRight w:val="0"/>
              <w:marTop w:val="0"/>
              <w:marBottom w:val="0"/>
              <w:divBdr>
                <w:top w:val="none" w:sz="0" w:space="0" w:color="auto"/>
                <w:left w:val="none" w:sz="0" w:space="0" w:color="auto"/>
                <w:bottom w:val="none" w:sz="0" w:space="0" w:color="auto"/>
                <w:right w:val="none" w:sz="0" w:space="0" w:color="auto"/>
              </w:divBdr>
            </w:div>
          </w:divsChild>
        </w:div>
        <w:div w:id="149492509">
          <w:marLeft w:val="0"/>
          <w:marRight w:val="0"/>
          <w:marTop w:val="0"/>
          <w:marBottom w:val="0"/>
          <w:divBdr>
            <w:top w:val="none" w:sz="0" w:space="0" w:color="auto"/>
            <w:left w:val="none" w:sz="0" w:space="0" w:color="auto"/>
            <w:bottom w:val="none" w:sz="0" w:space="0" w:color="auto"/>
            <w:right w:val="none" w:sz="0" w:space="0" w:color="auto"/>
          </w:divBdr>
        </w:div>
      </w:divsChild>
    </w:div>
    <w:div w:id="1339499740">
      <w:bodyDiv w:val="1"/>
      <w:marLeft w:val="0"/>
      <w:marRight w:val="0"/>
      <w:marTop w:val="0"/>
      <w:marBottom w:val="0"/>
      <w:divBdr>
        <w:top w:val="none" w:sz="0" w:space="0" w:color="auto"/>
        <w:left w:val="none" w:sz="0" w:space="0" w:color="auto"/>
        <w:bottom w:val="none" w:sz="0" w:space="0" w:color="auto"/>
        <w:right w:val="none" w:sz="0" w:space="0" w:color="auto"/>
      </w:divBdr>
      <w:divsChild>
        <w:div w:id="2138332379">
          <w:marLeft w:val="0"/>
          <w:marRight w:val="0"/>
          <w:marTop w:val="0"/>
          <w:marBottom w:val="0"/>
          <w:divBdr>
            <w:top w:val="none" w:sz="0" w:space="0" w:color="auto"/>
            <w:left w:val="none" w:sz="0" w:space="0" w:color="auto"/>
            <w:bottom w:val="none" w:sz="0" w:space="0" w:color="auto"/>
            <w:right w:val="none" w:sz="0" w:space="0" w:color="auto"/>
          </w:divBdr>
        </w:div>
      </w:divsChild>
    </w:div>
    <w:div w:id="1556623436">
      <w:bodyDiv w:val="1"/>
      <w:marLeft w:val="0"/>
      <w:marRight w:val="0"/>
      <w:marTop w:val="0"/>
      <w:marBottom w:val="0"/>
      <w:divBdr>
        <w:top w:val="none" w:sz="0" w:space="0" w:color="auto"/>
        <w:left w:val="none" w:sz="0" w:space="0" w:color="auto"/>
        <w:bottom w:val="none" w:sz="0" w:space="0" w:color="auto"/>
        <w:right w:val="none" w:sz="0" w:space="0" w:color="auto"/>
      </w:divBdr>
    </w:div>
    <w:div w:id="1653945009">
      <w:bodyDiv w:val="1"/>
      <w:marLeft w:val="0"/>
      <w:marRight w:val="0"/>
      <w:marTop w:val="0"/>
      <w:marBottom w:val="0"/>
      <w:divBdr>
        <w:top w:val="none" w:sz="0" w:space="0" w:color="auto"/>
        <w:left w:val="none" w:sz="0" w:space="0" w:color="auto"/>
        <w:bottom w:val="none" w:sz="0" w:space="0" w:color="auto"/>
        <w:right w:val="none" w:sz="0" w:space="0" w:color="auto"/>
      </w:divBdr>
    </w:div>
    <w:div w:id="1981693429">
      <w:bodyDiv w:val="1"/>
      <w:marLeft w:val="0"/>
      <w:marRight w:val="0"/>
      <w:marTop w:val="0"/>
      <w:marBottom w:val="0"/>
      <w:divBdr>
        <w:top w:val="none" w:sz="0" w:space="0" w:color="auto"/>
        <w:left w:val="none" w:sz="0" w:space="0" w:color="auto"/>
        <w:bottom w:val="none" w:sz="0" w:space="0" w:color="auto"/>
        <w:right w:val="none" w:sz="0" w:space="0" w:color="auto"/>
      </w:divBdr>
    </w:div>
    <w:div w:id="2047555569">
      <w:bodyDiv w:val="1"/>
      <w:marLeft w:val="0"/>
      <w:marRight w:val="0"/>
      <w:marTop w:val="0"/>
      <w:marBottom w:val="0"/>
      <w:divBdr>
        <w:top w:val="none" w:sz="0" w:space="0" w:color="auto"/>
        <w:left w:val="none" w:sz="0" w:space="0" w:color="auto"/>
        <w:bottom w:val="none" w:sz="0" w:space="0" w:color="auto"/>
        <w:right w:val="none" w:sz="0" w:space="0" w:color="auto"/>
      </w:divBdr>
    </w:div>
    <w:div w:id="2134666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5D15B3-BF28-4AE3-85FD-924874460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561</Words>
  <Characters>3199</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2</cp:revision>
  <dcterms:created xsi:type="dcterms:W3CDTF">2023-05-19T17:38:00Z</dcterms:created>
  <dcterms:modified xsi:type="dcterms:W3CDTF">2023-05-19T17:38:00Z</dcterms:modified>
</cp:coreProperties>
</file>