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4D13C141" w:rsidR="003749D2" w:rsidRDefault="003D1D84" w:rsidP="00CB3FE3">
      <w:pPr>
        <w:contextualSpacing/>
        <w:jc w:val="center"/>
      </w:pPr>
      <w:r>
        <w:t>Б1.В.ДВ.1.1 «ДОКУМЕНТАЦИЯ ПО ПРОЕКТНО-КОНСТРУКТОРСКИМ РЕШЕНИЯМ И СТАНДАРТИЗАЦИЯ»</w:t>
      </w:r>
    </w:p>
    <w:p w14:paraId="66CE0166" w14:textId="31FBD106" w:rsidR="008533B9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Pr="00152A7C">
        <w:t xml:space="preserve">– </w:t>
      </w:r>
      <w:r w:rsidR="008533B9" w:rsidRPr="008533B9">
        <w:rPr>
          <w:i/>
        </w:rPr>
        <w:t>38.04.02 «Менеджмент»</w:t>
      </w:r>
    </w:p>
    <w:p w14:paraId="109FA745" w14:textId="1CBD5448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8533B9">
        <w:rPr>
          <w:i/>
        </w:rPr>
        <w:t>магистр</w:t>
      </w:r>
    </w:p>
    <w:p w14:paraId="52354982" w14:textId="5B3419A1" w:rsidR="008533B9" w:rsidRDefault="008533B9" w:rsidP="008533B9">
      <w:pPr>
        <w:contextualSpacing/>
        <w:jc w:val="both"/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  </w:t>
      </w:r>
      <w:r>
        <w:t>«Стратегический менеджмент»</w:t>
      </w:r>
    </w:p>
    <w:p w14:paraId="57E0C460" w14:textId="0CA5016D" w:rsidR="003749D2" w:rsidRPr="00152A7C" w:rsidRDefault="003749D2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B5245C2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8714C3F" w14:textId="77777777" w:rsidR="00DF47DA" w:rsidRPr="005915A0" w:rsidRDefault="00DF47DA" w:rsidP="00DF47DA">
      <w:pPr>
        <w:ind w:firstLine="709"/>
        <w:jc w:val="both"/>
      </w:pPr>
      <w:r w:rsidRPr="001B281F">
        <w:t xml:space="preserve">Целью изучения дисциплины является формирование у студентов теоретических </w:t>
      </w:r>
      <w:r w:rsidRPr="005915A0">
        <w:t xml:space="preserve">знаний </w:t>
      </w:r>
      <w:r>
        <w:t>по с</w:t>
      </w:r>
      <w:r w:rsidRPr="00FB583C">
        <w:rPr>
          <w:rFonts w:eastAsiaTheme="minorHAnsi"/>
          <w:sz w:val="22"/>
          <w:szCs w:val="22"/>
          <w:lang w:eastAsia="en-US"/>
        </w:rPr>
        <w:t>правочно-правовы</w:t>
      </w:r>
      <w:r>
        <w:rPr>
          <w:rFonts w:eastAsiaTheme="minorHAnsi"/>
          <w:sz w:val="22"/>
          <w:szCs w:val="22"/>
          <w:lang w:eastAsia="en-US"/>
        </w:rPr>
        <w:t>м</w:t>
      </w:r>
      <w:r w:rsidRPr="00FB583C">
        <w:rPr>
          <w:rFonts w:eastAsiaTheme="minorHAnsi"/>
          <w:sz w:val="22"/>
          <w:szCs w:val="22"/>
          <w:lang w:eastAsia="en-US"/>
        </w:rPr>
        <w:t xml:space="preserve"> систем</w:t>
      </w:r>
      <w:r>
        <w:rPr>
          <w:rFonts w:eastAsiaTheme="minorHAnsi"/>
          <w:sz w:val="22"/>
          <w:szCs w:val="22"/>
          <w:lang w:eastAsia="en-US"/>
        </w:rPr>
        <w:t>ам</w:t>
      </w:r>
      <w:r w:rsidRPr="00FB583C">
        <w:rPr>
          <w:rFonts w:eastAsiaTheme="minorHAnsi"/>
          <w:sz w:val="22"/>
          <w:szCs w:val="22"/>
          <w:lang w:eastAsia="en-US"/>
        </w:rPr>
        <w:t xml:space="preserve"> в целях актуализации правовых документов для реализации инвестиционного проекта</w:t>
      </w:r>
      <w:r>
        <w:rPr>
          <w:rFonts w:eastAsiaTheme="minorHAnsi"/>
          <w:sz w:val="22"/>
          <w:szCs w:val="22"/>
          <w:lang w:eastAsia="en-US"/>
        </w:rPr>
        <w:t>, о м</w:t>
      </w:r>
      <w:r w:rsidRPr="00631E3E">
        <w:rPr>
          <w:sz w:val="22"/>
          <w:szCs w:val="22"/>
        </w:rPr>
        <w:t>ест</w:t>
      </w:r>
      <w:r>
        <w:rPr>
          <w:sz w:val="22"/>
          <w:szCs w:val="22"/>
        </w:rPr>
        <w:t>е</w:t>
      </w:r>
      <w:r w:rsidRPr="00631E3E">
        <w:rPr>
          <w:sz w:val="22"/>
          <w:szCs w:val="22"/>
        </w:rPr>
        <w:t xml:space="preserve"> проектно-сметной документации в системе документооборота организации</w:t>
      </w:r>
      <w:r>
        <w:rPr>
          <w:sz w:val="22"/>
          <w:szCs w:val="22"/>
        </w:rPr>
        <w:t>.</w:t>
      </w:r>
    </w:p>
    <w:p w14:paraId="3D86D8B7" w14:textId="77777777" w:rsidR="00DF47DA" w:rsidRPr="005915A0" w:rsidRDefault="00DF47DA" w:rsidP="00DF47DA">
      <w:pPr>
        <w:ind w:firstLine="709"/>
        <w:jc w:val="both"/>
      </w:pPr>
      <w:r w:rsidRPr="005915A0">
        <w:t>Для достижения цели дисциплины решаются следующие задачи:</w:t>
      </w:r>
    </w:p>
    <w:p w14:paraId="7934B76C" w14:textId="77777777" w:rsidR="00DF47DA" w:rsidRPr="005915A0" w:rsidRDefault="00DF47DA" w:rsidP="00DF47DA">
      <w:pPr>
        <w:widowControl w:val="0"/>
        <w:ind w:firstLine="709"/>
        <w:rPr>
          <w:rFonts w:eastAsiaTheme="minorHAnsi"/>
          <w:lang w:eastAsia="en-US"/>
        </w:rPr>
      </w:pPr>
      <w:r w:rsidRPr="005915A0">
        <w:rPr>
          <w:rFonts w:eastAsia="Calibri"/>
          <w:lang w:eastAsia="en-US"/>
        </w:rPr>
        <w:t xml:space="preserve">- изучение  </w:t>
      </w:r>
      <w:r w:rsidRPr="005915A0">
        <w:rPr>
          <w:rFonts w:eastAsiaTheme="minorHAnsi"/>
          <w:lang w:eastAsia="en-US"/>
        </w:rPr>
        <w:t>менеджмента и управления проектами, экономической и информационной безопасности, правил пожарной безопасности, требований охраны труда;</w:t>
      </w:r>
    </w:p>
    <w:p w14:paraId="766DAD5B" w14:textId="77777777" w:rsidR="00DF47DA" w:rsidRPr="005915A0" w:rsidRDefault="00DF47DA" w:rsidP="00DF47DA">
      <w:pPr>
        <w:ind w:firstLine="709"/>
        <w:jc w:val="both"/>
        <w:rPr>
          <w:rFonts w:eastAsia="Calibri"/>
          <w:lang w:eastAsia="en-US"/>
        </w:rPr>
      </w:pPr>
      <w:r w:rsidRPr="005915A0">
        <w:rPr>
          <w:rFonts w:eastAsia="Calibri"/>
          <w:lang w:eastAsia="en-US"/>
        </w:rPr>
        <w:t xml:space="preserve">- формирование умений </w:t>
      </w:r>
      <w:r w:rsidRPr="005915A0">
        <w:rPr>
          <w:rFonts w:eastAsiaTheme="minorHAnsi"/>
          <w:lang w:eastAsia="en-US"/>
        </w:rPr>
        <w:t>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проекта;</w:t>
      </w:r>
    </w:p>
    <w:p w14:paraId="68A07777" w14:textId="77777777" w:rsidR="00DF47DA" w:rsidRPr="005915A0" w:rsidRDefault="00DF47DA" w:rsidP="00DF47DA">
      <w:pPr>
        <w:widowControl w:val="0"/>
        <w:ind w:firstLine="709"/>
        <w:rPr>
          <w:rFonts w:eastAsia="Calibri"/>
          <w:lang w:eastAsia="en-US"/>
        </w:rPr>
      </w:pPr>
      <w:r w:rsidRPr="005915A0">
        <w:rPr>
          <w:rFonts w:eastAsia="Calibri"/>
          <w:lang w:eastAsia="en-US"/>
        </w:rPr>
        <w:t xml:space="preserve">- формирование навыков </w:t>
      </w:r>
      <w:r w:rsidRPr="005915A0">
        <w:rPr>
          <w:rFonts w:eastAsiaTheme="minorHAnsi"/>
          <w:lang w:eastAsia="en-US"/>
        </w:rPr>
        <w:t>обеспечения качества реализации инвестиционного проекта и контроля качества реализации инвестиционного проекта.</w:t>
      </w:r>
    </w:p>
    <w:p w14:paraId="0DA86783" w14:textId="77777777" w:rsidR="00DF47DA" w:rsidRDefault="00DF47DA" w:rsidP="003749D2">
      <w:pPr>
        <w:contextualSpacing/>
        <w:jc w:val="both"/>
        <w:rPr>
          <w:b/>
        </w:rPr>
      </w:pPr>
    </w:p>
    <w:p w14:paraId="2C30F580" w14:textId="77777777" w:rsidR="00DF47DA" w:rsidRDefault="00DF47DA" w:rsidP="003749D2">
      <w:pPr>
        <w:contextualSpacing/>
        <w:jc w:val="both"/>
        <w:rPr>
          <w:b/>
        </w:rPr>
      </w:pPr>
    </w:p>
    <w:p w14:paraId="6C47DA29" w14:textId="1097D772" w:rsidR="003749D2" w:rsidRPr="00CB3FE3" w:rsidRDefault="003749D2" w:rsidP="003749D2">
      <w:pPr>
        <w:contextualSpacing/>
        <w:jc w:val="both"/>
        <w:rPr>
          <w:b/>
        </w:rPr>
      </w:pPr>
      <w:r w:rsidRPr="00CB3FE3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CB3FE3" w:rsidRDefault="00423CA1" w:rsidP="00423CA1">
      <w:pPr>
        <w:jc w:val="both"/>
      </w:pPr>
      <w:r w:rsidRPr="00CB3FE3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 w14:paraId="6EED3266" w14:textId="77777777" w:rsidR="00DF47DA" w:rsidRPr="00AA2B45" w:rsidRDefault="00DF47DA" w:rsidP="00DF47DA">
      <w:pPr>
        <w:ind w:firstLine="851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DF47DA" w:rsidRPr="00032EEE" w14:paraId="7BEDEE74" w14:textId="77777777" w:rsidTr="009370F7">
        <w:trPr>
          <w:trHeight w:val="665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925" w14:textId="77777777" w:rsidR="00DF47DA" w:rsidRPr="00032EEE" w:rsidRDefault="00DF47DA" w:rsidP="009370F7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E1C" w14:textId="77777777" w:rsidR="00DF47DA" w:rsidRPr="00032EEE" w:rsidRDefault="00DF47DA" w:rsidP="009370F7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DF47DA" w:rsidRPr="008268A1" w14:paraId="2D906E9E" w14:textId="77777777" w:rsidTr="009370F7">
        <w:trPr>
          <w:cantSplit/>
          <w:trHeight w:val="851"/>
        </w:trPr>
        <w:tc>
          <w:tcPr>
            <w:tcW w:w="3539" w:type="dxa"/>
            <w:noWrap/>
          </w:tcPr>
          <w:p w14:paraId="71E1C083" w14:textId="77777777" w:rsidR="00DF47DA" w:rsidRPr="00A776FE" w:rsidRDefault="00DF47DA" w:rsidP="009370F7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>ПК-1.1.7 Знает основы менеджмента и управления проектами</w:t>
            </w:r>
          </w:p>
          <w:p w14:paraId="7CA362D6" w14:textId="77777777" w:rsidR="00DF47DA" w:rsidRPr="00A776FE" w:rsidRDefault="00DF47DA" w:rsidP="009370F7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 xml:space="preserve">ПК-1.1.13 Знает основы экономической и информационной безопасности </w:t>
            </w:r>
          </w:p>
          <w:p w14:paraId="2313B8AF" w14:textId="77777777" w:rsidR="00DF47DA" w:rsidRPr="00A776FE" w:rsidRDefault="00DF47DA" w:rsidP="009370F7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 xml:space="preserve">ПК-1.1.16 Знает правила пожарной безопасности </w:t>
            </w:r>
          </w:p>
          <w:p w14:paraId="46A0DEAD" w14:textId="77777777" w:rsidR="00DF47DA" w:rsidRPr="00A776FE" w:rsidRDefault="00DF47DA" w:rsidP="009370F7">
            <w:pPr>
              <w:jc w:val="both"/>
              <w:rPr>
                <w:i/>
                <w:iCs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>ПК-1.1.17 Знает требования охраны труда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692B" w14:textId="77777777" w:rsidR="00DF47DA" w:rsidRPr="00A776FE" w:rsidRDefault="00DF47DA" w:rsidP="009370F7">
            <w:pPr>
              <w:jc w:val="both"/>
              <w:rPr>
                <w:i/>
              </w:rPr>
            </w:pPr>
            <w:r w:rsidRPr="00A776FE">
              <w:rPr>
                <w:i/>
              </w:rPr>
              <w:t>Обучающийся знает:</w:t>
            </w:r>
          </w:p>
          <w:p w14:paraId="134E53B1" w14:textId="77777777" w:rsidR="00DF47DA" w:rsidRPr="00A776FE" w:rsidRDefault="00DF47DA" w:rsidP="009370F7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>- основы менеджмента и управления проектами</w:t>
            </w:r>
          </w:p>
          <w:p w14:paraId="3EED6233" w14:textId="77777777" w:rsidR="00DF47DA" w:rsidRPr="00A776FE" w:rsidRDefault="00DF47DA" w:rsidP="009370F7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 xml:space="preserve">- основы экономической и информационной безопасности </w:t>
            </w:r>
          </w:p>
          <w:p w14:paraId="33DD2182" w14:textId="77777777" w:rsidR="00DF47DA" w:rsidRPr="00A776FE" w:rsidRDefault="00DF47DA" w:rsidP="009370F7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>- правила пожарной безопасности</w:t>
            </w:r>
          </w:p>
          <w:p w14:paraId="455B500B" w14:textId="77777777" w:rsidR="00DF47DA" w:rsidRPr="00A776FE" w:rsidRDefault="00DF47DA" w:rsidP="009370F7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>- требования охраны труда</w:t>
            </w:r>
          </w:p>
          <w:p w14:paraId="5B1A8B57" w14:textId="77777777" w:rsidR="00DF47DA" w:rsidRPr="00A776FE" w:rsidRDefault="00DF47DA" w:rsidP="009370F7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4605E2D" w14:textId="77777777" w:rsidR="00DF47DA" w:rsidRPr="00A776FE" w:rsidRDefault="00DF47DA" w:rsidP="009370F7">
            <w:pPr>
              <w:jc w:val="both"/>
              <w:rPr>
                <w:i/>
              </w:rPr>
            </w:pPr>
          </w:p>
          <w:p w14:paraId="2009A876" w14:textId="77777777" w:rsidR="00DF47DA" w:rsidRPr="00A776FE" w:rsidRDefault="00DF47DA" w:rsidP="009370F7">
            <w:pPr>
              <w:jc w:val="both"/>
              <w:rPr>
                <w:i/>
              </w:rPr>
            </w:pPr>
          </w:p>
        </w:tc>
      </w:tr>
      <w:tr w:rsidR="00DF47DA" w:rsidRPr="008268A1" w14:paraId="58BBEE24" w14:textId="77777777" w:rsidTr="009370F7">
        <w:trPr>
          <w:cantSplit/>
          <w:trHeight w:val="851"/>
        </w:trPr>
        <w:tc>
          <w:tcPr>
            <w:tcW w:w="3539" w:type="dxa"/>
            <w:noWrap/>
          </w:tcPr>
          <w:p w14:paraId="18F05C46" w14:textId="77777777" w:rsidR="00DF47DA" w:rsidRPr="00A776FE" w:rsidRDefault="00DF47DA" w:rsidP="009370F7">
            <w:pPr>
              <w:widowControl w:val="0"/>
              <w:rPr>
                <w:i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ПК-3.2.3 Умеет 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97BC" w14:textId="77777777" w:rsidR="00DF47DA" w:rsidRPr="00A776FE" w:rsidRDefault="00DF47DA" w:rsidP="009370F7">
            <w:pPr>
              <w:jc w:val="both"/>
              <w:rPr>
                <w:i/>
              </w:rPr>
            </w:pPr>
            <w:r w:rsidRPr="00A776FE">
              <w:rPr>
                <w:i/>
              </w:rPr>
              <w:t>Обучающийся умеет:</w:t>
            </w:r>
          </w:p>
          <w:p w14:paraId="0F99EAE1" w14:textId="77777777" w:rsidR="00DF47DA" w:rsidRPr="00A776FE" w:rsidRDefault="00DF47DA" w:rsidP="009370F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>- работать в специализированных компьютерных программах для подготовки и реализации инвестиционного проекта,</w:t>
            </w:r>
          </w:p>
          <w:p w14:paraId="1ED47C94" w14:textId="77777777" w:rsidR="00DF47DA" w:rsidRPr="00A776FE" w:rsidRDefault="00DF47DA" w:rsidP="009370F7">
            <w:pPr>
              <w:jc w:val="both"/>
              <w:rPr>
                <w:i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 xml:space="preserve"> -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</w:tr>
      <w:tr w:rsidR="00DF47DA" w:rsidRPr="008268A1" w14:paraId="75217506" w14:textId="77777777" w:rsidTr="009370F7">
        <w:trPr>
          <w:cantSplit/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B3A5" w14:textId="77777777" w:rsidR="00DF47DA" w:rsidRPr="00A776FE" w:rsidRDefault="00DF47DA" w:rsidP="009370F7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>ПК-3.3.3 Владеет способами обеспечения качества реализации инвестиционного проекта</w:t>
            </w:r>
          </w:p>
          <w:p w14:paraId="22178F3E" w14:textId="77777777" w:rsidR="00DF47DA" w:rsidRPr="00A776FE" w:rsidRDefault="00DF47DA" w:rsidP="009370F7">
            <w:pPr>
              <w:jc w:val="both"/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>ПК-3.3.4 Владеет методами контроля качества реализации инвестиционного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103E" w14:textId="77777777" w:rsidR="00DF47DA" w:rsidRPr="00A776FE" w:rsidRDefault="00DF47DA" w:rsidP="009370F7">
            <w:pPr>
              <w:jc w:val="both"/>
            </w:pPr>
            <w:r w:rsidRPr="00A776FE">
              <w:t>Обучающийся владеет навыками:</w:t>
            </w:r>
          </w:p>
          <w:p w14:paraId="147F08BF" w14:textId="77777777" w:rsidR="00DF47DA" w:rsidRPr="00A776FE" w:rsidRDefault="00DF47DA" w:rsidP="009370F7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>- обеспечения качества реализации инвестиционного проекта</w:t>
            </w:r>
          </w:p>
          <w:p w14:paraId="687F425A" w14:textId="77777777" w:rsidR="00DF47DA" w:rsidRPr="00A776FE" w:rsidRDefault="00DF47DA" w:rsidP="009370F7">
            <w:pPr>
              <w:jc w:val="both"/>
            </w:pPr>
            <w:r w:rsidRPr="00A776FE">
              <w:rPr>
                <w:rFonts w:eastAsiaTheme="minorHAnsi"/>
                <w:sz w:val="22"/>
                <w:szCs w:val="22"/>
                <w:lang w:eastAsia="en-US"/>
              </w:rPr>
              <w:t>- контроля качества реализации инвестиционного проекта</w:t>
            </w:r>
          </w:p>
        </w:tc>
      </w:tr>
    </w:tbl>
    <w:p w14:paraId="1F934A76" w14:textId="77777777" w:rsidR="00DF47DA" w:rsidRDefault="00DF47DA" w:rsidP="00DF47DA">
      <w:pPr>
        <w:spacing w:before="120" w:after="120"/>
        <w:ind w:firstLine="851"/>
        <w:jc w:val="center"/>
        <w:rPr>
          <w:b/>
          <w:bCs/>
        </w:rPr>
      </w:pPr>
    </w:p>
    <w:p w14:paraId="0FE09D40" w14:textId="6CCF5DF8" w:rsidR="003749D2" w:rsidRPr="00CB3FE3" w:rsidRDefault="003749D2" w:rsidP="003749D2">
      <w:pPr>
        <w:contextualSpacing/>
        <w:jc w:val="both"/>
        <w:rPr>
          <w:b/>
        </w:rPr>
      </w:pPr>
      <w:r w:rsidRPr="00CB3FE3">
        <w:rPr>
          <w:b/>
        </w:rPr>
        <w:t>4. Содержание и структура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DF47DA" w:rsidRPr="00B53685" w14:paraId="6F92D097" w14:textId="77777777" w:rsidTr="00DF47D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5B05" w14:textId="731A89AF" w:rsidR="00DF47DA" w:rsidRPr="00B53685" w:rsidRDefault="00DF47DA" w:rsidP="009370F7">
            <w:pPr>
              <w:ind w:left="34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B53685">
              <w:rPr>
                <w:sz w:val="22"/>
                <w:szCs w:val="22"/>
              </w:rPr>
              <w:t>Системы документации</w:t>
            </w:r>
          </w:p>
        </w:tc>
      </w:tr>
      <w:tr w:rsidR="00DF47DA" w:rsidRPr="00B53685" w14:paraId="6C717893" w14:textId="77777777" w:rsidTr="00DF47D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1C5" w14:textId="21130352" w:rsidR="00DF47DA" w:rsidRPr="00B53685" w:rsidRDefault="00DF47DA" w:rsidP="009370F7">
            <w:pPr>
              <w:ind w:left="34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B53685">
              <w:rPr>
                <w:bCs/>
                <w:sz w:val="22"/>
                <w:szCs w:val="22"/>
              </w:rPr>
              <w:t>Стандартизация</w:t>
            </w:r>
          </w:p>
        </w:tc>
      </w:tr>
      <w:tr w:rsidR="00DF47DA" w:rsidRPr="00B53685" w14:paraId="1D15495E" w14:textId="77777777" w:rsidTr="00DF47D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2E6" w14:textId="224A772C" w:rsidR="00DF47DA" w:rsidRPr="00B53685" w:rsidRDefault="00DF47DA" w:rsidP="009370F7">
            <w:pPr>
              <w:rPr>
                <w:rFonts w:eastAsia="Calibri"/>
              </w:rPr>
            </w:pPr>
            <w:r>
              <w:rPr>
                <w:kern w:val="36"/>
                <w:sz w:val="22"/>
                <w:szCs w:val="22"/>
              </w:rPr>
              <w:t xml:space="preserve">3. </w:t>
            </w:r>
            <w:r w:rsidRPr="00B53685">
              <w:rPr>
                <w:kern w:val="36"/>
                <w:sz w:val="22"/>
                <w:szCs w:val="22"/>
              </w:rPr>
              <w:t>Проектно-конструкторские решения и  документация:  практические  аспекты</w:t>
            </w:r>
          </w:p>
        </w:tc>
      </w:tr>
    </w:tbl>
    <w:p w14:paraId="39D948E5" w14:textId="77777777" w:rsidR="00DF47DA" w:rsidRDefault="00DF47DA" w:rsidP="00C964C2">
      <w:pPr>
        <w:contextualSpacing/>
        <w:jc w:val="both"/>
      </w:pPr>
    </w:p>
    <w:p w14:paraId="323978F2" w14:textId="5BCA9836" w:rsidR="003749D2" w:rsidRPr="00CB3FE3" w:rsidRDefault="003749D2" w:rsidP="00C964C2">
      <w:pPr>
        <w:contextualSpacing/>
        <w:jc w:val="both"/>
        <w:rPr>
          <w:b/>
          <w:color w:val="FF0000"/>
        </w:rPr>
      </w:pPr>
      <w:bookmarkStart w:id="0" w:name="_GoBack"/>
      <w:bookmarkEnd w:id="0"/>
      <w:r w:rsidRPr="002704A1">
        <w:rPr>
          <w:b/>
        </w:rPr>
        <w:t>5. Объем дисциплины и виды учебной работы</w:t>
      </w:r>
    </w:p>
    <w:p w14:paraId="61E1B574" w14:textId="5B3D9D16" w:rsidR="003749D2" w:rsidRDefault="003749D2" w:rsidP="003749D2">
      <w:pPr>
        <w:contextualSpacing/>
        <w:jc w:val="both"/>
      </w:pPr>
      <w:r w:rsidRPr="00152A7C">
        <w:t>Объем дисциплины –</w:t>
      </w:r>
      <w:r w:rsidR="007802D4">
        <w:t>3</w:t>
      </w:r>
      <w:r w:rsidRPr="00152A7C">
        <w:t xml:space="preserve"> зачетные единицы (</w:t>
      </w:r>
      <w:r w:rsidR="007802D4">
        <w:t>108</w:t>
      </w:r>
      <w:r w:rsidRPr="00152A7C">
        <w:t xml:space="preserve"> час.), в том числе:</w:t>
      </w:r>
    </w:p>
    <w:p w14:paraId="65C03174" w14:textId="7B3F05AE" w:rsidR="007802D4" w:rsidRPr="007802D4" w:rsidRDefault="007802D4" w:rsidP="003749D2">
      <w:pPr>
        <w:contextualSpacing/>
        <w:jc w:val="both"/>
        <w:rPr>
          <w:i/>
        </w:rPr>
      </w:pPr>
      <w:r w:rsidRPr="007802D4">
        <w:rPr>
          <w:i/>
        </w:rPr>
        <w:t>для очной формы обучени</w:t>
      </w:r>
      <w:r>
        <w:rPr>
          <w:i/>
        </w:rPr>
        <w:t>я</w:t>
      </w:r>
    </w:p>
    <w:p w14:paraId="2AFAFF4E" w14:textId="19020E3F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8C69F4">
        <w:t>16</w:t>
      </w:r>
      <w:r w:rsidRPr="00152A7C">
        <w:t xml:space="preserve"> час.</w:t>
      </w:r>
    </w:p>
    <w:p w14:paraId="7A2116D8" w14:textId="2470DA6E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8C69F4">
        <w:t>32</w:t>
      </w:r>
      <w:r w:rsidRPr="00152A7C">
        <w:t xml:space="preserve"> час.</w:t>
      </w:r>
    </w:p>
    <w:p w14:paraId="62764F8F" w14:textId="7C6B0028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CB3FE3">
        <w:t>56</w:t>
      </w:r>
      <w:r w:rsidRPr="00152A7C">
        <w:t xml:space="preserve"> час.</w:t>
      </w:r>
    </w:p>
    <w:p w14:paraId="6FD6FAC9" w14:textId="33A7BD77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B3FE3">
        <w:t>–</w:t>
      </w:r>
      <w:r w:rsidRPr="00152A7C">
        <w:t xml:space="preserve"> </w:t>
      </w:r>
      <w:r w:rsidR="00CB3FE3">
        <w:t>зачет, курсовая работа</w:t>
      </w:r>
    </w:p>
    <w:p w14:paraId="6D51A143" w14:textId="6E9E7EC3" w:rsidR="007802D4" w:rsidRPr="007802D4" w:rsidRDefault="007802D4" w:rsidP="007802D4">
      <w:pPr>
        <w:contextualSpacing/>
        <w:jc w:val="both"/>
        <w:rPr>
          <w:i/>
        </w:rPr>
      </w:pPr>
      <w:r w:rsidRPr="007802D4">
        <w:rPr>
          <w:i/>
        </w:rPr>
        <w:t xml:space="preserve">для </w:t>
      </w:r>
      <w:r>
        <w:rPr>
          <w:i/>
        </w:rPr>
        <w:t>за</w:t>
      </w:r>
      <w:r w:rsidRPr="007802D4">
        <w:rPr>
          <w:i/>
        </w:rPr>
        <w:t>очной формы обучени</w:t>
      </w:r>
      <w:r>
        <w:rPr>
          <w:i/>
        </w:rPr>
        <w:t>я</w:t>
      </w:r>
    </w:p>
    <w:p w14:paraId="6FA46BF7" w14:textId="5DEB28E4" w:rsidR="007802D4" w:rsidRPr="00152A7C" w:rsidRDefault="007802D4" w:rsidP="007802D4">
      <w:pPr>
        <w:contextualSpacing/>
        <w:jc w:val="both"/>
      </w:pPr>
      <w:r w:rsidRPr="00152A7C">
        <w:t>лекции –</w:t>
      </w:r>
      <w:r w:rsidR="00B5100E">
        <w:t xml:space="preserve"> 4</w:t>
      </w:r>
      <w:r w:rsidRPr="00152A7C">
        <w:t xml:space="preserve"> час.</w:t>
      </w:r>
    </w:p>
    <w:p w14:paraId="11CEE0D7" w14:textId="15897F37" w:rsidR="007802D4" w:rsidRPr="00152A7C" w:rsidRDefault="007802D4" w:rsidP="007802D4">
      <w:pPr>
        <w:contextualSpacing/>
        <w:jc w:val="both"/>
      </w:pPr>
      <w:r w:rsidRPr="00152A7C">
        <w:t xml:space="preserve">практические занятия – </w:t>
      </w:r>
      <w:r w:rsidR="00B5100E">
        <w:t>10</w:t>
      </w:r>
      <w:r w:rsidRPr="00152A7C">
        <w:t xml:space="preserve"> час.</w:t>
      </w:r>
    </w:p>
    <w:p w14:paraId="48944031" w14:textId="1E8DF618" w:rsidR="007802D4" w:rsidRPr="00152A7C" w:rsidRDefault="007802D4" w:rsidP="007802D4">
      <w:pPr>
        <w:contextualSpacing/>
        <w:jc w:val="both"/>
      </w:pPr>
      <w:r w:rsidRPr="00152A7C">
        <w:t>самостоятельная работа –</w:t>
      </w:r>
      <w:r w:rsidR="00CB3FE3">
        <w:t>90</w:t>
      </w:r>
      <w:r w:rsidR="00B5100E">
        <w:t xml:space="preserve"> </w:t>
      </w:r>
      <w:r w:rsidRPr="00152A7C">
        <w:t>час.</w:t>
      </w:r>
    </w:p>
    <w:p w14:paraId="7A6F7874" w14:textId="789EDA47" w:rsidR="007802D4" w:rsidRPr="00152A7C" w:rsidRDefault="007802D4" w:rsidP="007802D4">
      <w:pPr>
        <w:contextualSpacing/>
        <w:jc w:val="both"/>
      </w:pPr>
      <w:r w:rsidRPr="00152A7C">
        <w:t xml:space="preserve">Форма контроля знаний - </w:t>
      </w:r>
      <w:r w:rsidR="00CB3FE3" w:rsidRPr="00CB3FE3">
        <w:t>зачет, курсовая работа</w:t>
      </w:r>
    </w:p>
    <w:p w14:paraId="255FE90E" w14:textId="54504469" w:rsidR="003749D2" w:rsidRPr="002C1C13" w:rsidRDefault="003749D2" w:rsidP="003749D2">
      <w:pPr>
        <w:contextualSpacing/>
        <w:jc w:val="both"/>
        <w:rPr>
          <w:i/>
        </w:rPr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09C1B" w14:textId="77777777" w:rsidR="003461A1" w:rsidRDefault="003461A1" w:rsidP="008655F0">
      <w:r>
        <w:separator/>
      </w:r>
    </w:p>
  </w:endnote>
  <w:endnote w:type="continuationSeparator" w:id="0">
    <w:p w14:paraId="3506D731" w14:textId="77777777" w:rsidR="003461A1" w:rsidRDefault="003461A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083D5" w14:textId="77777777" w:rsidR="003461A1" w:rsidRDefault="003461A1" w:rsidP="008655F0">
      <w:r>
        <w:separator/>
      </w:r>
    </w:p>
  </w:footnote>
  <w:footnote w:type="continuationSeparator" w:id="0">
    <w:p w14:paraId="008F5441" w14:textId="77777777" w:rsidR="003461A1" w:rsidRDefault="003461A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33C4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754D"/>
    <w:rsid w:val="000A053A"/>
    <w:rsid w:val="000A1556"/>
    <w:rsid w:val="000A3296"/>
    <w:rsid w:val="000A4D02"/>
    <w:rsid w:val="000A4FF8"/>
    <w:rsid w:val="000A7F95"/>
    <w:rsid w:val="000B2021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5A2A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C9C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6E1"/>
    <w:rsid w:val="0018796B"/>
    <w:rsid w:val="00190BE6"/>
    <w:rsid w:val="001912B2"/>
    <w:rsid w:val="00191B14"/>
    <w:rsid w:val="00194154"/>
    <w:rsid w:val="00194BBB"/>
    <w:rsid w:val="001A21A5"/>
    <w:rsid w:val="001A2C4B"/>
    <w:rsid w:val="001A7C93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17B42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47B64"/>
    <w:rsid w:val="0025362E"/>
    <w:rsid w:val="00257CAE"/>
    <w:rsid w:val="00260CE4"/>
    <w:rsid w:val="0026118A"/>
    <w:rsid w:val="00263B57"/>
    <w:rsid w:val="00263E33"/>
    <w:rsid w:val="00265568"/>
    <w:rsid w:val="002673EB"/>
    <w:rsid w:val="002704A1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3650"/>
    <w:rsid w:val="002F5B54"/>
    <w:rsid w:val="002F6B2C"/>
    <w:rsid w:val="002F7B82"/>
    <w:rsid w:val="00300458"/>
    <w:rsid w:val="003006E3"/>
    <w:rsid w:val="003017DF"/>
    <w:rsid w:val="0030585E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61A1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090E"/>
    <w:rsid w:val="003B2FC6"/>
    <w:rsid w:val="003B3FB0"/>
    <w:rsid w:val="003B55E0"/>
    <w:rsid w:val="003B61F9"/>
    <w:rsid w:val="003C2EB2"/>
    <w:rsid w:val="003C3422"/>
    <w:rsid w:val="003C3B54"/>
    <w:rsid w:val="003C4908"/>
    <w:rsid w:val="003C580E"/>
    <w:rsid w:val="003C6821"/>
    <w:rsid w:val="003C71E7"/>
    <w:rsid w:val="003D11CB"/>
    <w:rsid w:val="003D1D84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4AE6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23BC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579C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5F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3A3"/>
    <w:rsid w:val="00511DCE"/>
    <w:rsid w:val="00514FE0"/>
    <w:rsid w:val="0051551C"/>
    <w:rsid w:val="00515E93"/>
    <w:rsid w:val="00515EC3"/>
    <w:rsid w:val="005178D6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6D7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47D3"/>
    <w:rsid w:val="00615C6D"/>
    <w:rsid w:val="0061779B"/>
    <w:rsid w:val="006205F0"/>
    <w:rsid w:val="00620BF8"/>
    <w:rsid w:val="00620E53"/>
    <w:rsid w:val="00623DD8"/>
    <w:rsid w:val="00624026"/>
    <w:rsid w:val="00626427"/>
    <w:rsid w:val="00630FF2"/>
    <w:rsid w:val="00633DD8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2D4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0F8B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268A1"/>
    <w:rsid w:val="0083498C"/>
    <w:rsid w:val="00841326"/>
    <w:rsid w:val="0084148F"/>
    <w:rsid w:val="008418D4"/>
    <w:rsid w:val="00843325"/>
    <w:rsid w:val="00843EAA"/>
    <w:rsid w:val="00846CED"/>
    <w:rsid w:val="00847FA9"/>
    <w:rsid w:val="008533B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69F4"/>
    <w:rsid w:val="008C7201"/>
    <w:rsid w:val="008D0175"/>
    <w:rsid w:val="008D0399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534B"/>
    <w:rsid w:val="00906D1F"/>
    <w:rsid w:val="00907623"/>
    <w:rsid w:val="009123C4"/>
    <w:rsid w:val="009124BA"/>
    <w:rsid w:val="00913F3D"/>
    <w:rsid w:val="009143FB"/>
    <w:rsid w:val="00914623"/>
    <w:rsid w:val="00915F6D"/>
    <w:rsid w:val="00917175"/>
    <w:rsid w:val="00917B6B"/>
    <w:rsid w:val="009206CF"/>
    <w:rsid w:val="009242F1"/>
    <w:rsid w:val="009257DA"/>
    <w:rsid w:val="0092749E"/>
    <w:rsid w:val="0092757D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424"/>
    <w:rsid w:val="0096474D"/>
    <w:rsid w:val="00965089"/>
    <w:rsid w:val="0096660E"/>
    <w:rsid w:val="009667E4"/>
    <w:rsid w:val="00966F45"/>
    <w:rsid w:val="00967FB0"/>
    <w:rsid w:val="009729D2"/>
    <w:rsid w:val="00972C06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0ADC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3412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785"/>
    <w:rsid w:val="00A37A56"/>
    <w:rsid w:val="00A412A4"/>
    <w:rsid w:val="00A41B95"/>
    <w:rsid w:val="00A42D23"/>
    <w:rsid w:val="00A4375E"/>
    <w:rsid w:val="00A44591"/>
    <w:rsid w:val="00A44630"/>
    <w:rsid w:val="00A46C7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0F4B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5D2"/>
    <w:rsid w:val="00B328F5"/>
    <w:rsid w:val="00B3456E"/>
    <w:rsid w:val="00B35E7C"/>
    <w:rsid w:val="00B37645"/>
    <w:rsid w:val="00B376AC"/>
    <w:rsid w:val="00B411BC"/>
    <w:rsid w:val="00B41B13"/>
    <w:rsid w:val="00B421BA"/>
    <w:rsid w:val="00B43EB5"/>
    <w:rsid w:val="00B46FD5"/>
    <w:rsid w:val="00B5100E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77339"/>
    <w:rsid w:val="00B866ED"/>
    <w:rsid w:val="00B87108"/>
    <w:rsid w:val="00B916C0"/>
    <w:rsid w:val="00B916FD"/>
    <w:rsid w:val="00B94F40"/>
    <w:rsid w:val="00B964DE"/>
    <w:rsid w:val="00BA279E"/>
    <w:rsid w:val="00BA4672"/>
    <w:rsid w:val="00BA4F4D"/>
    <w:rsid w:val="00BA6909"/>
    <w:rsid w:val="00BA77E8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64AC"/>
    <w:rsid w:val="00C16D45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964C2"/>
    <w:rsid w:val="00CA044B"/>
    <w:rsid w:val="00CA0D78"/>
    <w:rsid w:val="00CA4F76"/>
    <w:rsid w:val="00CA58F4"/>
    <w:rsid w:val="00CA7895"/>
    <w:rsid w:val="00CB0E2A"/>
    <w:rsid w:val="00CB3FE3"/>
    <w:rsid w:val="00CB4CEB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059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0B6D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71A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2929"/>
    <w:rsid w:val="00DF47DA"/>
    <w:rsid w:val="00DF548C"/>
    <w:rsid w:val="00E00D77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434D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530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134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1FA5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3C"/>
    <w:rsid w:val="00F16791"/>
    <w:rsid w:val="00F16B8F"/>
    <w:rsid w:val="00F16FD7"/>
    <w:rsid w:val="00F17AE4"/>
    <w:rsid w:val="00F201F7"/>
    <w:rsid w:val="00F2115E"/>
    <w:rsid w:val="00F21476"/>
    <w:rsid w:val="00F22501"/>
    <w:rsid w:val="00F22B22"/>
    <w:rsid w:val="00F25AEE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1E7E"/>
    <w:rsid w:val="00F4371C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1F11"/>
    <w:rsid w:val="00FA50FE"/>
    <w:rsid w:val="00FA53F4"/>
    <w:rsid w:val="00FA5E0C"/>
    <w:rsid w:val="00FB2FE9"/>
    <w:rsid w:val="00FB313E"/>
    <w:rsid w:val="00FB644F"/>
    <w:rsid w:val="00FB7866"/>
    <w:rsid w:val="00FC0063"/>
    <w:rsid w:val="00FC4794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386D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20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E805-46E3-41AA-A2BD-4BDA6030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3409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Юрьевна</cp:lastModifiedBy>
  <cp:revision>2</cp:revision>
  <cp:lastPrinted>2021-02-17T07:12:00Z</cp:lastPrinted>
  <dcterms:created xsi:type="dcterms:W3CDTF">2022-06-02T16:24:00Z</dcterms:created>
  <dcterms:modified xsi:type="dcterms:W3CDTF">2022-06-02T16:24:00Z</dcterms:modified>
</cp:coreProperties>
</file>