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CA4D" w14:textId="77777777" w:rsidR="00D5166C" w:rsidRPr="008809C2" w:rsidRDefault="00D06585" w:rsidP="00FC46E6">
      <w:pPr>
        <w:ind w:firstLine="0"/>
        <w:jc w:val="center"/>
      </w:pPr>
      <w:r w:rsidRPr="008809C2">
        <w:t>АННОТАЦИЯ</w:t>
      </w:r>
    </w:p>
    <w:p w14:paraId="2AF6D6D2" w14:textId="77777777" w:rsidR="00D06585" w:rsidRPr="008809C2" w:rsidRDefault="008809C2" w:rsidP="00FC46E6">
      <w:pPr>
        <w:ind w:firstLine="0"/>
        <w:jc w:val="center"/>
      </w:pPr>
      <w:r>
        <w:t>практики</w:t>
      </w:r>
    </w:p>
    <w:p w14:paraId="5A9C10E0" w14:textId="56690AFB" w:rsidR="008809C2" w:rsidRPr="008809C2" w:rsidRDefault="00FC46E6" w:rsidP="00FC46E6">
      <w:pPr>
        <w:ind w:firstLine="0"/>
        <w:jc w:val="center"/>
      </w:pPr>
      <w:bookmarkStart w:id="0" w:name="_Hlk86916900"/>
      <w:r w:rsidRPr="00FC46E6">
        <w:t>Б</w:t>
      </w:r>
      <w:proofErr w:type="gramStart"/>
      <w:r w:rsidRPr="00FC46E6">
        <w:t>2.П.В.</w:t>
      </w:r>
      <w:proofErr w:type="gramEnd"/>
      <w:r w:rsidR="007850C5" w:rsidRPr="007850C5">
        <w:t>1</w:t>
      </w:r>
      <w:r w:rsidRPr="00FC46E6">
        <w:t xml:space="preserve"> </w:t>
      </w:r>
      <w:r w:rsidR="008809C2" w:rsidRPr="008809C2">
        <w:t>«</w:t>
      </w:r>
      <w:r w:rsidRPr="00FC46E6">
        <w:t>ИНФОРМАЦИОННО-АНАЛИТИЧЕСКАЯ ПРАКТИКА</w:t>
      </w:r>
      <w:r w:rsidR="003C2157">
        <w:t>»</w:t>
      </w:r>
      <w:bookmarkEnd w:id="0"/>
    </w:p>
    <w:p w14:paraId="3040525E" w14:textId="77777777" w:rsidR="00D06585" w:rsidRPr="008809C2" w:rsidRDefault="00D06585" w:rsidP="00FC46E6"/>
    <w:p w14:paraId="2EA4B6B1" w14:textId="577A5DE2" w:rsidR="00214799" w:rsidRPr="008C78DC" w:rsidRDefault="00D06585" w:rsidP="00FC46E6">
      <w:r w:rsidRPr="008C78DC">
        <w:t xml:space="preserve">Направление подготовки – </w:t>
      </w:r>
      <w:r w:rsidR="00FC46E6" w:rsidRPr="00FC46E6">
        <w:t>38.04.01 «Экономика»</w:t>
      </w:r>
    </w:p>
    <w:p w14:paraId="00017647" w14:textId="77777777" w:rsidR="00D06585" w:rsidRPr="008C78DC" w:rsidRDefault="00D06585" w:rsidP="00FC46E6">
      <w:r w:rsidRPr="008C78DC">
        <w:t xml:space="preserve">Квалификация </w:t>
      </w:r>
      <w:r w:rsidR="007E3C95" w:rsidRPr="008C78DC">
        <w:t xml:space="preserve">(степень) </w:t>
      </w:r>
      <w:r w:rsidRPr="008C78DC">
        <w:t>выпускника –</w:t>
      </w:r>
      <w:r w:rsidR="007E3C95" w:rsidRPr="008C78DC">
        <w:t xml:space="preserve"> </w:t>
      </w:r>
      <w:r w:rsidR="00214799" w:rsidRPr="008C78DC">
        <w:t>магистр</w:t>
      </w:r>
    </w:p>
    <w:p w14:paraId="53232A54" w14:textId="1ED888C2" w:rsidR="00D06585" w:rsidRPr="008C78DC" w:rsidRDefault="00214799" w:rsidP="00FC46E6">
      <w:r w:rsidRPr="008C78DC">
        <w:t>Магистерская программа</w:t>
      </w:r>
      <w:r w:rsidR="00D06585" w:rsidRPr="008C78DC">
        <w:t xml:space="preserve"> – «</w:t>
      </w:r>
      <w:r w:rsidR="00FC46E6" w:rsidRPr="00FC46E6">
        <w:rPr>
          <w:bCs/>
        </w:rPr>
        <w:t>Экономика предприятий и стоимостной инжиниринг</w:t>
      </w:r>
      <w:r w:rsidR="00D06585" w:rsidRPr="008C78DC">
        <w:t>»</w:t>
      </w:r>
    </w:p>
    <w:p w14:paraId="071BBCA0" w14:textId="77777777" w:rsidR="008809C2" w:rsidRPr="008C78DC" w:rsidRDefault="008809C2" w:rsidP="00FC46E6">
      <w:pPr>
        <w:rPr>
          <w:b/>
          <w:bCs/>
        </w:rPr>
      </w:pPr>
      <w:r w:rsidRPr="008C78DC">
        <w:rPr>
          <w:b/>
          <w:bCs/>
        </w:rPr>
        <w:t>1. Вид практики, способы и формы ее проведения</w:t>
      </w:r>
    </w:p>
    <w:p w14:paraId="4E1FFAE0" w14:textId="77777777" w:rsidR="008C78DC" w:rsidRPr="008C78DC" w:rsidRDefault="008C78DC" w:rsidP="00FC46E6">
      <w:r w:rsidRPr="008C78DC">
        <w:t>Практика относится к части, формируемой участниками образовательных отношений Блока 2 «Практика» и является обязательной.</w:t>
      </w:r>
    </w:p>
    <w:p w14:paraId="3BE8386B" w14:textId="77777777" w:rsidR="008C78DC" w:rsidRPr="008C78DC" w:rsidRDefault="008C78DC" w:rsidP="00FC46E6">
      <w:r w:rsidRPr="008C78DC">
        <w:t>Вид практики –учебная.</w:t>
      </w:r>
    </w:p>
    <w:p w14:paraId="56C940EE" w14:textId="374463CE" w:rsidR="008C78DC" w:rsidRPr="008C78DC" w:rsidRDefault="008C78DC" w:rsidP="00FC46E6">
      <w:r w:rsidRPr="008C78DC">
        <w:t xml:space="preserve">Тип практики – </w:t>
      </w:r>
      <w:r w:rsidR="00FC46E6" w:rsidRPr="00FC46E6">
        <w:t>информационно-аналитическая практика</w:t>
      </w:r>
      <w:r w:rsidR="00FC46E6">
        <w:t>.</w:t>
      </w:r>
    </w:p>
    <w:p w14:paraId="01CCBF0F" w14:textId="750DAD66" w:rsidR="008C78DC" w:rsidRPr="008C78DC" w:rsidRDefault="008C78DC" w:rsidP="00FC46E6">
      <w:r w:rsidRPr="008C78DC">
        <w:t xml:space="preserve">Способ проведения практики – стационарная. </w:t>
      </w:r>
    </w:p>
    <w:p w14:paraId="26CA58B3" w14:textId="6ED57CD5" w:rsidR="008C78DC" w:rsidRPr="008C78DC" w:rsidRDefault="008C78DC" w:rsidP="00FC46E6">
      <w:r w:rsidRPr="008C78DC">
        <w:t>Практика проводится дискретно по периодам проведения практик.</w:t>
      </w:r>
    </w:p>
    <w:p w14:paraId="592261EA" w14:textId="77777777" w:rsidR="008809C2" w:rsidRPr="005247AC" w:rsidRDefault="008809C2" w:rsidP="005247AC">
      <w:pPr>
        <w:rPr>
          <w:b/>
          <w:bCs/>
        </w:rPr>
      </w:pPr>
      <w:r w:rsidRPr="005247AC">
        <w:rPr>
          <w:b/>
          <w:bCs/>
        </w:rPr>
        <w:t>2. Перечень планируемых результатов обучения при прохождении практики</w:t>
      </w:r>
    </w:p>
    <w:p w14:paraId="7354B596" w14:textId="0FF14F21" w:rsidR="00FC46E6" w:rsidRDefault="008C78DC" w:rsidP="005247AC">
      <w:r w:rsidRPr="008C78DC">
        <w:t>Практическая подготовка может быть организована как непосредственно в Университете, так и в профильных организациях, руководствующихся в своей деятельности профессиональным</w:t>
      </w:r>
      <w:r w:rsidR="00FC46E6">
        <w:t xml:space="preserve">и </w:t>
      </w:r>
      <w:r w:rsidRPr="008C78DC">
        <w:t>стандарт</w:t>
      </w:r>
      <w:r w:rsidR="00FC46E6">
        <w:t>а</w:t>
      </w:r>
      <w:r w:rsidRPr="008C78DC">
        <w:t>м</w:t>
      </w:r>
      <w:r w:rsidR="00FC46E6">
        <w:t>и:</w:t>
      </w:r>
    </w:p>
    <w:p w14:paraId="72ED1E12" w14:textId="546E11B3" w:rsidR="00FC46E6" w:rsidRPr="00FC46E6" w:rsidRDefault="00FC46E6" w:rsidP="005247AC">
      <w:pPr>
        <w:numPr>
          <w:ilvl w:val="0"/>
          <w:numId w:val="22"/>
        </w:numPr>
      </w:pPr>
      <w:r w:rsidRPr="00FC46E6">
        <w:t xml:space="preserve">08.043 </w:t>
      </w:r>
      <w:r>
        <w:t>«</w:t>
      </w:r>
      <w:r w:rsidRPr="00FC46E6">
        <w:t>Экономист предприятия</w:t>
      </w:r>
      <w:r>
        <w:t xml:space="preserve">», </w:t>
      </w:r>
      <w:r w:rsidRPr="00FC46E6">
        <w:t>утв. приказом Министерства труда и социальной защиты Российской Федерации от 30 марта 2021 года №161н</w:t>
      </w:r>
      <w:r w:rsidR="005247AC">
        <w:t>;</w:t>
      </w:r>
    </w:p>
    <w:p w14:paraId="11237DC7" w14:textId="1DA9DE5D" w:rsidR="00FC46E6" w:rsidRPr="00FC46E6" w:rsidRDefault="00FC46E6" w:rsidP="005247AC">
      <w:pPr>
        <w:numPr>
          <w:ilvl w:val="0"/>
          <w:numId w:val="22"/>
        </w:numPr>
      </w:pPr>
      <w:r w:rsidRPr="00FC46E6">
        <w:t xml:space="preserve">08.040 </w:t>
      </w:r>
      <w:r>
        <w:t>«</w:t>
      </w:r>
      <w:r w:rsidRPr="00FC46E6">
        <w:t>Специалист по прогнозированию и экспертизе цен на товары, работы и услуги</w:t>
      </w:r>
      <w:r>
        <w:t xml:space="preserve">» </w:t>
      </w:r>
      <w:r w:rsidRPr="00FC46E6">
        <w:t>утв. приказом Министерства труда и социальной защит Российской Федерации от 03 декабря 2019 года N 764н</w:t>
      </w:r>
      <w:r w:rsidR="005247AC">
        <w:t>.</w:t>
      </w:r>
    </w:p>
    <w:p w14:paraId="53E6ED46" w14:textId="77777777" w:rsidR="00D06585" w:rsidRPr="005247AC" w:rsidRDefault="008809C2" w:rsidP="005247AC">
      <w:pPr>
        <w:rPr>
          <w:b/>
          <w:bCs/>
        </w:rPr>
      </w:pPr>
      <w:r w:rsidRPr="005247AC">
        <w:rPr>
          <w:b/>
          <w:bCs/>
        </w:rPr>
        <w:t>3</w:t>
      </w:r>
      <w:r w:rsidR="007E3C95" w:rsidRPr="005247AC">
        <w:rPr>
          <w:b/>
          <w:bCs/>
        </w:rPr>
        <w:t xml:space="preserve">. </w:t>
      </w:r>
      <w:r w:rsidR="00D06585" w:rsidRPr="005247AC">
        <w:rPr>
          <w:b/>
          <w:bCs/>
        </w:rPr>
        <w:t xml:space="preserve">Содержание </w:t>
      </w:r>
      <w:r w:rsidRPr="005247AC">
        <w:rPr>
          <w:b/>
          <w:bCs/>
        </w:rPr>
        <w:t>практики</w:t>
      </w:r>
    </w:p>
    <w:p w14:paraId="5D296733" w14:textId="5B504CEB" w:rsidR="008C78DC" w:rsidRDefault="008C78DC" w:rsidP="005247AC">
      <w:r w:rsidRPr="008C78DC">
        <w:t>Прохождение практики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p w14:paraId="32A3ABB6" w14:textId="4BFF44E0" w:rsidR="005247AC" w:rsidRDefault="005247AC" w:rsidP="005247AC"/>
    <w:p w14:paraId="1B022476" w14:textId="77777777" w:rsidR="005247AC" w:rsidRDefault="005247AC" w:rsidP="005247A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34"/>
        <w:gridCol w:w="4111"/>
      </w:tblGrid>
      <w:tr w:rsidR="00FC46E6" w:rsidRPr="00FC46E6" w14:paraId="1641F593" w14:textId="617D35DC" w:rsidTr="00FC46E6">
        <w:tc>
          <w:tcPr>
            <w:tcW w:w="5379" w:type="dxa"/>
          </w:tcPr>
          <w:p w14:paraId="68D03303" w14:textId="77777777" w:rsidR="00FC46E6" w:rsidRPr="00FC46E6" w:rsidRDefault="00FC46E6" w:rsidP="005247AC">
            <w:pPr>
              <w:ind w:firstLine="0"/>
              <w:contextualSpacing/>
              <w:jc w:val="left"/>
            </w:pPr>
            <w:bookmarkStart w:id="1" w:name="_Hlk86916380"/>
            <w:bookmarkStart w:id="2" w:name="_Hlk86917810"/>
            <w:r w:rsidRPr="00FC46E6">
              <w:t>ПК-1.3.1 Владеет методами и приемами осуществления контроля хода выполнения планов финансово-хозяйственной деятельности по организации и ее подразделениям, использование внутрихозяйственных резервов</w:t>
            </w:r>
          </w:p>
        </w:tc>
        <w:tc>
          <w:tcPr>
            <w:tcW w:w="4192" w:type="dxa"/>
          </w:tcPr>
          <w:p w14:paraId="412C539E" w14:textId="77777777" w:rsidR="00FC46E6" w:rsidRDefault="005247AC" w:rsidP="005247AC">
            <w:pPr>
              <w:ind w:firstLine="0"/>
              <w:contextualSpacing/>
              <w:jc w:val="left"/>
            </w:pPr>
            <w:r>
              <w:t>Обучающийся владеет:</w:t>
            </w:r>
          </w:p>
          <w:p w14:paraId="6B8C8EB3" w14:textId="57657112" w:rsidR="005247AC" w:rsidRDefault="005247AC" w:rsidP="005247AC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t>методами осуществления контроля хода выполнения планов финансово-хозяйственной деятельности</w:t>
            </w:r>
            <w:r>
              <w:t xml:space="preserve"> структурной единицы;</w:t>
            </w:r>
          </w:p>
          <w:p w14:paraId="1B881815" w14:textId="5801C813" w:rsidR="005247AC" w:rsidRPr="00FC46E6" w:rsidRDefault="005247AC" w:rsidP="005247AC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t>приемами осуществления контроля хода выполнения планов финансово-хозяйственной деятельности</w:t>
            </w:r>
            <w:r>
              <w:t xml:space="preserve"> структурной единицы.</w:t>
            </w:r>
          </w:p>
        </w:tc>
      </w:tr>
      <w:tr w:rsidR="00FC46E6" w:rsidRPr="00FC46E6" w14:paraId="170C61A7" w14:textId="4F10AB54" w:rsidTr="00FC46E6">
        <w:tc>
          <w:tcPr>
            <w:tcW w:w="5379" w:type="dxa"/>
          </w:tcPr>
          <w:p w14:paraId="7B76C910" w14:textId="77777777" w:rsidR="00FC46E6" w:rsidRPr="00FC46E6" w:rsidRDefault="00FC46E6" w:rsidP="005247AC">
            <w:pPr>
              <w:ind w:firstLine="0"/>
              <w:contextualSpacing/>
              <w:jc w:val="left"/>
            </w:pPr>
            <w:r w:rsidRPr="00FC46E6">
              <w:t xml:space="preserve">ПК-1.3.2 Владеет способами ведения учета экономических показателей </w:t>
            </w:r>
            <w:r w:rsidRPr="00FC46E6">
              <w:lastRenderedPageBreak/>
              <w:t>результатов производственной деятельности организации и ее подразделений, а также учета заключенных договоров</w:t>
            </w:r>
          </w:p>
        </w:tc>
        <w:tc>
          <w:tcPr>
            <w:tcW w:w="4192" w:type="dxa"/>
          </w:tcPr>
          <w:p w14:paraId="094745C3" w14:textId="77777777" w:rsidR="005247AC" w:rsidRDefault="005247AC" w:rsidP="005247AC">
            <w:pPr>
              <w:ind w:firstLine="0"/>
              <w:contextualSpacing/>
              <w:jc w:val="left"/>
            </w:pPr>
            <w:r>
              <w:lastRenderedPageBreak/>
              <w:t>Обучающийся владеет:</w:t>
            </w:r>
          </w:p>
          <w:p w14:paraId="497673A5" w14:textId="77777777" w:rsidR="00FC46E6" w:rsidRDefault="005247AC" w:rsidP="005247AC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lastRenderedPageBreak/>
              <w:t>способами ведения учета экономических показателей результатов производственной деятельности</w:t>
            </w:r>
            <w:r>
              <w:t xml:space="preserve"> структурной единицы;</w:t>
            </w:r>
          </w:p>
          <w:p w14:paraId="4D899D37" w14:textId="6AC8CFFA" w:rsidR="005247AC" w:rsidRPr="00FC46E6" w:rsidRDefault="005247AC" w:rsidP="005247AC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t>способами ведения учета</w:t>
            </w:r>
            <w:r>
              <w:t xml:space="preserve"> </w:t>
            </w:r>
            <w:r w:rsidRPr="00FC46E6">
              <w:t>заключенных договоров</w:t>
            </w:r>
            <w:r>
              <w:t>.</w:t>
            </w:r>
          </w:p>
        </w:tc>
      </w:tr>
      <w:tr w:rsidR="00FC46E6" w:rsidRPr="00FC46E6" w14:paraId="2D36926D" w14:textId="33612FCE" w:rsidTr="00FC46E6">
        <w:tc>
          <w:tcPr>
            <w:tcW w:w="5379" w:type="dxa"/>
          </w:tcPr>
          <w:p w14:paraId="510AFA71" w14:textId="77777777" w:rsidR="00FC46E6" w:rsidRPr="00FC46E6" w:rsidRDefault="00FC46E6" w:rsidP="005247AC">
            <w:pPr>
              <w:ind w:firstLine="0"/>
              <w:contextualSpacing/>
              <w:jc w:val="left"/>
            </w:pPr>
            <w:r w:rsidRPr="00FC46E6">
              <w:lastRenderedPageBreak/>
              <w:t>ПК-1.3.3 Владеет навыками контроля правильности осуществления расчетных операций</w:t>
            </w:r>
          </w:p>
        </w:tc>
        <w:tc>
          <w:tcPr>
            <w:tcW w:w="4192" w:type="dxa"/>
          </w:tcPr>
          <w:p w14:paraId="53BEB97B" w14:textId="77777777" w:rsidR="005247AC" w:rsidRDefault="005247AC" w:rsidP="005247AC">
            <w:pPr>
              <w:ind w:firstLine="0"/>
              <w:contextualSpacing/>
              <w:jc w:val="left"/>
            </w:pPr>
            <w:r>
              <w:t>Обучающийся владеет:</w:t>
            </w:r>
          </w:p>
          <w:p w14:paraId="3273D019" w14:textId="21FC34B8" w:rsidR="00FC46E6" w:rsidRPr="00FC46E6" w:rsidRDefault="005247AC" w:rsidP="005247AC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t>навыками контроля правильности осуществления расчетных операций</w:t>
            </w:r>
            <w:r>
              <w:t>.</w:t>
            </w:r>
          </w:p>
        </w:tc>
      </w:tr>
      <w:tr w:rsidR="00FC46E6" w:rsidRPr="00FC46E6" w14:paraId="7D15C03E" w14:textId="200315E4" w:rsidTr="00FC46E6">
        <w:tc>
          <w:tcPr>
            <w:tcW w:w="5379" w:type="dxa"/>
          </w:tcPr>
          <w:p w14:paraId="219C1D1E" w14:textId="77777777" w:rsidR="00FC46E6" w:rsidRPr="00FC46E6" w:rsidRDefault="00FC46E6" w:rsidP="005247AC">
            <w:pPr>
              <w:ind w:firstLine="0"/>
              <w:contextualSpacing/>
              <w:jc w:val="left"/>
            </w:pPr>
            <w:r w:rsidRPr="00FC46E6">
              <w:t>ПК-1.3.4 Владеет навыками внесение изменений в информационную систему, используемую при обработке данных, в том числе на этапах сбора, обработки, анализа и систематизации статистических данных</w:t>
            </w:r>
          </w:p>
        </w:tc>
        <w:tc>
          <w:tcPr>
            <w:tcW w:w="4192" w:type="dxa"/>
          </w:tcPr>
          <w:p w14:paraId="4955D998" w14:textId="77777777" w:rsidR="005247AC" w:rsidRDefault="005247AC" w:rsidP="005247AC">
            <w:pPr>
              <w:ind w:firstLine="0"/>
              <w:contextualSpacing/>
              <w:jc w:val="left"/>
            </w:pPr>
            <w:r>
              <w:t>Обучающийся владеет:</w:t>
            </w:r>
          </w:p>
          <w:p w14:paraId="32D851EA" w14:textId="2FCB45A4" w:rsidR="00FC46E6" w:rsidRDefault="005247AC" w:rsidP="005247AC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t>навыками внесение изменений в информационную систему</w:t>
            </w:r>
            <w:r>
              <w:t xml:space="preserve"> на этапе сбора данных;</w:t>
            </w:r>
          </w:p>
          <w:p w14:paraId="243B70EF" w14:textId="3B19C472" w:rsidR="005247AC" w:rsidRDefault="005247AC" w:rsidP="005247AC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t>навыками внесение изменений в информационную систему</w:t>
            </w:r>
            <w:r>
              <w:t xml:space="preserve"> на этапе </w:t>
            </w:r>
            <w:r w:rsidRPr="00FC46E6">
              <w:t>обработки</w:t>
            </w:r>
            <w:r>
              <w:t xml:space="preserve"> данных;</w:t>
            </w:r>
          </w:p>
          <w:p w14:paraId="316B9842" w14:textId="7E2FF437" w:rsidR="005247AC" w:rsidRPr="005247AC" w:rsidRDefault="005247AC" w:rsidP="005247AC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t>навыками внесение изменений в информационную систему</w:t>
            </w:r>
            <w:r>
              <w:t xml:space="preserve"> на этапе</w:t>
            </w:r>
            <w:r w:rsidRPr="00FC46E6">
              <w:t xml:space="preserve"> анализа и систематизации статистических данных</w:t>
            </w:r>
            <w:r>
              <w:t>.</w:t>
            </w:r>
          </w:p>
        </w:tc>
      </w:tr>
      <w:tr w:rsidR="00FC46E6" w:rsidRPr="00FC46E6" w14:paraId="43BB6E38" w14:textId="07BCD9F2" w:rsidTr="00FC46E6">
        <w:tc>
          <w:tcPr>
            <w:tcW w:w="5379" w:type="dxa"/>
          </w:tcPr>
          <w:p w14:paraId="467CFB24" w14:textId="77777777" w:rsidR="00FC46E6" w:rsidRPr="00FC46E6" w:rsidRDefault="00FC46E6" w:rsidP="005247AC">
            <w:pPr>
              <w:ind w:firstLine="0"/>
              <w:contextualSpacing/>
              <w:jc w:val="left"/>
            </w:pPr>
            <w:bookmarkStart w:id="3" w:name="_Hlk86916594"/>
            <w:bookmarkEnd w:id="1"/>
            <w:r w:rsidRPr="00FC46E6">
              <w:t>ПК-2.3.3 Владеет навыками разработки и обоснования финансово-экономических показателей, характеризующих деятельность хозяйствующих субъектов, и методик их расчета</w:t>
            </w:r>
          </w:p>
        </w:tc>
        <w:tc>
          <w:tcPr>
            <w:tcW w:w="4192" w:type="dxa"/>
          </w:tcPr>
          <w:p w14:paraId="23BBE033" w14:textId="77777777" w:rsidR="005247AC" w:rsidRDefault="005247AC" w:rsidP="005247AC">
            <w:pPr>
              <w:ind w:firstLine="0"/>
              <w:contextualSpacing/>
              <w:jc w:val="left"/>
            </w:pPr>
            <w:r>
              <w:t>Обучающийся владеет:</w:t>
            </w:r>
          </w:p>
          <w:p w14:paraId="1DADE6CD" w14:textId="5FBEEBC9" w:rsidR="00FC46E6" w:rsidRDefault="005247AC" w:rsidP="005247AC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t>навыками разработки и обоснования финансово-экономических показателей</w:t>
            </w:r>
            <w:r>
              <w:t xml:space="preserve"> по структурным единицам;</w:t>
            </w:r>
          </w:p>
          <w:p w14:paraId="7301D4B4" w14:textId="6BC4318D" w:rsidR="005247AC" w:rsidRPr="00FC46E6" w:rsidRDefault="00F52917" w:rsidP="005247AC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t>методик</w:t>
            </w:r>
            <w:r>
              <w:t>ами</w:t>
            </w:r>
            <w:r w:rsidRPr="00FC46E6">
              <w:t xml:space="preserve"> расчета</w:t>
            </w:r>
            <w:r>
              <w:t xml:space="preserve"> </w:t>
            </w:r>
            <w:r w:rsidRPr="00FC46E6">
              <w:t>финансово-экономических показателей</w:t>
            </w:r>
            <w:r>
              <w:t>.</w:t>
            </w:r>
          </w:p>
        </w:tc>
      </w:tr>
      <w:tr w:rsidR="00FC46E6" w:rsidRPr="00FC46E6" w14:paraId="369300F3" w14:textId="2849FBA6" w:rsidTr="00FC46E6">
        <w:tc>
          <w:tcPr>
            <w:tcW w:w="5379" w:type="dxa"/>
          </w:tcPr>
          <w:p w14:paraId="08802188" w14:textId="77777777" w:rsidR="00FC46E6" w:rsidRPr="00FC46E6" w:rsidRDefault="00FC46E6" w:rsidP="005247AC">
            <w:pPr>
              <w:ind w:firstLine="0"/>
              <w:contextualSpacing/>
              <w:jc w:val="left"/>
            </w:pPr>
            <w:r w:rsidRPr="00FC46E6">
              <w:t>ПК-2.3.5 Владеет навыками прогнозирования динамики основных финансово-экономических показателей деятельности организации</w:t>
            </w:r>
          </w:p>
        </w:tc>
        <w:tc>
          <w:tcPr>
            <w:tcW w:w="4192" w:type="dxa"/>
          </w:tcPr>
          <w:p w14:paraId="6D916FEE" w14:textId="77777777" w:rsidR="005247AC" w:rsidRDefault="005247AC" w:rsidP="005247AC">
            <w:pPr>
              <w:ind w:firstLine="0"/>
              <w:contextualSpacing/>
              <w:jc w:val="left"/>
            </w:pPr>
            <w:r>
              <w:t>Обучающийся владеет:</w:t>
            </w:r>
          </w:p>
          <w:p w14:paraId="3947C554" w14:textId="1451CD17" w:rsidR="00FC46E6" w:rsidRPr="00FC46E6" w:rsidRDefault="00F52917" w:rsidP="00F52917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t>навыками прогнозирования динамики основных финансово-экономических показателей</w:t>
            </w:r>
            <w:r>
              <w:t xml:space="preserve"> по структурным единицам.</w:t>
            </w:r>
          </w:p>
        </w:tc>
      </w:tr>
      <w:tr w:rsidR="00FC46E6" w:rsidRPr="00FC46E6" w14:paraId="2AF5F608" w14:textId="1169FFEF" w:rsidTr="00FC46E6">
        <w:tc>
          <w:tcPr>
            <w:tcW w:w="5379" w:type="dxa"/>
          </w:tcPr>
          <w:p w14:paraId="40983A00" w14:textId="77777777" w:rsidR="00FC46E6" w:rsidRPr="00FC46E6" w:rsidRDefault="00FC46E6" w:rsidP="005247AC">
            <w:pPr>
              <w:ind w:firstLine="0"/>
              <w:contextualSpacing/>
              <w:jc w:val="left"/>
            </w:pPr>
            <w:r w:rsidRPr="00FC46E6">
              <w:t>ПК-2.3.6 Владеет навыками создания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</w:t>
            </w:r>
          </w:p>
        </w:tc>
        <w:tc>
          <w:tcPr>
            <w:tcW w:w="4192" w:type="dxa"/>
          </w:tcPr>
          <w:p w14:paraId="7581247B" w14:textId="77777777" w:rsidR="005247AC" w:rsidRDefault="005247AC" w:rsidP="005247AC">
            <w:pPr>
              <w:ind w:firstLine="0"/>
              <w:contextualSpacing/>
              <w:jc w:val="left"/>
            </w:pPr>
            <w:r>
              <w:t>Обучающийся владеет:</w:t>
            </w:r>
          </w:p>
          <w:p w14:paraId="2EC798A7" w14:textId="77777777" w:rsidR="00FC46E6" w:rsidRDefault="00F52917" w:rsidP="00F52917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t>навыками создания систем управления финансово-экономическими показателями</w:t>
            </w:r>
            <w:r>
              <w:t>;</w:t>
            </w:r>
          </w:p>
          <w:p w14:paraId="2A8C3430" w14:textId="420070D4" w:rsidR="00F52917" w:rsidRPr="00FC46E6" w:rsidRDefault="00F52917" w:rsidP="00F52917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t>навыками мониторинга финансово-экономических показателей</w:t>
            </w:r>
            <w:r>
              <w:t>.</w:t>
            </w:r>
          </w:p>
        </w:tc>
      </w:tr>
      <w:tr w:rsidR="00FC46E6" w:rsidRPr="00FC46E6" w14:paraId="5DD9B4D0" w14:textId="5FBAF066" w:rsidTr="00FC46E6">
        <w:tc>
          <w:tcPr>
            <w:tcW w:w="5379" w:type="dxa"/>
          </w:tcPr>
          <w:p w14:paraId="38EC5731" w14:textId="77777777" w:rsidR="00FC46E6" w:rsidRPr="00FC46E6" w:rsidRDefault="00FC46E6" w:rsidP="005247AC">
            <w:pPr>
              <w:ind w:firstLine="0"/>
              <w:contextualSpacing/>
              <w:jc w:val="left"/>
            </w:pPr>
            <w:bookmarkStart w:id="4" w:name="_Hlk86916726"/>
            <w:bookmarkEnd w:id="3"/>
            <w:r w:rsidRPr="00FC46E6">
              <w:lastRenderedPageBreak/>
              <w:t>ПК-3.3.1 Владеет методами анализа и исследования нормативных правовых актов и методической документации, регламентирующих прогнозирование и экспертизу цен</w:t>
            </w:r>
          </w:p>
        </w:tc>
        <w:tc>
          <w:tcPr>
            <w:tcW w:w="4192" w:type="dxa"/>
          </w:tcPr>
          <w:p w14:paraId="083E9CA8" w14:textId="77777777" w:rsidR="005247AC" w:rsidRDefault="005247AC" w:rsidP="005247AC">
            <w:pPr>
              <w:ind w:firstLine="0"/>
              <w:contextualSpacing/>
              <w:jc w:val="left"/>
            </w:pPr>
            <w:r>
              <w:t>Обучающийся владеет:</w:t>
            </w:r>
          </w:p>
          <w:p w14:paraId="15D40569" w14:textId="77777777" w:rsidR="00FC46E6" w:rsidRDefault="00F52917" w:rsidP="00F52917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t>методами анализа и исследования нормативных правовых актов, регламентирующих прогнозирование и экспертизу цен</w:t>
            </w:r>
            <w:r>
              <w:t>;</w:t>
            </w:r>
          </w:p>
          <w:p w14:paraId="21A56687" w14:textId="4361B276" w:rsidR="00F52917" w:rsidRPr="00FC46E6" w:rsidRDefault="00F52917" w:rsidP="00F52917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t>методами исследования нормативных правовых актов и методической документации, регламентирующих прогнозирование и экспертизу цен</w:t>
            </w:r>
            <w:r>
              <w:t>.</w:t>
            </w:r>
          </w:p>
        </w:tc>
      </w:tr>
      <w:tr w:rsidR="00FC46E6" w:rsidRPr="00FC46E6" w14:paraId="38CFC469" w14:textId="615B0AFA" w:rsidTr="00FC46E6">
        <w:tc>
          <w:tcPr>
            <w:tcW w:w="5379" w:type="dxa"/>
          </w:tcPr>
          <w:p w14:paraId="03FA6A61" w14:textId="77777777" w:rsidR="00FC46E6" w:rsidRPr="00FC46E6" w:rsidRDefault="00FC46E6" w:rsidP="005247AC">
            <w:pPr>
              <w:ind w:firstLine="0"/>
              <w:contextualSpacing/>
              <w:jc w:val="left"/>
            </w:pPr>
            <w:r w:rsidRPr="00FC46E6">
              <w:t>ПК-3.3.2 Владеет навыками исследования потребности использования баз данных с ценовыми показателями товаров, работ, услуг, а также навыками совершенствования методик и алгоритмов, определяющих логику функционирования информационно-аналитических систем и баз данных</w:t>
            </w:r>
          </w:p>
        </w:tc>
        <w:tc>
          <w:tcPr>
            <w:tcW w:w="4192" w:type="dxa"/>
          </w:tcPr>
          <w:p w14:paraId="467906DC" w14:textId="77777777" w:rsidR="005247AC" w:rsidRDefault="005247AC" w:rsidP="005247AC">
            <w:pPr>
              <w:ind w:firstLine="0"/>
              <w:contextualSpacing/>
              <w:jc w:val="left"/>
            </w:pPr>
            <w:r>
              <w:t>Обучающийся владеет:</w:t>
            </w:r>
          </w:p>
          <w:p w14:paraId="5737599E" w14:textId="77777777" w:rsidR="00FC46E6" w:rsidRDefault="00F52917" w:rsidP="00F52917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t>навыками исследования потребности использования баз данных с ценовыми показателями товаров, работ, услуг</w:t>
            </w:r>
            <w:r>
              <w:t>;</w:t>
            </w:r>
          </w:p>
          <w:p w14:paraId="7CC11306" w14:textId="25C7B135" w:rsidR="00F52917" w:rsidRPr="00FC46E6" w:rsidRDefault="00F52917" w:rsidP="00F52917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t>навыками совершенствования методик и алгоритмов, определяющих логику функционирования информационно-аналитических систем и баз данных</w:t>
            </w:r>
            <w:r>
              <w:t>.</w:t>
            </w:r>
          </w:p>
        </w:tc>
      </w:tr>
      <w:tr w:rsidR="00FC46E6" w:rsidRPr="00FC46E6" w14:paraId="6B2ED53F" w14:textId="1603D733" w:rsidTr="00FC46E6">
        <w:tc>
          <w:tcPr>
            <w:tcW w:w="5379" w:type="dxa"/>
          </w:tcPr>
          <w:p w14:paraId="15AEBA54" w14:textId="77777777" w:rsidR="00FC46E6" w:rsidRPr="00FC46E6" w:rsidRDefault="00FC46E6" w:rsidP="005247AC">
            <w:pPr>
              <w:ind w:firstLine="0"/>
              <w:contextualSpacing/>
              <w:jc w:val="left"/>
            </w:pPr>
            <w:r w:rsidRPr="00FC46E6">
              <w:t>ПК-3.3.3 Владеет способами постановки задач специалистам и формирования функциональных заданий, необходимых для проектирования, модернизации и внедрения информационно-аналитических систем и баз данных</w:t>
            </w:r>
          </w:p>
        </w:tc>
        <w:tc>
          <w:tcPr>
            <w:tcW w:w="4192" w:type="dxa"/>
          </w:tcPr>
          <w:p w14:paraId="11AC4987" w14:textId="77777777" w:rsidR="005247AC" w:rsidRDefault="005247AC" w:rsidP="005247AC">
            <w:pPr>
              <w:ind w:firstLine="0"/>
              <w:contextualSpacing/>
              <w:jc w:val="left"/>
            </w:pPr>
            <w:r>
              <w:t>Обучающийся владеет:</w:t>
            </w:r>
          </w:p>
          <w:p w14:paraId="34C6C261" w14:textId="77777777" w:rsidR="00FC46E6" w:rsidRDefault="00F52917" w:rsidP="00F52917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t>способами постановки задач специалистам, необходимых для проектирования, модернизации и внедрения информационно-аналитических систем и баз данных</w:t>
            </w:r>
            <w:r>
              <w:t>;</w:t>
            </w:r>
          </w:p>
          <w:p w14:paraId="2C63897C" w14:textId="6FD6B711" w:rsidR="00F52917" w:rsidRPr="00FC46E6" w:rsidRDefault="00F52917" w:rsidP="00F52917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t>способами формирования функциональных заданий, необходимых для проектирования, модернизации и внедрения информационно-аналитических систем и баз данных</w:t>
            </w:r>
            <w:r>
              <w:t>.</w:t>
            </w:r>
          </w:p>
        </w:tc>
      </w:tr>
      <w:tr w:rsidR="00FC46E6" w:rsidRPr="00FC46E6" w14:paraId="69CA9324" w14:textId="019E183E" w:rsidTr="00FC46E6">
        <w:tc>
          <w:tcPr>
            <w:tcW w:w="5379" w:type="dxa"/>
          </w:tcPr>
          <w:p w14:paraId="7EB7BC95" w14:textId="77777777" w:rsidR="00FC46E6" w:rsidRPr="00FC46E6" w:rsidRDefault="00FC46E6" w:rsidP="005247AC">
            <w:pPr>
              <w:ind w:firstLine="0"/>
              <w:contextualSpacing/>
              <w:jc w:val="left"/>
            </w:pPr>
            <w:r w:rsidRPr="00FC46E6">
              <w:t xml:space="preserve">ПК-3.3.4 Владеет методами мониторинга и диагностики функционирования информационно-аналитических систем и баз данных </w:t>
            </w:r>
          </w:p>
        </w:tc>
        <w:tc>
          <w:tcPr>
            <w:tcW w:w="4192" w:type="dxa"/>
          </w:tcPr>
          <w:p w14:paraId="265CBA4E" w14:textId="77777777" w:rsidR="005247AC" w:rsidRDefault="005247AC" w:rsidP="005247AC">
            <w:pPr>
              <w:ind w:firstLine="0"/>
              <w:contextualSpacing/>
              <w:jc w:val="left"/>
            </w:pPr>
            <w:r>
              <w:t>Обучающийся владеет:</w:t>
            </w:r>
          </w:p>
          <w:p w14:paraId="0BF45E71" w14:textId="38D7C023" w:rsidR="005247AC" w:rsidRDefault="00F52917" w:rsidP="00F52917">
            <w:pPr>
              <w:numPr>
                <w:ilvl w:val="0"/>
                <w:numId w:val="22"/>
              </w:numPr>
              <w:contextualSpacing/>
              <w:jc w:val="left"/>
            </w:pPr>
            <w:r w:rsidRPr="00F52917">
              <w:t>методами мониторинга функционирования информационно-аналитических систем и баз данных</w:t>
            </w:r>
            <w:r>
              <w:t>;</w:t>
            </w:r>
          </w:p>
          <w:p w14:paraId="2914ACDC" w14:textId="5A687876" w:rsidR="00F52917" w:rsidRPr="00F52917" w:rsidRDefault="00F52917" w:rsidP="00F52917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lastRenderedPageBreak/>
              <w:t>методами диагностики функционирования информационно-аналитических систем и баз данных</w:t>
            </w:r>
            <w:r>
              <w:t>.</w:t>
            </w:r>
          </w:p>
        </w:tc>
      </w:tr>
      <w:tr w:rsidR="00FC46E6" w:rsidRPr="00FC46E6" w14:paraId="765043B9" w14:textId="19383F74" w:rsidTr="00FC46E6">
        <w:tc>
          <w:tcPr>
            <w:tcW w:w="5379" w:type="dxa"/>
          </w:tcPr>
          <w:p w14:paraId="1B7BC564" w14:textId="77777777" w:rsidR="00FC46E6" w:rsidRPr="00FC46E6" w:rsidRDefault="00FC46E6" w:rsidP="005247AC">
            <w:pPr>
              <w:ind w:firstLine="0"/>
              <w:contextualSpacing/>
              <w:jc w:val="left"/>
            </w:pPr>
            <w:r w:rsidRPr="00FC46E6">
              <w:lastRenderedPageBreak/>
              <w:t>ПК-3.3.5 Владеет правилами хранения и архивирования полученных данных, информации, документов, а также соблюдения конфиденциальности информации этики делового общения</w:t>
            </w:r>
          </w:p>
        </w:tc>
        <w:tc>
          <w:tcPr>
            <w:tcW w:w="4192" w:type="dxa"/>
          </w:tcPr>
          <w:p w14:paraId="70A846E1" w14:textId="77777777" w:rsidR="005247AC" w:rsidRDefault="005247AC" w:rsidP="005247AC">
            <w:pPr>
              <w:ind w:firstLine="0"/>
              <w:contextualSpacing/>
              <w:jc w:val="left"/>
            </w:pPr>
            <w:r>
              <w:t>Обучающийся владеет:</w:t>
            </w:r>
          </w:p>
          <w:p w14:paraId="090CA9CD" w14:textId="31FF27EB" w:rsidR="00FC46E6" w:rsidRDefault="00F52917" w:rsidP="00F52917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t>правилами хранения и архивирования полученных данных, информации, документов</w:t>
            </w:r>
            <w:r>
              <w:t>;</w:t>
            </w:r>
          </w:p>
          <w:p w14:paraId="1DE707B8" w14:textId="7255860A" w:rsidR="00F52917" w:rsidRPr="00FC46E6" w:rsidRDefault="00F52917" w:rsidP="00F52917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t xml:space="preserve"> правилами соблюдения конфиденциальности информации</w:t>
            </w:r>
            <w:r>
              <w:t>.</w:t>
            </w:r>
          </w:p>
        </w:tc>
      </w:tr>
      <w:tr w:rsidR="00FC46E6" w:rsidRPr="00FC46E6" w14:paraId="271BA66E" w14:textId="431FCD03" w:rsidTr="00FC46E6">
        <w:tc>
          <w:tcPr>
            <w:tcW w:w="5379" w:type="dxa"/>
          </w:tcPr>
          <w:p w14:paraId="00430B78" w14:textId="77777777" w:rsidR="00FC46E6" w:rsidRPr="00FC46E6" w:rsidRDefault="00FC46E6" w:rsidP="005247AC">
            <w:pPr>
              <w:ind w:firstLine="0"/>
              <w:contextualSpacing/>
              <w:jc w:val="left"/>
            </w:pPr>
            <w:bookmarkStart w:id="5" w:name="_Hlk86916774"/>
            <w:bookmarkEnd w:id="4"/>
            <w:r w:rsidRPr="00FC46E6">
              <w:t>ПК-4.3.1 Владеет методами исследования и мониторинга внешних и внутренних факторов ценообразования и ценовой политики организации</w:t>
            </w:r>
          </w:p>
        </w:tc>
        <w:tc>
          <w:tcPr>
            <w:tcW w:w="4192" w:type="dxa"/>
          </w:tcPr>
          <w:p w14:paraId="3509A36B" w14:textId="77777777" w:rsidR="005247AC" w:rsidRDefault="005247AC" w:rsidP="005247AC">
            <w:pPr>
              <w:ind w:firstLine="0"/>
              <w:contextualSpacing/>
              <w:jc w:val="left"/>
            </w:pPr>
            <w:r>
              <w:t>Обучающийся владеет:</w:t>
            </w:r>
          </w:p>
          <w:p w14:paraId="2A8122B9" w14:textId="77777777" w:rsidR="00FC46E6" w:rsidRDefault="00F52917" w:rsidP="00F52917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t>исследования и мониторинга внешних факторов ценообразования и ценовой политики организации</w:t>
            </w:r>
            <w:r>
              <w:t>;</w:t>
            </w:r>
          </w:p>
          <w:p w14:paraId="3608BFE6" w14:textId="35FB1740" w:rsidR="00F52917" w:rsidRPr="00FC46E6" w:rsidRDefault="00F52917" w:rsidP="00F52917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t>исследования и мониторинга внутренних факторов ценообразования и ценовой политики организации</w:t>
            </w:r>
            <w:r>
              <w:t>.</w:t>
            </w:r>
          </w:p>
        </w:tc>
      </w:tr>
      <w:tr w:rsidR="00FC46E6" w:rsidRPr="00FC46E6" w14:paraId="4373608C" w14:textId="08B6A796" w:rsidTr="00FC46E6">
        <w:tc>
          <w:tcPr>
            <w:tcW w:w="5379" w:type="dxa"/>
          </w:tcPr>
          <w:p w14:paraId="6ACC8767" w14:textId="77777777" w:rsidR="00FC46E6" w:rsidRPr="00FC46E6" w:rsidRDefault="00FC46E6" w:rsidP="005247AC">
            <w:pPr>
              <w:ind w:firstLine="0"/>
              <w:contextualSpacing/>
              <w:jc w:val="left"/>
            </w:pPr>
            <w:r w:rsidRPr="00FC46E6">
              <w:t>ПК-4.3.3 Владеет правилами формирования итоговых документов, регламентирующих ценовую политику и внесение изменений</w:t>
            </w:r>
          </w:p>
        </w:tc>
        <w:tc>
          <w:tcPr>
            <w:tcW w:w="4192" w:type="dxa"/>
          </w:tcPr>
          <w:p w14:paraId="6C41BD26" w14:textId="77777777" w:rsidR="005247AC" w:rsidRDefault="005247AC" w:rsidP="005247AC">
            <w:pPr>
              <w:ind w:firstLine="0"/>
              <w:contextualSpacing/>
              <w:jc w:val="left"/>
            </w:pPr>
            <w:r>
              <w:t>Обучающийся владеет:</w:t>
            </w:r>
          </w:p>
          <w:p w14:paraId="78C42738" w14:textId="77777777" w:rsidR="00FC46E6" w:rsidRDefault="00F52917" w:rsidP="00F52917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t>правилами формирования итоговых документов, регламентирующих ценовую политику</w:t>
            </w:r>
            <w:r w:rsidR="00FC0112">
              <w:t>;</w:t>
            </w:r>
          </w:p>
          <w:p w14:paraId="6247CE7A" w14:textId="4BEF3D71" w:rsidR="00FC0112" w:rsidRPr="00FC46E6" w:rsidRDefault="00FC0112" w:rsidP="00F52917">
            <w:pPr>
              <w:numPr>
                <w:ilvl w:val="0"/>
                <w:numId w:val="22"/>
              </w:numPr>
              <w:contextualSpacing/>
              <w:jc w:val="left"/>
            </w:pPr>
            <w:r w:rsidRPr="00FC46E6">
              <w:t>правилами внесение изменений</w:t>
            </w:r>
            <w:r>
              <w:t xml:space="preserve"> в</w:t>
            </w:r>
            <w:r w:rsidRPr="00FC46E6">
              <w:t xml:space="preserve"> итоговы</w:t>
            </w:r>
            <w:r>
              <w:t>е</w:t>
            </w:r>
            <w:r w:rsidRPr="00FC46E6">
              <w:t xml:space="preserve"> документ</w:t>
            </w:r>
            <w:r>
              <w:t>ы</w:t>
            </w:r>
            <w:r w:rsidRPr="00FC46E6">
              <w:t>, регламентирующих ценовую политику</w:t>
            </w:r>
            <w:r>
              <w:t>.</w:t>
            </w:r>
          </w:p>
        </w:tc>
      </w:tr>
      <w:bookmarkEnd w:id="2"/>
      <w:bookmarkEnd w:id="5"/>
    </w:tbl>
    <w:p w14:paraId="1B4DBA0E" w14:textId="77777777" w:rsidR="00FC46E6" w:rsidRPr="008C78DC" w:rsidRDefault="00FC46E6" w:rsidP="00FC0112"/>
    <w:p w14:paraId="304BCB1F" w14:textId="77777777" w:rsidR="00D06585" w:rsidRPr="00FC0112" w:rsidRDefault="005B0E6A" w:rsidP="00B12168">
      <w:pPr>
        <w:rPr>
          <w:b/>
          <w:bCs/>
        </w:rPr>
      </w:pPr>
      <w:r w:rsidRPr="00FC0112">
        <w:rPr>
          <w:b/>
          <w:bCs/>
        </w:rPr>
        <w:t>4</w:t>
      </w:r>
      <w:r w:rsidR="007E3C95" w:rsidRPr="00FC0112">
        <w:rPr>
          <w:b/>
          <w:bCs/>
        </w:rPr>
        <w:t xml:space="preserve">. </w:t>
      </w:r>
      <w:r w:rsidR="00D06585" w:rsidRPr="00FC0112">
        <w:rPr>
          <w:b/>
          <w:bCs/>
        </w:rPr>
        <w:t xml:space="preserve">Объем </w:t>
      </w:r>
      <w:r w:rsidR="009D7C20" w:rsidRPr="00FC0112">
        <w:rPr>
          <w:b/>
          <w:bCs/>
        </w:rPr>
        <w:t>практики</w:t>
      </w:r>
      <w:r w:rsidR="00D06585" w:rsidRPr="00FC0112">
        <w:rPr>
          <w:b/>
          <w:bCs/>
        </w:rPr>
        <w:t xml:space="preserve"> и виды учебной работы</w:t>
      </w:r>
    </w:p>
    <w:p w14:paraId="66BC2BF7" w14:textId="76B53BCF" w:rsidR="001A744A" w:rsidRDefault="001A744A" w:rsidP="00FC0112">
      <w:r>
        <w:t>Для очной формы обучения</w:t>
      </w:r>
    </w:p>
    <w:p w14:paraId="5BEF9C6A" w14:textId="5B8EA122" w:rsidR="001A744A" w:rsidRDefault="001A744A" w:rsidP="00FC0112">
      <w:r>
        <w:t xml:space="preserve">Объем практики – </w:t>
      </w:r>
      <w:r w:rsidR="00FC0112">
        <w:t>3</w:t>
      </w:r>
      <w:r>
        <w:t xml:space="preserve"> зачетные единицы (</w:t>
      </w:r>
      <w:r w:rsidR="00FC0112">
        <w:t>108</w:t>
      </w:r>
      <w:r>
        <w:t xml:space="preserve"> час.), в том числе:</w:t>
      </w:r>
    </w:p>
    <w:p w14:paraId="125067C0" w14:textId="6DE4E85A" w:rsidR="001A744A" w:rsidRDefault="00FC0112" w:rsidP="00FC0112">
      <w:pPr>
        <w:numPr>
          <w:ilvl w:val="0"/>
          <w:numId w:val="23"/>
        </w:numPr>
      </w:pPr>
      <w:r>
        <w:t>ф</w:t>
      </w:r>
      <w:r w:rsidR="001A744A">
        <w:t>орма контроля знаний – зачет (4 часа).</w:t>
      </w:r>
    </w:p>
    <w:p w14:paraId="3933E0A1" w14:textId="5AA056D3" w:rsidR="00354065" w:rsidRDefault="00354065" w:rsidP="00B12168"/>
    <w:p w14:paraId="476CFAF1" w14:textId="6DC75FC5" w:rsidR="00FC0112" w:rsidRDefault="00FC0112" w:rsidP="00FC0112">
      <w:r>
        <w:t>Для заочной формы обучения</w:t>
      </w:r>
    </w:p>
    <w:p w14:paraId="3AE3D4C8" w14:textId="77777777" w:rsidR="00FC0112" w:rsidRDefault="00FC0112" w:rsidP="00FC0112">
      <w:r>
        <w:t>Объем практики – 3 зачетные единицы (108 час.), в том числе:</w:t>
      </w:r>
    </w:p>
    <w:p w14:paraId="5166BF57" w14:textId="77777777" w:rsidR="00FC0112" w:rsidRDefault="00FC0112" w:rsidP="00FC0112">
      <w:pPr>
        <w:numPr>
          <w:ilvl w:val="0"/>
          <w:numId w:val="23"/>
        </w:numPr>
      </w:pPr>
      <w:r>
        <w:t>форма контроля знаний – зачет (4 часа).</w:t>
      </w:r>
    </w:p>
    <w:p w14:paraId="542FC387" w14:textId="77777777" w:rsidR="00FC0112" w:rsidRPr="00B12168" w:rsidRDefault="00FC0112" w:rsidP="00B12168">
      <w:pPr>
        <w:rPr>
          <w:sz w:val="24"/>
          <w:szCs w:val="24"/>
        </w:rPr>
      </w:pPr>
    </w:p>
    <w:sectPr w:rsidR="00FC0112" w:rsidRPr="00B1216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C73"/>
    <w:multiLevelType w:val="hybridMultilevel"/>
    <w:tmpl w:val="1FA69A0E"/>
    <w:lvl w:ilvl="0" w:tplc="89B681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226DC"/>
    <w:multiLevelType w:val="hybridMultilevel"/>
    <w:tmpl w:val="1EA028DA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D0D43"/>
    <w:multiLevelType w:val="hybridMultilevel"/>
    <w:tmpl w:val="F7DEC77E"/>
    <w:lvl w:ilvl="0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9D0EED"/>
    <w:multiLevelType w:val="hybridMultilevel"/>
    <w:tmpl w:val="95E87AF6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23147"/>
    <w:multiLevelType w:val="hybridMultilevel"/>
    <w:tmpl w:val="D69CD030"/>
    <w:lvl w:ilvl="0" w:tplc="534011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D66712"/>
    <w:multiLevelType w:val="hybridMultilevel"/>
    <w:tmpl w:val="8ED60B2A"/>
    <w:lvl w:ilvl="0" w:tplc="B526F9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F40C1E"/>
    <w:multiLevelType w:val="hybridMultilevel"/>
    <w:tmpl w:val="1AB292EE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B58D5"/>
    <w:multiLevelType w:val="hybridMultilevel"/>
    <w:tmpl w:val="7BF0080A"/>
    <w:lvl w:ilvl="0" w:tplc="2B5E1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1B312B"/>
    <w:multiLevelType w:val="hybridMultilevel"/>
    <w:tmpl w:val="DFAA292E"/>
    <w:lvl w:ilvl="0" w:tplc="2B5E1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6487DBA"/>
    <w:multiLevelType w:val="hybridMultilevel"/>
    <w:tmpl w:val="5C861A2E"/>
    <w:lvl w:ilvl="0" w:tplc="89B681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5174A5"/>
    <w:multiLevelType w:val="hybridMultilevel"/>
    <w:tmpl w:val="6A8049C6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C4206"/>
    <w:multiLevelType w:val="hybridMultilevel"/>
    <w:tmpl w:val="2D2C7230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50FD5"/>
    <w:multiLevelType w:val="multilevel"/>
    <w:tmpl w:val="C58657D6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765FE"/>
    <w:multiLevelType w:val="hybridMultilevel"/>
    <w:tmpl w:val="0814287A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1912784">
    <w:abstractNumId w:val="16"/>
  </w:num>
  <w:num w:numId="2" w16cid:durableId="2021547629">
    <w:abstractNumId w:val="9"/>
  </w:num>
  <w:num w:numId="3" w16cid:durableId="1167011749">
    <w:abstractNumId w:val="2"/>
  </w:num>
  <w:num w:numId="4" w16cid:durableId="322969900">
    <w:abstractNumId w:val="20"/>
  </w:num>
  <w:num w:numId="5" w16cid:durableId="226839348">
    <w:abstractNumId w:val="8"/>
  </w:num>
  <w:num w:numId="6" w16cid:durableId="137845246">
    <w:abstractNumId w:val="10"/>
  </w:num>
  <w:num w:numId="7" w16cid:durableId="2032992620">
    <w:abstractNumId w:val="18"/>
  </w:num>
  <w:num w:numId="8" w16cid:durableId="1407731142">
    <w:abstractNumId w:val="12"/>
  </w:num>
  <w:num w:numId="9" w16cid:durableId="130096108">
    <w:abstractNumId w:val="6"/>
  </w:num>
  <w:num w:numId="10" w16cid:durableId="1200975232">
    <w:abstractNumId w:val="3"/>
  </w:num>
  <w:num w:numId="11" w16cid:durableId="1130392909">
    <w:abstractNumId w:val="17"/>
  </w:num>
  <w:num w:numId="12" w16cid:durableId="140344910">
    <w:abstractNumId w:val="14"/>
  </w:num>
  <w:num w:numId="13" w16cid:durableId="2067411416">
    <w:abstractNumId w:val="0"/>
  </w:num>
  <w:num w:numId="14" w16cid:durableId="777793997">
    <w:abstractNumId w:val="5"/>
  </w:num>
  <w:num w:numId="15" w16cid:durableId="883369626">
    <w:abstractNumId w:val="15"/>
  </w:num>
  <w:num w:numId="16" w16cid:durableId="1813868364">
    <w:abstractNumId w:val="21"/>
  </w:num>
  <w:num w:numId="17" w16cid:durableId="1120342598">
    <w:abstractNumId w:val="4"/>
  </w:num>
  <w:num w:numId="18" w16cid:durableId="1346325384">
    <w:abstractNumId w:val="7"/>
  </w:num>
  <w:num w:numId="19" w16cid:durableId="1597472097">
    <w:abstractNumId w:val="1"/>
  </w:num>
  <w:num w:numId="20" w16cid:durableId="189034616">
    <w:abstractNumId w:val="13"/>
  </w:num>
  <w:num w:numId="21" w16cid:durableId="1038968740">
    <w:abstractNumId w:val="11"/>
  </w:num>
  <w:num w:numId="22" w16cid:durableId="1237940129">
    <w:abstractNumId w:val="19"/>
  </w:num>
  <w:num w:numId="23" w16cid:durableId="1201549568">
    <w:abstractNumId w:val="19"/>
    <w:lvlOverride w:ilvl="0">
      <w:lvl w:ilvl="0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2291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3011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731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451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171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891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611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331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85"/>
    <w:rsid w:val="00020DD6"/>
    <w:rsid w:val="00052B77"/>
    <w:rsid w:val="000D1EF3"/>
    <w:rsid w:val="00142E74"/>
    <w:rsid w:val="001907D2"/>
    <w:rsid w:val="001A744A"/>
    <w:rsid w:val="001D6DE0"/>
    <w:rsid w:val="001F13F4"/>
    <w:rsid w:val="0020299E"/>
    <w:rsid w:val="00202A5A"/>
    <w:rsid w:val="00214799"/>
    <w:rsid w:val="00261266"/>
    <w:rsid w:val="00274B6A"/>
    <w:rsid w:val="002A4B89"/>
    <w:rsid w:val="00303B21"/>
    <w:rsid w:val="00354065"/>
    <w:rsid w:val="003A400D"/>
    <w:rsid w:val="003C2157"/>
    <w:rsid w:val="00514CA9"/>
    <w:rsid w:val="005247AC"/>
    <w:rsid w:val="00524AFD"/>
    <w:rsid w:val="005B0E6A"/>
    <w:rsid w:val="005C24D2"/>
    <w:rsid w:val="00632136"/>
    <w:rsid w:val="00680AF7"/>
    <w:rsid w:val="00707766"/>
    <w:rsid w:val="0071486F"/>
    <w:rsid w:val="007850C5"/>
    <w:rsid w:val="007E3C95"/>
    <w:rsid w:val="007F4229"/>
    <w:rsid w:val="00835224"/>
    <w:rsid w:val="0087275C"/>
    <w:rsid w:val="008809C2"/>
    <w:rsid w:val="008C78DC"/>
    <w:rsid w:val="008D441E"/>
    <w:rsid w:val="009D7C20"/>
    <w:rsid w:val="009E175A"/>
    <w:rsid w:val="00A44320"/>
    <w:rsid w:val="00B12168"/>
    <w:rsid w:val="00B50C5E"/>
    <w:rsid w:val="00B63BC3"/>
    <w:rsid w:val="00C121E9"/>
    <w:rsid w:val="00C426C8"/>
    <w:rsid w:val="00CA35C1"/>
    <w:rsid w:val="00CF27BF"/>
    <w:rsid w:val="00D06585"/>
    <w:rsid w:val="00D21F8A"/>
    <w:rsid w:val="00D5166C"/>
    <w:rsid w:val="00D644CC"/>
    <w:rsid w:val="00DA2DF2"/>
    <w:rsid w:val="00DD6241"/>
    <w:rsid w:val="00EA7C28"/>
    <w:rsid w:val="00EF6AE3"/>
    <w:rsid w:val="00F276C4"/>
    <w:rsid w:val="00F52917"/>
    <w:rsid w:val="00F54EDF"/>
    <w:rsid w:val="00FC0112"/>
    <w:rsid w:val="00FC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9368"/>
  <w15:chartTrackingRefBased/>
  <w15:docId w15:val="{D3584C51-34AF-45CC-950C-3F97A3EE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00D"/>
    <w:pPr>
      <w:ind w:firstLine="851"/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Default">
    <w:name w:val="Default"/>
    <w:rsid w:val="00CF27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8809C2"/>
    <w:pPr>
      <w:ind w:left="720"/>
      <w:contextualSpacing/>
    </w:pPr>
    <w:rPr>
      <w:rFonts w:eastAsia="Calibri" w:cs="Tahoma"/>
      <w:szCs w:val="20"/>
    </w:rPr>
  </w:style>
  <w:style w:type="table" w:styleId="a5">
    <w:name w:val="Table Grid"/>
    <w:basedOn w:val="a1"/>
    <w:uiPriority w:val="59"/>
    <w:rsid w:val="008C78D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78D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rmal (Web)"/>
    <w:basedOn w:val="a"/>
    <w:uiPriority w:val="99"/>
    <w:unhideWhenUsed/>
    <w:rsid w:val="00FC46E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421CA-A69A-411B-9248-58EA35A2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ОПОП</dc:subject>
  <dc:creator>Uraev GA</dc:creator>
  <cp:keywords>ЭБС; 2023</cp:keywords>
  <cp:lastModifiedBy>Uraev</cp:lastModifiedBy>
  <cp:revision>5</cp:revision>
  <cp:lastPrinted>2021-11-04T07:58:00Z</cp:lastPrinted>
  <dcterms:created xsi:type="dcterms:W3CDTF">2021-11-04T07:58:00Z</dcterms:created>
  <dcterms:modified xsi:type="dcterms:W3CDTF">2022-06-13T11:56:00Z</dcterms:modified>
</cp:coreProperties>
</file>