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3B25" w14:textId="77777777"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44B7D9D3" w14:textId="77777777" w:rsid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14:paraId="70DA5727" w14:textId="32F3E73B" w:rsidR="00ED68BC" w:rsidRPr="00ED68BC" w:rsidRDefault="00ED68BC" w:rsidP="00ED6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D68BC">
        <w:rPr>
          <w:rFonts w:ascii="Times New Roman" w:hAnsi="Times New Roman" w:cs="Times New Roman"/>
          <w:sz w:val="24"/>
          <w:szCs w:val="24"/>
        </w:rPr>
        <w:t>«ОЦЕНКА ЭФФЕКТИВНОСТИ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BC">
        <w:rPr>
          <w:rFonts w:ascii="Times New Roman" w:hAnsi="Times New Roman" w:cs="Times New Roman"/>
          <w:sz w:val="24"/>
          <w:szCs w:val="24"/>
        </w:rPr>
        <w:t xml:space="preserve"> АВТОМОБИЛЬНЫХ ДОРОГ» </w:t>
      </w:r>
    </w:p>
    <w:p w14:paraId="2BF5FD51" w14:textId="77777777" w:rsidR="00C22C67" w:rsidRPr="00F14AAD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14:paraId="1703D00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Направление подготовки - 08.0</w:t>
      </w:r>
      <w:r w:rsidR="00341FE7" w:rsidRPr="007E4198">
        <w:rPr>
          <w:rFonts w:ascii="Times New Roman" w:hAnsi="Times New Roman" w:cs="Times New Roman"/>
          <w:sz w:val="24"/>
          <w:szCs w:val="24"/>
        </w:rPr>
        <w:t>4</w:t>
      </w:r>
      <w:r w:rsidRPr="007E4198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14:paraId="084FD6CA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687FA8" w:rsidRPr="007E4198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14:paraId="79EFB2BC" w14:textId="77777777" w:rsidR="008866F3" w:rsidRPr="007E4198" w:rsidRDefault="00880BB0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866F3" w:rsidRPr="007E4198">
        <w:rPr>
          <w:rFonts w:ascii="Times New Roman" w:hAnsi="Times New Roman" w:cs="Times New Roman"/>
          <w:sz w:val="24"/>
          <w:szCs w:val="24"/>
        </w:rPr>
        <w:t xml:space="preserve"> – «</w:t>
      </w:r>
      <w:r w:rsidR="00687FA8" w:rsidRPr="007E4198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8866F3" w:rsidRPr="007E4198">
        <w:rPr>
          <w:rFonts w:ascii="Times New Roman" w:hAnsi="Times New Roman" w:cs="Times New Roman"/>
          <w:sz w:val="24"/>
          <w:szCs w:val="24"/>
        </w:rPr>
        <w:t>»</w:t>
      </w:r>
    </w:p>
    <w:p w14:paraId="7BA8CEB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0ECBB3" w14:textId="685B0991" w:rsidR="004C1DA4" w:rsidRPr="00FD0498" w:rsidRDefault="00FD0498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отношений, блока 1 «Дисциплины (модули)»</w:t>
      </w:r>
    </w:p>
    <w:p w14:paraId="50A952B1" w14:textId="77777777" w:rsidR="006D1A92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2. </w:t>
      </w:r>
      <w:r w:rsidRPr="007E4198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14:paraId="3858DAD3" w14:textId="77777777" w:rsidR="00ED68BC" w:rsidRPr="00ED68BC" w:rsidRDefault="00ED68BC" w:rsidP="00ED68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Цель изучения дисциплины - формирование у обучающихся знаний, умений и навыков в области оценки эффективности инвестиционных проектов автодорожного строительства. Для достижения поставленной цели при изучении дисциплины решаются следующие задачи:</w:t>
      </w:r>
    </w:p>
    <w:p w14:paraId="43CF9A4F" w14:textId="4623B3FF" w:rsidR="00ED68BC" w:rsidRPr="00ED68BC" w:rsidRDefault="00ED68BC" w:rsidP="00ED68BC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 xml:space="preserve">изучение законодательно-нормативных актов, регламентирующих инвестиционную деятельность предприятия; отечественный и зарубежный опыт в области методик экономической оценки эффективности инвестиций; </w:t>
      </w:r>
    </w:p>
    <w:p w14:paraId="0E5F9162" w14:textId="09070E58" w:rsidR="00ED68BC" w:rsidRPr="00ED68BC" w:rsidRDefault="00ED68BC" w:rsidP="00ED68BC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ознакомление с алгоритмами принятия инвестиционных решений, направленных на рост рыночной стоимости предприятия и методологии экономической оценки инвестиций в дорожное строительство;</w:t>
      </w:r>
    </w:p>
    <w:p w14:paraId="0359176D" w14:textId="0956993F" w:rsidR="00ED68BC" w:rsidRPr="00ED68BC" w:rsidRDefault="00ED68BC" w:rsidP="00ED68BC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изучение существующих методов отбора и оценки эффективности инвестиционных проектов с учетом инфляции, неопределенности и риска, а также практических способов их реализации</w:t>
      </w:r>
    </w:p>
    <w:p w14:paraId="0F717057" w14:textId="77777777" w:rsidR="008866F3" w:rsidRPr="00FD0498" w:rsidRDefault="008866F3" w:rsidP="00FD04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DEF70D5" w14:textId="77777777" w:rsidR="008866F3" w:rsidRPr="00FD0498" w:rsidRDefault="00D91649" w:rsidP="00FD04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9F3C20" w:rsidRPr="00FD0498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r w:rsidRPr="00FD0498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</w:t>
      </w:r>
      <w:r w:rsidR="00B359DD" w:rsidRPr="00FD0498">
        <w:rPr>
          <w:rFonts w:ascii="Times New Roman" w:hAnsi="Times New Roman" w:cs="Times New Roman"/>
          <w:sz w:val="24"/>
          <w:szCs w:val="24"/>
        </w:rPr>
        <w:t>.</w:t>
      </w:r>
    </w:p>
    <w:p w14:paraId="6DB220E7" w14:textId="77777777" w:rsidR="00A84C04" w:rsidRPr="00F6411E" w:rsidRDefault="00A84C04" w:rsidP="00A84C04">
      <w:pPr>
        <w:spacing w:line="240" w:lineRule="auto"/>
        <w:ind w:firstLine="851"/>
        <w:rPr>
          <w:color w:val="FF0000"/>
          <w:sz w:val="10"/>
          <w:szCs w:val="10"/>
        </w:rPr>
      </w:pP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49"/>
        <w:gridCol w:w="6613"/>
      </w:tblGrid>
      <w:tr w:rsidR="00ED68BC" w:rsidRPr="00ED68BC" w14:paraId="24D7AC23" w14:textId="77777777" w:rsidTr="00ED68BC">
        <w:trPr>
          <w:trHeight w:val="283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9948" w14:textId="77777777" w:rsidR="00ED68BC" w:rsidRPr="00ED68BC" w:rsidRDefault="00ED68BC" w:rsidP="00ED68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744" w14:textId="77777777" w:rsidR="00ED68BC" w:rsidRPr="00ED68BC" w:rsidRDefault="00ED68BC" w:rsidP="00ED68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</w:t>
            </w:r>
            <w:r w:rsidRPr="00ED68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иплине </w:t>
            </w:r>
          </w:p>
        </w:tc>
      </w:tr>
      <w:tr w:rsidR="00ED68BC" w:rsidRPr="00E25D24" w14:paraId="1A468C64" w14:textId="77777777" w:rsidTr="00ED68BC">
        <w:trPr>
          <w:trHeight w:val="582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8BCB" w14:textId="08A2FF41" w:rsidR="00ED68BC" w:rsidRPr="00E25D24" w:rsidRDefault="00ED68BC" w:rsidP="00E25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  <w:r w:rsidRPr="00E25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5D24" w:rsidRPr="00E25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и организация научных исследований в сфере железнодорожного строительства</w:t>
            </w:r>
          </w:p>
        </w:tc>
      </w:tr>
      <w:tr w:rsidR="00ED68BC" w:rsidRPr="00ED68BC" w14:paraId="6926F16B" w14:textId="77777777" w:rsidTr="00ED68BC">
        <w:trPr>
          <w:trHeight w:val="58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129" w14:textId="77777777" w:rsidR="00ED68BC" w:rsidRPr="00ED68BC" w:rsidRDefault="00ED68BC" w:rsidP="00E25D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ПК-1.1.1 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>Знает актуальную нормативную документацию в области проектирования, строительства и эксплуатации инфраструктуры автомобильных дорог</w:t>
            </w:r>
          </w:p>
          <w:p w14:paraId="3E277627" w14:textId="77777777" w:rsidR="00ED68BC" w:rsidRPr="00ED68BC" w:rsidRDefault="00ED68BC" w:rsidP="00E25D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869B" w14:textId="77777777" w:rsidR="00ED68BC" w:rsidRPr="00ED68BC" w:rsidRDefault="00ED68BC" w:rsidP="00E25D24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ED68BC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Обучающийся знает:</w:t>
            </w:r>
          </w:p>
          <w:p w14:paraId="2EF4AE98" w14:textId="6B3F5E83" w:rsidR="00ED68BC" w:rsidRPr="00ED68BC" w:rsidRDefault="00ED68BC" w:rsidP="00E25D24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t>- основ</w:t>
            </w:r>
            <w:r w:rsidR="00E25D24">
              <w:rPr>
                <w:rFonts w:ascii="Times New Roman" w:eastAsiaTheme="minorHAnsi" w:hAnsi="Times New Roman" w:cs="Times New Roman"/>
                <w:sz w:val="24"/>
                <w:szCs w:val="24"/>
              </w:rPr>
              <w:t>ные понятия, относящиеся к инве</w:t>
            </w: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t>стицион</w:t>
            </w:r>
            <w:r w:rsidR="00E25D24">
              <w:rPr>
                <w:rFonts w:ascii="Times New Roman" w:eastAsiaTheme="minorHAnsi" w:hAnsi="Times New Roman" w:cs="Times New Roman"/>
                <w:sz w:val="24"/>
                <w:szCs w:val="24"/>
              </w:rPr>
              <w:t>ной деятельности, регламентированные действующим законодатель</w:t>
            </w: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t>ством и методологические принципы проведения оценки эффективности про</w:t>
            </w: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ектов;</w:t>
            </w:r>
          </w:p>
          <w:p w14:paraId="7BDABF3A" w14:textId="2A133B37" w:rsidR="00ED68BC" w:rsidRPr="00ED68BC" w:rsidRDefault="00ED68BC" w:rsidP="00E25D24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t>- общую схему осуществления оценки и нормативно-регламентированную методику прове</w:t>
            </w:r>
            <w:r w:rsidR="00E25D24">
              <w:rPr>
                <w:rFonts w:ascii="Times New Roman" w:eastAsiaTheme="minorHAnsi" w:hAnsi="Times New Roman" w:cs="Times New Roman"/>
                <w:sz w:val="24"/>
                <w:szCs w:val="24"/>
              </w:rPr>
              <w:t>дения оценки отдельных видов эф</w:t>
            </w: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фективности </w:t>
            </w:r>
            <w:r w:rsidRPr="00ED68BC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(коммерческая, б</w:t>
            </w:r>
            <w:r w:rsidR="00E25D2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юджетная, общественно-экономическая эффектив</w:t>
            </w:r>
            <w:r w:rsidRPr="00ED68BC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ность</w:t>
            </w: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t>);</w:t>
            </w:r>
          </w:p>
          <w:p w14:paraId="11E71540" w14:textId="77777777" w:rsidR="00ED68BC" w:rsidRPr="00ED68BC" w:rsidRDefault="00ED68BC" w:rsidP="00E25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68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нормативные и теоретические </w:t>
            </w:r>
            <w:r w:rsidRPr="00ED68BC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основы у</w:t>
            </w: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чета фактора риска и неопределенности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эффективности дорожных про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</w:t>
            </w:r>
          </w:p>
        </w:tc>
      </w:tr>
      <w:tr w:rsidR="00ED68BC" w:rsidRPr="00ED68BC" w14:paraId="6019639A" w14:textId="77777777" w:rsidTr="00ED68BC">
        <w:trPr>
          <w:trHeight w:val="582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866B" w14:textId="77777777" w:rsidR="00ED68BC" w:rsidRPr="00ED68BC" w:rsidRDefault="00ED68BC" w:rsidP="00E25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ПК-2 </w:t>
            </w:r>
            <w:r w:rsidRPr="00ED68B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ED68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процессов выполнения проектных работ, проведения согласований и экспертиз, и сдачи документации техническому заказчику</w:t>
            </w:r>
          </w:p>
        </w:tc>
      </w:tr>
      <w:tr w:rsidR="00ED68BC" w:rsidRPr="00ED68BC" w14:paraId="1BA82D0A" w14:textId="77777777" w:rsidTr="00ED68BC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F5A5" w14:textId="77777777" w:rsidR="00ED68BC" w:rsidRPr="00ED68BC" w:rsidRDefault="00ED68BC" w:rsidP="00E25D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ПК-2.2.1.</w:t>
            </w:r>
            <w:r w:rsidRPr="00ED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>Умеет выполнять экономические и технические расчеты по проектным решениям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8797" w14:textId="77777777" w:rsidR="00ED68BC" w:rsidRPr="00ED68BC" w:rsidRDefault="00ED68BC" w:rsidP="00E25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48A517" w14:textId="77777777" w:rsidR="00ED68BC" w:rsidRPr="00ED68BC" w:rsidRDefault="00ED68BC" w:rsidP="00E25D24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инвестиционные потребности Проекта, выбирать источники финансирования Проекта и модель собственного капитала, определять размер привлеченного капитала, осуществлять прогноз прибыли и денежных потоков для </w:t>
            </w: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целей обоснования целесообразности инвестиций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F23926" w14:textId="77777777" w:rsidR="00ED68BC" w:rsidRPr="00ED68BC" w:rsidRDefault="00ED68BC" w:rsidP="00E25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расчет статистических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 xml:space="preserve"> (ROI, срок окупаемости </w:t>
            </w:r>
            <w:r w:rsidRPr="00ED6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динамических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 xml:space="preserve"> (NPV – чистая приведенная текущая 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стоимость; IRR – внутренняя норма прибыли; MIRR – модифицированная внутренняя норма при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softHyphen/>
              <w:t>были; PI – индекс рентабельности вложе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DPP – дисконтированный срок окупа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емости вложений) показателей </w:t>
            </w: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для целей оценки эффективности инвестиционного проекта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73FD1" w14:textId="51A911D3" w:rsidR="00ED68BC" w:rsidRPr="00ED68BC" w:rsidRDefault="00ED68BC" w:rsidP="00E25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 xml:space="preserve">- делать окончательный </w:t>
            </w:r>
            <w:r w:rsidRPr="00ED68BC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  <w:r w:rsidR="00E25D24">
              <w:rPr>
                <w:rFonts w:ascii="Times New Roman" w:hAnsi="Times New Roman" w:cs="Times New Roman"/>
                <w:sz w:val="24"/>
                <w:szCs w:val="24"/>
              </w:rPr>
              <w:t xml:space="preserve"> о целесооб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t>разности принятия/непринятия управленче</w:t>
            </w:r>
            <w:r w:rsidRPr="00ED68B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решения о начале реализации Проекта</w:t>
            </w:r>
          </w:p>
        </w:tc>
      </w:tr>
    </w:tbl>
    <w:p w14:paraId="49F5F1FB" w14:textId="77777777" w:rsidR="00A84C04" w:rsidRPr="00A84C04" w:rsidRDefault="00A84C04" w:rsidP="00A84C04">
      <w:pPr>
        <w:tabs>
          <w:tab w:val="left" w:pos="284"/>
        </w:tabs>
        <w:spacing w:after="0" w:line="240" w:lineRule="auto"/>
        <w:ind w:firstLine="142"/>
        <w:rPr>
          <w:sz w:val="24"/>
          <w:szCs w:val="24"/>
        </w:rPr>
      </w:pPr>
    </w:p>
    <w:p w14:paraId="508FF590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329D8FD3" w14:textId="77777777" w:rsidR="00ED68BC" w:rsidRPr="00ED68BC" w:rsidRDefault="00ED68BC" w:rsidP="00ED68B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Инвестиционная деятельность и инвестиционное проектирование в автодорожном строительстве</w:t>
      </w:r>
    </w:p>
    <w:p w14:paraId="61A361F9" w14:textId="77777777" w:rsidR="00ED68BC" w:rsidRPr="00ED68BC" w:rsidRDefault="00ED68BC" w:rsidP="00ED68B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Теоретические основы экономической оценки эффективности инвестиций в автодорожное строительство.</w:t>
      </w:r>
    </w:p>
    <w:p w14:paraId="53F282DE" w14:textId="77777777" w:rsidR="00ED68BC" w:rsidRPr="00ED68BC" w:rsidRDefault="00ED68BC" w:rsidP="00ED68B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Методика определения экономической эффективности инвестиционного проекта.</w:t>
      </w:r>
    </w:p>
    <w:p w14:paraId="199370B1" w14:textId="77777777" w:rsidR="00ED68BC" w:rsidRPr="00ED68BC" w:rsidRDefault="00ED68BC" w:rsidP="00ED68B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Оценка эффективности ИСП в автодорожном строительстве с позиции разно-уровневых интересов участников инвестиционного процесса</w:t>
      </w:r>
    </w:p>
    <w:p w14:paraId="7944DF48" w14:textId="351A4526" w:rsidR="00A84C04" w:rsidRPr="00A84C04" w:rsidRDefault="00ED68BC" w:rsidP="00ED68B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68BC">
        <w:rPr>
          <w:rFonts w:ascii="Times New Roman" w:hAnsi="Times New Roman" w:cs="Times New Roman"/>
          <w:sz w:val="24"/>
          <w:szCs w:val="24"/>
        </w:rPr>
        <w:t>Учет фактора риска и неопределенности при оценке эффективности дорожных проектов.</w:t>
      </w:r>
      <w:bookmarkStart w:id="0" w:name="_GoBack"/>
      <w:bookmarkEnd w:id="0"/>
    </w:p>
    <w:p w14:paraId="2D7D42F0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506A9BB0" w14:textId="433BAE58" w:rsidR="00A84C04" w:rsidRDefault="00A84C0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8BC">
        <w:rPr>
          <w:rFonts w:ascii="Times New Roman" w:hAnsi="Times New Roman" w:cs="Times New Roman"/>
          <w:sz w:val="24"/>
          <w:szCs w:val="24"/>
        </w:rPr>
        <w:t>2</w:t>
      </w:r>
      <w:r w:rsidRPr="007E419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8BC">
        <w:rPr>
          <w:rFonts w:ascii="Times New Roman" w:hAnsi="Times New Roman" w:cs="Times New Roman"/>
          <w:sz w:val="24"/>
          <w:szCs w:val="24"/>
        </w:rPr>
        <w:t>72</w:t>
      </w:r>
      <w:r w:rsidRPr="007E419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97DBAC5" w14:textId="409933F2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14:paraId="0B0F9BC2" w14:textId="7D7860F7" w:rsidR="00FD0498" w:rsidRDefault="00FD04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час.;</w:t>
      </w:r>
    </w:p>
    <w:p w14:paraId="7C065E18" w14:textId="580676FD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3037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9F3C20">
        <w:rPr>
          <w:rFonts w:ascii="Times New Roman" w:hAnsi="Times New Roman" w:cs="Times New Roman"/>
          <w:sz w:val="24"/>
          <w:szCs w:val="24"/>
        </w:rPr>
        <w:t>16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B54AEBD" w14:textId="660CBF44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C1DA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ED68BC">
        <w:rPr>
          <w:rFonts w:ascii="Times New Roman" w:hAnsi="Times New Roman" w:cs="Times New Roman"/>
          <w:sz w:val="24"/>
          <w:szCs w:val="24"/>
        </w:rPr>
        <w:t>36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AC0516B" w14:textId="24ABFC37" w:rsidR="00BA7234" w:rsidRPr="007E4198" w:rsidRDefault="00BA723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– </w:t>
      </w:r>
      <w:r w:rsidR="00A84C04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F0037A8" w14:textId="77777777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14:paraId="128A4C02" w14:textId="6C4B4DC3" w:rsidR="00FD0498" w:rsidRDefault="00FD04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D68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2664144E" w14:textId="04F2D7D0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4C04">
        <w:rPr>
          <w:rFonts w:ascii="Times New Roman" w:hAnsi="Times New Roman" w:cs="Times New Roman"/>
          <w:sz w:val="24"/>
          <w:szCs w:val="24"/>
        </w:rPr>
        <w:t>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686BB9DE" w14:textId="2E56E902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ED68BC">
        <w:rPr>
          <w:rFonts w:ascii="Times New Roman" w:hAnsi="Times New Roman" w:cs="Times New Roman"/>
          <w:sz w:val="24"/>
          <w:szCs w:val="24"/>
        </w:rPr>
        <w:t>54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07C66912" w14:textId="15AD765F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84C04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496DFA2" w14:textId="77777777" w:rsidR="00A84C04" w:rsidRPr="00A84C04" w:rsidRDefault="00A84C0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B98ED6" w14:textId="7563A71D" w:rsidR="008866F3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D68BC">
        <w:rPr>
          <w:rFonts w:ascii="Times New Roman" w:hAnsi="Times New Roman" w:cs="Times New Roman"/>
          <w:sz w:val="24"/>
          <w:szCs w:val="24"/>
        </w:rPr>
        <w:t>зачет</w:t>
      </w:r>
      <w:r w:rsidRPr="007E4198">
        <w:rPr>
          <w:rFonts w:ascii="Times New Roman" w:hAnsi="Times New Roman" w:cs="Times New Roman"/>
          <w:sz w:val="24"/>
          <w:szCs w:val="24"/>
        </w:rPr>
        <w:t>.</w:t>
      </w:r>
    </w:p>
    <w:sectPr w:rsidR="008866F3" w:rsidRPr="007E4198" w:rsidSect="00F14AAD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A32A3"/>
    <w:multiLevelType w:val="hybridMultilevel"/>
    <w:tmpl w:val="A85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1A0872"/>
    <w:rsid w:val="001B7BE9"/>
    <w:rsid w:val="001C1047"/>
    <w:rsid w:val="00341FE7"/>
    <w:rsid w:val="004C1DA4"/>
    <w:rsid w:val="005E1B12"/>
    <w:rsid w:val="00630716"/>
    <w:rsid w:val="00687FA8"/>
    <w:rsid w:val="006D1A92"/>
    <w:rsid w:val="007566A3"/>
    <w:rsid w:val="007E4198"/>
    <w:rsid w:val="007F0CF2"/>
    <w:rsid w:val="00880BB0"/>
    <w:rsid w:val="008866F3"/>
    <w:rsid w:val="008E1D2B"/>
    <w:rsid w:val="00994D96"/>
    <w:rsid w:val="009E5182"/>
    <w:rsid w:val="009F3C20"/>
    <w:rsid w:val="00A2535E"/>
    <w:rsid w:val="00A84C04"/>
    <w:rsid w:val="00B05566"/>
    <w:rsid w:val="00B359DD"/>
    <w:rsid w:val="00BA7234"/>
    <w:rsid w:val="00C22C67"/>
    <w:rsid w:val="00CB34F3"/>
    <w:rsid w:val="00D91649"/>
    <w:rsid w:val="00E25D24"/>
    <w:rsid w:val="00E30374"/>
    <w:rsid w:val="00ED68BC"/>
    <w:rsid w:val="00F14AAD"/>
    <w:rsid w:val="00FD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F70"/>
  <w15:docId w15:val="{DF43D3E0-80D4-48E0-AEC0-5F8B548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F3C20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Calibri" w:eastAsia="Calibri" w:hAnsi="Calibri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D91649"/>
    <w:pPr>
      <w:ind w:left="720"/>
      <w:contextualSpacing/>
    </w:pPr>
  </w:style>
  <w:style w:type="paragraph" w:styleId="a4">
    <w:name w:val="Normal (Web)"/>
    <w:basedOn w:val="a"/>
    <w:uiPriority w:val="99"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  <w:style w:type="character" w:customStyle="1" w:styleId="70">
    <w:name w:val="Заголовок 7 Знак"/>
    <w:basedOn w:val="a0"/>
    <w:link w:val="7"/>
    <w:rsid w:val="009F3C20"/>
    <w:rPr>
      <w:rFonts w:ascii="Calibri" w:eastAsia="Calibri" w:hAnsi="Calibri" w:cs="Times New Roman"/>
      <w:b/>
      <w:color w:val="000000"/>
      <w:spacing w:val="2"/>
      <w:sz w:val="28"/>
      <w:szCs w:val="20"/>
      <w:shd w:val="clear" w:color="auto" w:fill="FFFFFF"/>
    </w:rPr>
  </w:style>
  <w:style w:type="paragraph" w:customStyle="1" w:styleId="3">
    <w:name w:val="Абзац списка3"/>
    <w:basedOn w:val="a"/>
    <w:rsid w:val="00FD049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60">
    <w:name w:val="Заголовок 6 Знак"/>
    <w:basedOn w:val="a0"/>
    <w:link w:val="6"/>
    <w:rsid w:val="00A84C04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rsid w:val="00A84C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Afro</dc:creator>
  <cp:lastModifiedBy>ПГУПС</cp:lastModifiedBy>
  <cp:revision>7</cp:revision>
  <cp:lastPrinted>2017-11-02T13:59:00Z</cp:lastPrinted>
  <dcterms:created xsi:type="dcterms:W3CDTF">2022-05-25T15:42:00Z</dcterms:created>
  <dcterms:modified xsi:type="dcterms:W3CDTF">2023-06-08T13:22:00Z</dcterms:modified>
</cp:coreProperties>
</file>