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2157E" w:rsidRPr="0062157E" w:rsidRDefault="00BC6031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18 «ЭЛЕКТРОСНАБЖЕНИЕ ВЫСОКОСКОРОСТНЫХ МАГИСТРАЛЕЙ»</w:t>
      </w:r>
    </w:p>
    <w:p w:rsidR="0062157E" w:rsidRPr="0062157E" w:rsidRDefault="0062157E" w:rsidP="006215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23.05.05 «Системы обеспечения движения поездов»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C44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 путей сообщения по специальности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«Электроснабжение железных дорог»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«Дисциплины» (модули).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C6031" w:rsidRPr="00BC6031" w:rsidRDefault="00BC6031" w:rsidP="00BC6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Целью изучения дисциплины является приобретение обучающимися знаний, умений и навыков, позволяющих им сформировать компетентность в области проектирования, строительства и эксплуатации устройств электроснабжения высокоскоростного железнодорожного транспорта и развитие способностей управления для обеспечения надежного и энергоэкономичного снабжения электрической энергией движущегося высокоскоростного электроподвижного состава.</w:t>
      </w:r>
    </w:p>
    <w:p w:rsidR="00BC6031" w:rsidRPr="00BC6031" w:rsidRDefault="00BC6031" w:rsidP="00BC6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BC6031" w:rsidRPr="00BC6031" w:rsidRDefault="00BC6031" w:rsidP="00BC603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формирование базисных положений по проектированию, строительству и эксплуатации устройств железнодорожного электроснабжения высокоскоростных железнодорожных магистралей (ВСМ);</w:t>
      </w:r>
    </w:p>
    <w:p w:rsidR="00BC6031" w:rsidRPr="00BC6031" w:rsidRDefault="00BC6031" w:rsidP="00BC603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обоснование норм и технических требований к устройствам железнодорожного электроснабжения для обеспечения безопасного, надежного и энергоэффективного электроснабжения, обеспечения качественного токосъема при высоких скоростях движения;</w:t>
      </w:r>
    </w:p>
    <w:p w:rsidR="0062157E" w:rsidRPr="0062157E" w:rsidRDefault="00BC6031" w:rsidP="00BC603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технико-экономическая оценка основных схемотехнических и организационно-управленческих решений, включая переход на современные системы обслуживания устройств электроснабжения в пределах жизненного цикла устройств железнодорожного электроснабжения.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6733"/>
      </w:tblGrid>
      <w:tr w:rsidR="0062157E" w:rsidRPr="0062157E" w:rsidTr="0062157E">
        <w:trPr>
          <w:tblHeader/>
        </w:trPr>
        <w:tc>
          <w:tcPr>
            <w:tcW w:w="2628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942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BC6031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ПК-1 Организация выполнения работ по техническому обслуживанию, ремонту, восстан</w:t>
            </w:r>
            <w:bookmarkStart w:id="0" w:name="_GoBack"/>
            <w:bookmarkEnd w:id="0"/>
            <w:r w:rsidRPr="00BC60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6942" w:type="dxa"/>
            <w:vAlign w:val="center"/>
          </w:tcPr>
          <w:p w:rsidR="00BC6031" w:rsidRPr="00BC6031" w:rsidRDefault="00BC6031" w:rsidP="00BC603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iCs/>
                <w:sz w:val="24"/>
                <w:szCs w:val="24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2157E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iCs/>
                <w:sz w:val="24"/>
                <w:szCs w:val="24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BC6031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ПК-1.2.3 Умеет читать схемы оборудования, устройств и систем электроснабжения железнодорожного транспорта</w:t>
            </w:r>
          </w:p>
          <w:p w:rsidR="00BC6031" w:rsidRPr="0062157E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BC6031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ПК-3 Анализ результатов </w:t>
            </w:r>
            <w:r w:rsidRPr="00BC603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производственной деятельности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6942" w:type="dxa"/>
            <w:vAlign w:val="center"/>
          </w:tcPr>
          <w:p w:rsidR="0062157E" w:rsidRDefault="00BC6031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ПК-3.1.1 Знает нормы расхода и способы эффективного использования материалов, запасных частей и электроэнергии </w:t>
            </w: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эксплуатации оборудования, устройств и систем электроснабжения железнодорожного транспорта</w:t>
            </w:r>
          </w:p>
          <w:p w:rsidR="00BC6031" w:rsidRPr="0062157E" w:rsidRDefault="00BC6031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ПК-3.3.1 Имеет навыки анализа причин возникновения отказов оборудования, устройств и систем электроснабжения железнодорожного транспорта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BC6031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ПК-4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</w:tc>
        <w:tc>
          <w:tcPr>
            <w:tcW w:w="6942" w:type="dxa"/>
            <w:vAlign w:val="center"/>
          </w:tcPr>
          <w:p w:rsidR="00BC6031" w:rsidRPr="00BC6031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ПК-4.2.2 Умеет 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  <w:p w:rsidR="0062157E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ПК-4.2.3 Умеет анализировать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BC6031" w:rsidRPr="00BC6031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ПК-4.3.3 Имеет навыки проведения расчетов 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BC6031" w:rsidRPr="0062157E" w:rsidRDefault="00BC6031" w:rsidP="00BC60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31">
              <w:rPr>
                <w:rFonts w:ascii="Times New Roman" w:eastAsia="Times New Roman" w:hAnsi="Times New Roman"/>
                <w:sz w:val="24"/>
                <w:szCs w:val="24"/>
              </w:rPr>
              <w:t>ПК-4.3.4 Имеет навыки 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</w:tc>
      </w:tr>
    </w:tbl>
    <w:p w:rsidR="00BC6031" w:rsidRDefault="00BC6031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BC6031" w:rsidRPr="00BC6031" w:rsidRDefault="00BC6031" w:rsidP="00BC603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влияния высокоскоростной электротяговой нагрузки на параметры системы тягового электроснабжения и устройств электроснабжения </w:t>
      </w:r>
      <w:proofErr w:type="spellStart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нетяговых</w:t>
      </w:r>
      <w:proofErr w:type="spellEnd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потребителей;</w:t>
      </w:r>
    </w:p>
    <w:p w:rsidR="00BC6031" w:rsidRPr="00BC6031" w:rsidRDefault="00BC6031" w:rsidP="00BC603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 расчётов высокоскоростных контактных сетей для обеспечения удовлетворительного токосъема;</w:t>
      </w:r>
    </w:p>
    <w:p w:rsidR="00BC6031" w:rsidRPr="00BC6031" w:rsidRDefault="00BC6031" w:rsidP="00BC603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нормативно-технической документацией в области высокоскоростного железнодорожного транспорта.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разделов дисциплины: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ристики электрифицированной ВСМ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лезнодорожному электроснабжению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внешнего электроснабжения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тягового электроснабжения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Тяговые подстанции и линейные устро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тягового электроснабжения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актная и тяговая рельсовая сети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совместимость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средств в зоне тяговых сетей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электроснабжения </w:t>
      </w:r>
      <w:proofErr w:type="spellStart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нетяговых</w:t>
      </w:r>
      <w:proofErr w:type="spellEnd"/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</w:t>
      </w:r>
    </w:p>
    <w:p w:rsidR="00BC6031" w:rsidRPr="00BC6031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автоматизированного управления устройствами электроснабжения</w:t>
      </w:r>
    </w:p>
    <w:p w:rsidR="00BC6031" w:rsidRDefault="00BC60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2157E" w:rsidRPr="0062157E" w:rsidRDefault="0062157E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очной формы обучения: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2157E" w:rsidRPr="0062157E" w:rsidRDefault="00BC6031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</w:t>
      </w:r>
      <w:r w:rsidR="0062157E"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BC6031" w:rsidRPr="0062157E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BC6031" w:rsidRPr="0062157E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BC6031" w:rsidRPr="0062157E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BC6031" w:rsidRPr="0062157E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6135" w:rsidRPr="0062157E" w:rsidRDefault="00BC6031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6135" w:rsidRPr="006215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C1A"/>
    <w:multiLevelType w:val="hybridMultilevel"/>
    <w:tmpl w:val="1A7A12CA"/>
    <w:lvl w:ilvl="0" w:tplc="8F3A31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E"/>
    <w:rsid w:val="0062157E"/>
    <w:rsid w:val="009D3BA0"/>
    <w:rsid w:val="00BC6031"/>
    <w:rsid w:val="00C44BEA"/>
    <w:rsid w:val="00C8369E"/>
    <w:rsid w:val="00C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C098-E73D-4863-BE3C-686C3CB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VVS</cp:lastModifiedBy>
  <cp:revision>2</cp:revision>
  <dcterms:created xsi:type="dcterms:W3CDTF">2023-06-05T15:40:00Z</dcterms:created>
  <dcterms:modified xsi:type="dcterms:W3CDTF">2023-06-05T15:40:00Z</dcterms:modified>
</cp:coreProperties>
</file>