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475E4E6" w:rsidR="003749D2" w:rsidRPr="00152A7C" w:rsidRDefault="00976136" w:rsidP="003749D2">
      <w:pPr>
        <w:contextualSpacing/>
        <w:jc w:val="center"/>
      </w:pPr>
      <w:r w:rsidRPr="00976136">
        <w:t>Б1.О.19</w:t>
      </w:r>
      <w:r w:rsidRPr="00976136">
        <w:rPr>
          <w:i/>
        </w:rPr>
        <w:t xml:space="preserve"> </w:t>
      </w:r>
      <w:r w:rsidRPr="00976136">
        <w:t xml:space="preserve"> </w:t>
      </w:r>
      <w:r w:rsidR="003749D2" w:rsidRPr="00976136">
        <w:t>«</w:t>
      </w:r>
      <w:r>
        <w:t>ТЕОРИЯ АВТОМАТОВ</w:t>
      </w:r>
      <w:r w:rsidR="003749D2" w:rsidRPr="00976136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4058D293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177E81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9DB2565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5736655D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9253EC0" w14:textId="77777777" w:rsidR="00976136" w:rsidRPr="00976136" w:rsidRDefault="00976136" w:rsidP="00976136">
      <w:pPr>
        <w:spacing w:line="312" w:lineRule="auto"/>
        <w:ind w:firstLine="851"/>
        <w:jc w:val="both"/>
        <w:rPr>
          <w:lang w:eastAsia="en-US"/>
        </w:rPr>
      </w:pPr>
      <w:r w:rsidRPr="00976136">
        <w:rPr>
          <w:lang w:eastAsia="en-US"/>
        </w:rPr>
        <w:t xml:space="preserve">Целью изучения дисциплины является получение необходимых теоретических знаний и практических навыков в области теории автоматов, теории формальных языков и грамматик. </w:t>
      </w:r>
    </w:p>
    <w:p w14:paraId="34E53699" w14:textId="77777777" w:rsidR="00976136" w:rsidRPr="00976136" w:rsidRDefault="00976136" w:rsidP="00976136">
      <w:pPr>
        <w:spacing w:line="312" w:lineRule="auto"/>
        <w:contextualSpacing/>
        <w:jc w:val="both"/>
        <w:rPr>
          <w:lang w:eastAsia="en-US"/>
        </w:rPr>
      </w:pPr>
      <w:r w:rsidRPr="00976136">
        <w:rPr>
          <w:lang w:eastAsia="en-US"/>
        </w:rPr>
        <w:t>Для достижения поставленной цели решаются следующие задачи:</w:t>
      </w:r>
    </w:p>
    <w:p w14:paraId="586C662B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основных понятий и определений общей теории автоматов;</w:t>
      </w:r>
    </w:p>
    <w:p w14:paraId="5198709D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взаимосвязи теории автоматов с теорией информации и теорией алгебры логики;</w:t>
      </w:r>
    </w:p>
    <w:p w14:paraId="60250D93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 xml:space="preserve"> ознакомление с классификацией автоматов;</w:t>
      </w:r>
    </w:p>
    <w:p w14:paraId="0886B8BE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типов автоматов;</w:t>
      </w:r>
    </w:p>
    <w:p w14:paraId="3369F990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способов задания автоматов;</w:t>
      </w:r>
    </w:p>
    <w:p w14:paraId="0397C70F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абстрактной и структурной теорией автоматов;</w:t>
      </w:r>
    </w:p>
    <w:p w14:paraId="70BC3156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методов структурного синтеза цифровых автоматов;</w:t>
      </w:r>
    </w:p>
    <w:p w14:paraId="7EBD947E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операционного устройства в виде композиции двух автоматов: операционного и управляющего;</w:t>
      </w:r>
    </w:p>
    <w:p w14:paraId="49F6A779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управляющих автоматов с жесткой и программируемой логикой;</w:t>
      </w:r>
    </w:p>
    <w:p w14:paraId="1683B6FC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 xml:space="preserve">изучение влияния способов кодирования на сложность структуры автомата, его быстродействие, устойчивость работы и  надежность работы;  </w:t>
      </w:r>
    </w:p>
    <w:p w14:paraId="560F95D9" w14:textId="77777777" w:rsidR="00976136" w:rsidRPr="00976136" w:rsidRDefault="00976136" w:rsidP="00681E0C">
      <w:pPr>
        <w:numPr>
          <w:ilvl w:val="0"/>
          <w:numId w:val="5"/>
        </w:numPr>
        <w:spacing w:line="312" w:lineRule="auto"/>
        <w:ind w:left="0"/>
        <w:contextualSpacing/>
        <w:jc w:val="both"/>
      </w:pPr>
      <w:r w:rsidRPr="00976136">
        <w:t>изучение способов декомпозиции автоматов с памятью и связь с минимизацией памяти автомата.</w:t>
      </w:r>
    </w:p>
    <w:p w14:paraId="5CDB7A2C" w14:textId="77777777" w:rsidR="00976136" w:rsidRPr="00152A7C" w:rsidRDefault="00976136" w:rsidP="003749D2">
      <w:pPr>
        <w:contextualSpacing/>
        <w:jc w:val="both"/>
        <w:rPr>
          <w:b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00BFAF22" w:rsidR="00423CA1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3154"/>
        <w:gridCol w:w="6310"/>
      </w:tblGrid>
      <w:tr w:rsidR="00976136" w:rsidRPr="00976136" w14:paraId="48CC51C4" w14:textId="77777777" w:rsidTr="004E6825">
        <w:trPr>
          <w:trHeight w:val="547"/>
          <w:tblHeader/>
        </w:trPr>
        <w:tc>
          <w:tcPr>
            <w:tcW w:w="3154" w:type="dxa"/>
            <w:vAlign w:val="center"/>
          </w:tcPr>
          <w:p w14:paraId="40B75126" w14:textId="77777777" w:rsidR="00976136" w:rsidRPr="00976136" w:rsidRDefault="00976136" w:rsidP="00976136">
            <w:pPr>
              <w:rPr>
                <w:b/>
                <w:sz w:val="22"/>
                <w:szCs w:val="22"/>
                <w:lang w:eastAsia="en-US"/>
              </w:rPr>
            </w:pPr>
            <w:r w:rsidRPr="00976136">
              <w:rPr>
                <w:b/>
                <w:bCs/>
                <w:sz w:val="22"/>
                <w:szCs w:val="22"/>
                <w:lang w:eastAsia="en-US"/>
              </w:rPr>
              <w:t>Индикаторы достижения компетенций</w:t>
            </w:r>
          </w:p>
        </w:tc>
        <w:tc>
          <w:tcPr>
            <w:tcW w:w="6310" w:type="dxa"/>
            <w:vAlign w:val="center"/>
          </w:tcPr>
          <w:p w14:paraId="53B102FC" w14:textId="77777777" w:rsidR="00976136" w:rsidRPr="00976136" w:rsidRDefault="00976136" w:rsidP="00976136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76136">
              <w:rPr>
                <w:b/>
                <w:bCs/>
                <w:sz w:val="22"/>
                <w:szCs w:val="22"/>
                <w:lang w:eastAsia="en-US"/>
              </w:rPr>
              <w:t>Результаты обучения по дисциплине</w:t>
            </w:r>
          </w:p>
        </w:tc>
      </w:tr>
      <w:tr w:rsidR="00976136" w:rsidRPr="00976136" w14:paraId="19ADC954" w14:textId="77777777" w:rsidTr="004E6825">
        <w:tc>
          <w:tcPr>
            <w:tcW w:w="9464" w:type="dxa"/>
            <w:gridSpan w:val="2"/>
          </w:tcPr>
          <w:p w14:paraId="6169AC56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>Код. Наименование общепрофессиональной компетенции</w:t>
            </w:r>
          </w:p>
          <w:p w14:paraId="2E053ACE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</w:p>
        </w:tc>
      </w:tr>
      <w:tr w:rsidR="00976136" w:rsidRPr="00976136" w14:paraId="11AEEDA6" w14:textId="77777777" w:rsidTr="004E6825">
        <w:tc>
          <w:tcPr>
            <w:tcW w:w="3154" w:type="dxa"/>
          </w:tcPr>
          <w:p w14:paraId="3B1162D9" w14:textId="77777777" w:rsidR="00976136" w:rsidRPr="00976136" w:rsidRDefault="00976136" w:rsidP="00976136">
            <w:pPr>
              <w:rPr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>ОПК-3. Способен использовать математические методы, необходимые для решения задач профессиональной деятельности</w:t>
            </w:r>
          </w:p>
        </w:tc>
        <w:tc>
          <w:tcPr>
            <w:tcW w:w="6310" w:type="dxa"/>
          </w:tcPr>
          <w:p w14:paraId="2509F5AD" w14:textId="77777777" w:rsidR="00976136" w:rsidRPr="00976136" w:rsidRDefault="00976136" w:rsidP="00976136">
            <w:pPr>
              <w:rPr>
                <w:i/>
                <w:sz w:val="22"/>
                <w:szCs w:val="22"/>
              </w:rPr>
            </w:pPr>
            <w:r w:rsidRPr="00976136">
              <w:rPr>
                <w:i/>
                <w:sz w:val="22"/>
                <w:szCs w:val="22"/>
              </w:rPr>
              <w:t xml:space="preserve">Обучающийся знает: </w:t>
            </w:r>
          </w:p>
          <w:p w14:paraId="0A22B555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назначение и задачи, решаемые общей теорией автоматов;</w:t>
            </w:r>
          </w:p>
          <w:p w14:paraId="70933C4B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способы задания автоматов;</w:t>
            </w:r>
          </w:p>
          <w:p w14:paraId="5B7CEED9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i/>
                <w:iCs/>
                <w:sz w:val="22"/>
                <w:szCs w:val="22"/>
              </w:rPr>
              <w:t>классификацию дискретных конечных автоматов;</w:t>
            </w:r>
          </w:p>
          <w:p w14:paraId="62E3E05C" w14:textId="77777777" w:rsidR="00976136" w:rsidRPr="00976136" w:rsidRDefault="00976136" w:rsidP="00681E0C">
            <w:pPr>
              <w:numPr>
                <w:ilvl w:val="0"/>
                <w:numId w:val="4"/>
              </w:numPr>
              <w:rPr>
                <w:bCs/>
                <w:i/>
                <w:sz w:val="22"/>
                <w:szCs w:val="22"/>
              </w:rPr>
            </w:pPr>
            <w:r w:rsidRPr="00976136">
              <w:rPr>
                <w:bCs/>
                <w:i/>
                <w:sz w:val="22"/>
                <w:szCs w:val="22"/>
              </w:rPr>
              <w:t>основные понятия теории автоматов;</w:t>
            </w:r>
          </w:p>
          <w:p w14:paraId="5B2307FB" w14:textId="77777777" w:rsidR="00976136" w:rsidRPr="00976136" w:rsidRDefault="00976136" w:rsidP="00976136">
            <w:pPr>
              <w:rPr>
                <w:i/>
                <w:sz w:val="22"/>
                <w:szCs w:val="22"/>
              </w:rPr>
            </w:pPr>
            <w:r w:rsidRPr="00976136">
              <w:rPr>
                <w:i/>
                <w:sz w:val="22"/>
                <w:szCs w:val="22"/>
              </w:rPr>
              <w:t>Обучающийся умеет:</w:t>
            </w:r>
          </w:p>
          <w:p w14:paraId="69F60ADD" w14:textId="77777777" w:rsidR="00976136" w:rsidRPr="00976136" w:rsidRDefault="00976136" w:rsidP="00976136">
            <w:pPr>
              <w:ind w:left="30"/>
              <w:rPr>
                <w:i/>
                <w:sz w:val="22"/>
                <w:szCs w:val="22"/>
                <w:lang w:eastAsia="en-US"/>
              </w:rPr>
            </w:pPr>
            <w:r w:rsidRPr="00976136">
              <w:rPr>
                <w:i/>
                <w:sz w:val="22"/>
                <w:szCs w:val="22"/>
                <w:lang w:eastAsia="en-US"/>
              </w:rPr>
              <w:lastRenderedPageBreak/>
              <w:t>проводить анализ и синтез структурных автоматов</w:t>
            </w:r>
          </w:p>
          <w:p w14:paraId="1F0BA298" w14:textId="77777777" w:rsidR="00976136" w:rsidRPr="00976136" w:rsidRDefault="00976136" w:rsidP="00976136">
            <w:pPr>
              <w:ind w:left="30"/>
              <w:rPr>
                <w:i/>
                <w:sz w:val="22"/>
                <w:szCs w:val="22"/>
                <w:lang w:eastAsia="en-US"/>
              </w:rPr>
            </w:pPr>
            <w:r w:rsidRPr="00976136">
              <w:rPr>
                <w:sz w:val="22"/>
                <w:szCs w:val="22"/>
                <w:lang w:eastAsia="en-US"/>
              </w:rPr>
              <w:t xml:space="preserve">Обучающийся </w:t>
            </w:r>
            <w:r w:rsidRPr="00976136">
              <w:rPr>
                <w:i/>
                <w:sz w:val="22"/>
                <w:szCs w:val="22"/>
                <w:lang w:eastAsia="en-US"/>
              </w:rPr>
              <w:t>владеет:</w:t>
            </w:r>
          </w:p>
          <w:p w14:paraId="1C6960AF" w14:textId="77777777" w:rsidR="00976136" w:rsidRPr="00976136" w:rsidRDefault="00976136" w:rsidP="00976136">
            <w:pPr>
              <w:ind w:left="30"/>
              <w:rPr>
                <w:sz w:val="22"/>
                <w:szCs w:val="22"/>
                <w:lang w:eastAsia="en-US"/>
              </w:rPr>
            </w:pPr>
            <w:r w:rsidRPr="00976136">
              <w:rPr>
                <w:bCs/>
                <w:color w:val="000000"/>
                <w:sz w:val="22"/>
                <w:szCs w:val="22"/>
                <w:lang w:eastAsia="en-US"/>
              </w:rPr>
              <w:t>подходами к решению стандартных математических задач, выполнению расчетов математических величин, применению математических методов обработки экспериментальных данных для решения задач профессиональной деятельности.</w:t>
            </w:r>
          </w:p>
        </w:tc>
      </w:tr>
    </w:tbl>
    <w:p w14:paraId="54AE6113" w14:textId="77777777" w:rsidR="00976136" w:rsidRPr="00841326" w:rsidRDefault="00976136" w:rsidP="00423CA1">
      <w:pPr>
        <w:jc w:val="both"/>
      </w:pPr>
    </w:p>
    <w:p w14:paraId="5D025E9A" w14:textId="2EF4776E" w:rsidR="000853D9" w:rsidRDefault="000853D9" w:rsidP="000853D9">
      <w:pPr>
        <w:jc w:val="both"/>
        <w:rPr>
          <w:i/>
          <w:highlight w:val="yellow"/>
        </w:rPr>
      </w:pPr>
    </w:p>
    <w:p w14:paraId="0FE09D40" w14:textId="3003E98C" w:rsidR="003749D2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1235AC1" w14:textId="60109A89" w:rsidR="00976136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1 Введение</w:t>
      </w:r>
    </w:p>
    <w:p w14:paraId="78056A62" w14:textId="78D80E5D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2 Автомат как математическая модель технических автоматов</w:t>
      </w:r>
    </w:p>
    <w:p w14:paraId="61BF1D45" w14:textId="698DDCD5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3 Структурные автоматы</w:t>
      </w:r>
    </w:p>
    <w:p w14:paraId="025DBAE3" w14:textId="240AF12A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4 Автоматы с памятью</w:t>
      </w:r>
    </w:p>
    <w:p w14:paraId="52D2A1FD" w14:textId="6E0B9C58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5 Синтез операционного автомата</w:t>
      </w:r>
    </w:p>
    <w:p w14:paraId="4E79D4E7" w14:textId="433A87C5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6 Синтез управляющего автомата</w:t>
      </w:r>
    </w:p>
    <w:p w14:paraId="37775893" w14:textId="42F4ED51" w:rsidR="00681E0C" w:rsidRDefault="00681E0C" w:rsidP="003749D2">
      <w:pPr>
        <w:contextualSpacing/>
        <w:jc w:val="both"/>
        <w:rPr>
          <w:lang w:eastAsia="en-US"/>
        </w:rPr>
      </w:pPr>
      <w:r w:rsidRPr="00681E0C">
        <w:rPr>
          <w:lang w:eastAsia="en-US"/>
        </w:rPr>
        <w:t>Раздел 7 Кодирование состояний автомата</w:t>
      </w:r>
    </w:p>
    <w:p w14:paraId="5E5E0004" w14:textId="573378B0" w:rsidR="00681E0C" w:rsidRDefault="00681E0C" w:rsidP="003749D2">
      <w:pPr>
        <w:contextualSpacing/>
        <w:jc w:val="both"/>
        <w:rPr>
          <w:lang w:eastAsia="en-US"/>
        </w:rPr>
      </w:pPr>
    </w:p>
    <w:p w14:paraId="6CA9CC9B" w14:textId="77777777" w:rsidR="00681E0C" w:rsidRPr="00152A7C" w:rsidRDefault="00681E0C" w:rsidP="003749D2">
      <w:pPr>
        <w:contextualSpacing/>
        <w:jc w:val="both"/>
        <w:rPr>
          <w:b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3333E504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681E0C">
        <w:t>4</w:t>
      </w:r>
      <w:r w:rsidRPr="00152A7C">
        <w:t xml:space="preserve"> зачетные единицы (</w:t>
      </w:r>
      <w:r w:rsidR="00681E0C">
        <w:t>144</w:t>
      </w:r>
      <w:r w:rsidRPr="00152A7C">
        <w:t xml:space="preserve"> час.), в том числе:</w:t>
      </w:r>
    </w:p>
    <w:p w14:paraId="2AFAFF4E" w14:textId="27405312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681E0C">
        <w:t>32</w:t>
      </w:r>
      <w:r w:rsidRPr="00152A7C">
        <w:t xml:space="preserve"> час</w:t>
      </w:r>
      <w:r w:rsidR="00681E0C">
        <w:t>а</w:t>
      </w:r>
      <w:r w:rsidRPr="00152A7C">
        <w:t>.</w:t>
      </w:r>
    </w:p>
    <w:p w14:paraId="7A2116D8" w14:textId="6AFA5B11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681E0C">
        <w:t>48</w:t>
      </w:r>
      <w:r w:rsidRPr="00152A7C">
        <w:t xml:space="preserve"> час</w:t>
      </w:r>
      <w:r w:rsidR="00681E0C">
        <w:t>ов</w:t>
      </w:r>
      <w:r w:rsidRPr="00152A7C">
        <w:t>.</w:t>
      </w:r>
    </w:p>
    <w:p w14:paraId="62764F8F" w14:textId="4D5D9A48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681E0C">
        <w:t>60</w:t>
      </w:r>
      <w:r w:rsidRPr="00152A7C">
        <w:t xml:space="preserve"> час</w:t>
      </w:r>
      <w:r w:rsidR="00681E0C">
        <w:t>ов</w:t>
      </w:r>
      <w:r w:rsidRPr="00152A7C">
        <w:t>.</w:t>
      </w:r>
    </w:p>
    <w:p w14:paraId="6FD6FAC9" w14:textId="48960B7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681E0C">
        <w:t>–</w:t>
      </w:r>
      <w:r w:rsidRPr="00152A7C">
        <w:t xml:space="preserve"> </w:t>
      </w:r>
      <w:r w:rsidR="00681E0C">
        <w:t>4 часа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135A" w14:textId="77777777" w:rsidR="000359FA" w:rsidRDefault="000359FA" w:rsidP="008655F0">
      <w:r>
        <w:separator/>
      </w:r>
    </w:p>
  </w:endnote>
  <w:endnote w:type="continuationSeparator" w:id="0">
    <w:p w14:paraId="71610A33" w14:textId="77777777" w:rsidR="000359FA" w:rsidRDefault="000359FA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6CA4A" w14:textId="77777777" w:rsidR="000359FA" w:rsidRDefault="000359FA" w:rsidP="008655F0">
      <w:r>
        <w:separator/>
      </w:r>
    </w:p>
  </w:footnote>
  <w:footnote w:type="continuationSeparator" w:id="0">
    <w:p w14:paraId="3D91868A" w14:textId="77777777" w:rsidR="000359FA" w:rsidRDefault="000359FA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59FA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77E8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97EF9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1E0C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76136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B3306"/>
  <w15:docId w15:val="{148C072A-BD28-408E-82EA-D6A159D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F739-37F4-413E-AE95-EF3DE83B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2966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2021-02-17T07:12:00Z</cp:lastPrinted>
  <dcterms:created xsi:type="dcterms:W3CDTF">2023-05-12T07:45:00Z</dcterms:created>
  <dcterms:modified xsi:type="dcterms:W3CDTF">2023-05-12T07:45:00Z</dcterms:modified>
</cp:coreProperties>
</file>