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80" w:rsidRPr="00793DBF" w:rsidRDefault="00DB0480" w:rsidP="00411357">
      <w:pPr>
        <w:spacing w:line="276" w:lineRule="auto"/>
        <w:jc w:val="center"/>
      </w:pPr>
      <w:r w:rsidRPr="00793DBF">
        <w:t>АННОТАЦИЯ</w:t>
      </w:r>
    </w:p>
    <w:p w:rsidR="00DB0480" w:rsidRPr="00793DBF" w:rsidRDefault="00DB0480" w:rsidP="00411357">
      <w:pPr>
        <w:spacing w:line="276" w:lineRule="auto"/>
        <w:jc w:val="center"/>
      </w:pPr>
      <w:r w:rsidRPr="00793DBF">
        <w:t>дисциплины</w:t>
      </w:r>
    </w:p>
    <w:p w:rsidR="00DB0480" w:rsidRPr="00793DBF" w:rsidRDefault="00411357" w:rsidP="00411357">
      <w:pPr>
        <w:spacing w:line="276" w:lineRule="auto"/>
        <w:jc w:val="center"/>
      </w:pPr>
      <w:r w:rsidRPr="00411357">
        <w:rPr>
          <w:i/>
          <w:sz w:val="28"/>
          <w:szCs w:val="28"/>
        </w:rPr>
        <w:t>Б1.О.1</w:t>
      </w:r>
      <w:r>
        <w:rPr>
          <w:i/>
          <w:sz w:val="28"/>
          <w:szCs w:val="28"/>
        </w:rPr>
        <w:t>1</w:t>
      </w:r>
      <w:r w:rsidRPr="00793DBF">
        <w:t xml:space="preserve"> </w:t>
      </w:r>
      <w:r w:rsidR="00DB0480" w:rsidRPr="00793DBF">
        <w:t>«</w:t>
      </w:r>
      <w:r w:rsidR="00E85BD9" w:rsidRPr="00411357">
        <w:rPr>
          <w:i/>
        </w:rPr>
        <w:t xml:space="preserve">ВЫСШАЯ </w:t>
      </w:r>
      <w:r w:rsidR="00DB0480" w:rsidRPr="00411357">
        <w:rPr>
          <w:i/>
          <w:caps/>
        </w:rPr>
        <w:t>МАТЕМАТИКА</w:t>
      </w:r>
      <w:r w:rsidR="00DB0480" w:rsidRPr="00793DBF">
        <w:rPr>
          <w:caps/>
        </w:rPr>
        <w:t xml:space="preserve">» </w:t>
      </w:r>
    </w:p>
    <w:p w:rsidR="00DB0480" w:rsidRPr="00FC351F" w:rsidRDefault="00DB0480" w:rsidP="00FC351F">
      <w:pPr>
        <w:spacing w:after="200" w:line="276" w:lineRule="auto"/>
      </w:pPr>
      <w:r w:rsidRPr="00793DBF">
        <w:t xml:space="preserve">Направление подготовки – </w:t>
      </w:r>
      <w:r w:rsidRPr="00FC351F">
        <w:t xml:space="preserve">13.03.02 </w:t>
      </w:r>
      <w:r w:rsidRPr="00411357">
        <w:rPr>
          <w:i/>
        </w:rPr>
        <w:t>«Электроэнергетика и электротехника»</w:t>
      </w:r>
    </w:p>
    <w:p w:rsidR="00DB0480" w:rsidRPr="00793DBF" w:rsidRDefault="00DB0480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 w:rsidRPr="00411357">
        <w:rPr>
          <w:i/>
        </w:rPr>
        <w:t>бакалавр</w:t>
      </w:r>
      <w:r>
        <w:tab/>
      </w:r>
    </w:p>
    <w:p w:rsidR="00DB0480" w:rsidRPr="00793DBF" w:rsidRDefault="00DB0480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FC351F">
        <w:t>«</w:t>
      </w:r>
      <w:r w:rsidRPr="00411357">
        <w:rPr>
          <w:i/>
        </w:rPr>
        <w:t>Электрический транспорт</w:t>
      </w:r>
      <w:r w:rsidRPr="00FC351F">
        <w:t>»</w:t>
      </w:r>
    </w:p>
    <w:p w:rsidR="00DB0480" w:rsidRPr="00793DBF" w:rsidRDefault="00DB0480" w:rsidP="00411357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411357" w:rsidRDefault="00411357" w:rsidP="00411357">
      <w:pPr>
        <w:spacing w:line="276" w:lineRule="auto"/>
        <w:jc w:val="both"/>
      </w:pPr>
      <w:r w:rsidRPr="00411357">
        <w:t>Дисциплина относится к обязательной части блока 1 «Дисциплины (модули)».</w:t>
      </w:r>
    </w:p>
    <w:p w:rsidR="00DB0480" w:rsidRPr="00793DBF" w:rsidRDefault="00DB0480" w:rsidP="00411357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DB0480" w:rsidRPr="00BE0284" w:rsidRDefault="00DB0480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B0480" w:rsidRPr="00BE0284" w:rsidRDefault="00DB0480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DB0480" w:rsidRPr="00BE0284" w:rsidRDefault="00DB0480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DB0480" w:rsidRPr="00BE0284" w:rsidRDefault="00DB0480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B0480" w:rsidRPr="00BE0284" w:rsidRDefault="00DB0480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B0480" w:rsidRPr="00BE0284" w:rsidRDefault="00DB0480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B0480" w:rsidRPr="00793DBF" w:rsidRDefault="00DB0480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DB0480" w:rsidRPr="00793DBF" w:rsidRDefault="00411357" w:rsidP="00793DBF">
      <w:pPr>
        <w:spacing w:after="200" w:line="276" w:lineRule="auto"/>
        <w:jc w:val="both"/>
      </w:pPr>
      <w:r w:rsidRPr="00411357">
        <w:t xml:space="preserve">Изучение дисциплины направлено на формирование следующих компетенций. </w:t>
      </w:r>
      <w:proofErr w:type="spellStart"/>
      <w:r w:rsidRPr="00411357">
        <w:t>сформированность</w:t>
      </w:r>
      <w:proofErr w:type="spellEnd"/>
      <w:r w:rsidRPr="00411357">
        <w:t xml:space="preserve"> которых, оценивается с помощью индикаторов достижения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411357" w:rsidRPr="00411357" w:rsidTr="002E059D">
        <w:trPr>
          <w:trHeight w:val="665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57" w:rsidRPr="00411357" w:rsidRDefault="00411357" w:rsidP="00411357">
            <w:pPr>
              <w:widowControl w:val="0"/>
              <w:jc w:val="center"/>
              <w:rPr>
                <w:b/>
              </w:rPr>
            </w:pPr>
            <w:r w:rsidRPr="00411357">
              <w:rPr>
                <w:bCs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57" w:rsidRPr="00411357" w:rsidRDefault="00411357" w:rsidP="00411357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411357">
              <w:rPr>
                <w:sz w:val="22"/>
                <w:szCs w:val="22"/>
              </w:rPr>
              <w:t>Индикатор компетенции</w:t>
            </w:r>
          </w:p>
        </w:tc>
      </w:tr>
      <w:tr w:rsidR="00411357" w:rsidRPr="00411357" w:rsidTr="00F84D28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357" w:rsidRPr="00411357" w:rsidRDefault="00411357" w:rsidP="00411357">
            <w:pPr>
              <w:widowControl w:val="0"/>
              <w:rPr>
                <w:i/>
              </w:rPr>
            </w:pPr>
            <w:r w:rsidRPr="00411357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ОПК-</w:t>
            </w:r>
            <w:r w:rsidR="00F14BED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3</w:t>
            </w:r>
            <w:r w:rsidRPr="00411357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57" w:rsidRPr="00411357" w:rsidRDefault="00411357" w:rsidP="00411357">
            <w:pPr>
              <w:widowControl w:val="0"/>
              <w:contextualSpacing/>
              <w:jc w:val="both"/>
              <w:rPr>
                <w:i/>
                <w:sz w:val="28"/>
                <w:szCs w:val="28"/>
              </w:rPr>
            </w:pPr>
            <w:r w:rsidRPr="00411357">
              <w:rPr>
                <w:rFonts w:eastAsia="Calibri"/>
                <w:bCs/>
                <w:i/>
                <w:color w:val="000000"/>
                <w:lang w:eastAsia="en-US"/>
              </w:rPr>
              <w:t>ОПК-</w:t>
            </w:r>
            <w:r w:rsidR="00F14BED">
              <w:rPr>
                <w:rFonts w:eastAsia="Calibri"/>
                <w:bCs/>
                <w:i/>
                <w:color w:val="000000"/>
                <w:lang w:eastAsia="en-US"/>
              </w:rPr>
              <w:t>3</w:t>
            </w:r>
            <w:r w:rsidRPr="00411357">
              <w:rPr>
                <w:rFonts w:eastAsia="Calibri"/>
                <w:bCs/>
                <w:i/>
                <w:color w:val="000000"/>
                <w:lang w:eastAsia="en-US"/>
              </w:rPr>
              <w:t>.1</w:t>
            </w:r>
            <w:r w:rsidR="00F14BED">
              <w:rPr>
                <w:rFonts w:eastAsia="Calibri"/>
                <w:bCs/>
                <w:i/>
                <w:color w:val="000000"/>
                <w:lang w:eastAsia="en-US"/>
              </w:rPr>
              <w:t>.1</w:t>
            </w:r>
            <w:r w:rsidRPr="00411357">
              <w:rPr>
                <w:rFonts w:eastAsia="Calibri"/>
                <w:bCs/>
                <w:i/>
                <w:color w:val="000000"/>
                <w:lang w:eastAsia="en-US"/>
              </w:rPr>
              <w:t xml:space="preserve"> </w:t>
            </w:r>
            <w:r w:rsidR="00F14BED" w:rsidRPr="00C51637">
              <w:rPr>
                <w:bCs/>
                <w:i/>
              </w:rPr>
              <w:t>Знает 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</w:p>
        </w:tc>
      </w:tr>
      <w:tr w:rsidR="00411357" w:rsidRPr="00411357" w:rsidTr="00F84D28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57" w:rsidRPr="00411357" w:rsidRDefault="00411357" w:rsidP="00411357">
            <w:pPr>
              <w:widowControl w:val="0"/>
              <w:rPr>
                <w:rFonts w:eastAsia="Andale Sans UI"/>
                <w:i/>
                <w:kern w:val="3"/>
                <w:lang w:eastAsia="ja-JP" w:bidi="fa-IR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57" w:rsidRPr="00411357" w:rsidRDefault="00411357" w:rsidP="00411357">
            <w:pPr>
              <w:widowControl w:val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411357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ОПК-</w:t>
            </w:r>
            <w:r w:rsidR="00F14BED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3</w:t>
            </w:r>
            <w:r w:rsidRPr="00411357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.2</w:t>
            </w:r>
            <w:r w:rsidR="00F14BED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>.1</w:t>
            </w:r>
            <w:r w:rsidRPr="00411357">
              <w:rPr>
                <w:rFonts w:eastAsia="Calibri"/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14BED" w:rsidRPr="00C51637">
              <w:rPr>
                <w:bCs/>
                <w:i/>
                <w:color w:val="000000" w:themeColor="text1"/>
              </w:rPr>
              <w:t>Умеет применять</w:t>
            </w:r>
            <w:r w:rsidR="00F14BED">
              <w:rPr>
                <w:bCs/>
                <w:i/>
                <w:color w:val="000000" w:themeColor="text1"/>
              </w:rPr>
              <w:t xml:space="preserve"> </w:t>
            </w:r>
            <w:r w:rsidR="00F14BED" w:rsidRPr="00C51637">
              <w:rPr>
                <w:bCs/>
                <w:i/>
                <w:color w:val="000000" w:themeColor="text1"/>
              </w:rPr>
              <w:t>соответствующий физико-математический аппарат, методы теоретического и экспериментального исследования при решении профессиональных задач</w:t>
            </w:r>
          </w:p>
        </w:tc>
      </w:tr>
      <w:tr w:rsidR="00F14BED" w:rsidRPr="00411357" w:rsidTr="00F14BED">
        <w:trPr>
          <w:trHeight w:val="1240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BED" w:rsidRPr="00411357" w:rsidRDefault="00F14BED" w:rsidP="00411357">
            <w:pPr>
              <w:widowControl w:val="0"/>
              <w:rPr>
                <w:rFonts w:eastAsia="Andale Sans UI"/>
                <w:i/>
                <w:kern w:val="3"/>
                <w:lang w:eastAsia="ja-JP" w:bidi="fa-IR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BED" w:rsidRPr="00411357" w:rsidRDefault="00F14BED" w:rsidP="00F14BED">
            <w:pPr>
              <w:jc w:val="both"/>
              <w:rPr>
                <w:i/>
              </w:rPr>
            </w:pPr>
            <w:r w:rsidRPr="00411357">
              <w:rPr>
                <w:rFonts w:eastAsia="Calibri"/>
                <w:bCs/>
                <w:i/>
                <w:color w:val="000000"/>
                <w:lang w:eastAsia="en-US"/>
              </w:rPr>
              <w:t>ОПК-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3</w:t>
            </w:r>
            <w:r w:rsidRPr="00411357">
              <w:rPr>
                <w:rFonts w:eastAsia="Calibri"/>
                <w:bCs/>
                <w:i/>
                <w:color w:val="000000"/>
                <w:lang w:eastAsia="en-US"/>
              </w:rPr>
              <w:t>.3</w:t>
            </w:r>
            <w:r>
              <w:rPr>
                <w:rFonts w:eastAsia="Calibri"/>
                <w:bCs/>
                <w:i/>
                <w:color w:val="000000"/>
                <w:lang w:eastAsia="en-US"/>
              </w:rPr>
              <w:t>.1</w:t>
            </w:r>
            <w:r w:rsidRPr="00411357">
              <w:rPr>
                <w:rFonts w:eastAsia="Calibri"/>
                <w:bCs/>
                <w:i/>
                <w:color w:val="000000"/>
                <w:lang w:eastAsia="en-US"/>
              </w:rPr>
              <w:t xml:space="preserve"> </w:t>
            </w:r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eastAsia="ja-JP" w:bidi="fa-IR"/>
              </w:rPr>
              <w:t>Имеет навыки применения</w:t>
            </w:r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соответствующ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eastAsia="ja-JP" w:bidi="fa-IR"/>
              </w:rPr>
              <w:t>его</w:t>
            </w:r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физико-математическ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eastAsia="ja-JP" w:bidi="fa-IR"/>
              </w:rPr>
              <w:t>ого</w:t>
            </w:r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аппарат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eastAsia="ja-JP" w:bidi="fa-IR"/>
              </w:rPr>
              <w:t>а</w:t>
            </w:r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метод</w:t>
            </w:r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eastAsia="ja-JP" w:bidi="fa-IR"/>
              </w:rPr>
              <w:t>ов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теоретического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экспериментального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исследования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при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решении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пр</w:t>
            </w:r>
            <w:bookmarkStart w:id="0" w:name="_GoBack"/>
            <w:bookmarkEnd w:id="0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офессиональных</w:t>
            </w:r>
            <w:proofErr w:type="spellEnd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1637">
              <w:rPr>
                <w:rFonts w:eastAsia="Andale Sans UI"/>
                <w:bCs/>
                <w:i/>
                <w:color w:val="000000" w:themeColor="text1"/>
                <w:kern w:val="3"/>
                <w:lang w:val="de-DE" w:eastAsia="ja-JP" w:bidi="fa-IR"/>
              </w:rPr>
              <w:t>задач</w:t>
            </w:r>
            <w:proofErr w:type="spellEnd"/>
          </w:p>
        </w:tc>
      </w:tr>
    </w:tbl>
    <w:p w:rsidR="00DB0480" w:rsidRPr="001261CB" w:rsidRDefault="00DB0480" w:rsidP="00411357">
      <w:pPr>
        <w:tabs>
          <w:tab w:val="left" w:pos="851"/>
        </w:tabs>
        <w:jc w:val="both"/>
      </w:pPr>
    </w:p>
    <w:p w:rsidR="00411357" w:rsidRPr="00411357" w:rsidRDefault="00411357" w:rsidP="00411357">
      <w:pPr>
        <w:contextualSpacing/>
        <w:jc w:val="both"/>
        <w:rPr>
          <w:b/>
        </w:rPr>
      </w:pPr>
      <w:r w:rsidRPr="00411357">
        <w:rPr>
          <w:b/>
        </w:rPr>
        <w:t>4. Содержание и структура дисциплины</w:t>
      </w:r>
    </w:p>
    <w:p w:rsidR="00411357" w:rsidRPr="00411357" w:rsidRDefault="00411357" w:rsidP="00411357">
      <w:pPr>
        <w:jc w:val="both"/>
      </w:pPr>
      <w:r w:rsidRPr="00411357">
        <w:t xml:space="preserve">1. Линейная алгебра и аналитическая геометрия. </w:t>
      </w:r>
    </w:p>
    <w:p w:rsidR="00411357" w:rsidRPr="00411357" w:rsidRDefault="00411357" w:rsidP="00411357">
      <w:pPr>
        <w:jc w:val="both"/>
      </w:pPr>
      <w:r w:rsidRPr="00411357">
        <w:t xml:space="preserve">2. Математический анализ, Часть 1. </w:t>
      </w:r>
    </w:p>
    <w:p w:rsidR="00411357" w:rsidRPr="00411357" w:rsidRDefault="00411357" w:rsidP="00411357">
      <w:pPr>
        <w:jc w:val="both"/>
      </w:pPr>
      <w:r w:rsidRPr="00411357">
        <w:t xml:space="preserve">3. Математический анализ, Часть 2. </w:t>
      </w:r>
    </w:p>
    <w:p w:rsidR="00411357" w:rsidRPr="00411357" w:rsidRDefault="00411357" w:rsidP="00411357">
      <w:pPr>
        <w:jc w:val="both"/>
      </w:pPr>
      <w:r w:rsidRPr="00411357">
        <w:t>4. Дифференциальные уравнения.</w:t>
      </w:r>
    </w:p>
    <w:p w:rsidR="00411357" w:rsidRPr="00411357" w:rsidRDefault="00411357" w:rsidP="00411357">
      <w:pPr>
        <w:jc w:val="both"/>
      </w:pPr>
      <w:r w:rsidRPr="00411357">
        <w:t>5. Числовые и функциональные ряды.</w:t>
      </w:r>
    </w:p>
    <w:p w:rsidR="00411357" w:rsidRPr="00411357" w:rsidRDefault="00411357" w:rsidP="00411357">
      <w:pPr>
        <w:spacing w:after="200" w:line="276" w:lineRule="auto"/>
        <w:contextualSpacing/>
        <w:jc w:val="both"/>
        <w:rPr>
          <w:b/>
        </w:rPr>
      </w:pPr>
      <w:r w:rsidRPr="00411357">
        <w:t>6. Теория вероятностей и математическая статистика.</w:t>
      </w:r>
    </w:p>
    <w:p w:rsidR="00DB0480" w:rsidRPr="004A78BF" w:rsidRDefault="00DB0480" w:rsidP="00D57E3D">
      <w:pPr>
        <w:spacing w:after="200" w:line="276" w:lineRule="auto"/>
        <w:jc w:val="both"/>
        <w:rPr>
          <w:b/>
          <w:bCs/>
        </w:rPr>
      </w:pPr>
    </w:p>
    <w:p w:rsidR="00DB0480" w:rsidRDefault="00DB0480" w:rsidP="00D57E3D">
      <w:pPr>
        <w:spacing w:after="200" w:line="276" w:lineRule="auto"/>
        <w:jc w:val="both"/>
        <w:rPr>
          <w:b/>
          <w:bCs/>
        </w:rPr>
      </w:pPr>
    </w:p>
    <w:p w:rsidR="00411357" w:rsidRPr="00411357" w:rsidRDefault="00411357" w:rsidP="00411357">
      <w:pPr>
        <w:spacing w:after="200" w:line="276" w:lineRule="auto"/>
        <w:contextualSpacing/>
        <w:jc w:val="both"/>
        <w:rPr>
          <w:b/>
        </w:rPr>
      </w:pPr>
      <w:r w:rsidRPr="00411357">
        <w:rPr>
          <w:b/>
        </w:rPr>
        <w:t>5. Объем дисциплины и виды учебной работы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rPr>
          <w:rFonts w:eastAsia="Calibri"/>
        </w:rPr>
        <w:t>Для очной формы обучения: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>Объем дисциплины – 1</w:t>
      </w:r>
      <w:r>
        <w:t>4</w:t>
      </w:r>
      <w:r w:rsidRPr="00411357">
        <w:t xml:space="preserve"> зачетных единиц (5</w:t>
      </w:r>
      <w:r>
        <w:t>04</w:t>
      </w:r>
      <w:r w:rsidRPr="00411357">
        <w:t xml:space="preserve"> час.), в том числе: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 xml:space="preserve">лекции – </w:t>
      </w:r>
      <w:r>
        <w:t>64</w:t>
      </w:r>
      <w:r w:rsidRPr="00411357">
        <w:t xml:space="preserve"> час.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 xml:space="preserve">практические занятия – </w:t>
      </w:r>
      <w:r>
        <w:t>64</w:t>
      </w:r>
      <w:r w:rsidRPr="00411357">
        <w:t xml:space="preserve"> час.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 xml:space="preserve">лабораторные работы – 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 xml:space="preserve">самостоятельная работа – </w:t>
      </w:r>
      <w:r>
        <w:t>30</w:t>
      </w:r>
      <w:r w:rsidRPr="00411357">
        <w:t>4 час.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 xml:space="preserve">контроль – </w:t>
      </w:r>
      <w:r>
        <w:t>72</w:t>
      </w:r>
      <w:r w:rsidRPr="00411357">
        <w:t xml:space="preserve"> час.</w:t>
      </w:r>
    </w:p>
    <w:p w:rsidR="00411357" w:rsidRPr="00411357" w:rsidRDefault="00411357" w:rsidP="00411357">
      <w:pPr>
        <w:spacing w:after="200" w:line="276" w:lineRule="auto"/>
        <w:contextualSpacing/>
        <w:jc w:val="both"/>
      </w:pPr>
      <w:r w:rsidRPr="00411357">
        <w:t xml:space="preserve">Форма контроля знаний – </w:t>
      </w:r>
      <w:r>
        <w:t xml:space="preserve">2 </w:t>
      </w:r>
      <w:r w:rsidRPr="00411357">
        <w:t>экзамен</w:t>
      </w:r>
      <w:r>
        <w:t>а</w:t>
      </w:r>
    </w:p>
    <w:p w:rsidR="00AF31EF" w:rsidRDefault="00AF31EF" w:rsidP="00AF31EF">
      <w:pPr>
        <w:spacing w:after="200" w:line="276" w:lineRule="auto"/>
        <w:contextualSpacing/>
        <w:jc w:val="both"/>
        <w:rPr>
          <w:rFonts w:eastAsia="Calibri"/>
        </w:rPr>
      </w:pP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rPr>
          <w:rFonts w:eastAsia="Calibri"/>
        </w:rPr>
        <w:t>Для заочной формы обучения: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>Объем дисциплины – 1</w:t>
      </w:r>
      <w:r>
        <w:t>4</w:t>
      </w:r>
      <w:r w:rsidRPr="00411357">
        <w:t xml:space="preserve"> зачетных единиц (5</w:t>
      </w:r>
      <w:r>
        <w:t>04</w:t>
      </w:r>
      <w:r w:rsidRPr="00411357">
        <w:t xml:space="preserve"> час.), в том числе: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 xml:space="preserve">лекции – </w:t>
      </w:r>
      <w:r>
        <w:t>16</w:t>
      </w:r>
      <w:r w:rsidRPr="00411357">
        <w:t xml:space="preserve"> час.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>практические занятия – 1</w:t>
      </w:r>
      <w:r>
        <w:t>6</w:t>
      </w:r>
      <w:r w:rsidRPr="00411357">
        <w:t xml:space="preserve"> час.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 xml:space="preserve">лабораторные работы – 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>самостоятельная работа – 4</w:t>
      </w:r>
      <w:r>
        <w:t xml:space="preserve">54 </w:t>
      </w:r>
      <w:r w:rsidRPr="00411357">
        <w:t>час.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 xml:space="preserve">контроль – </w:t>
      </w:r>
      <w:r>
        <w:t>18</w:t>
      </w:r>
      <w:r w:rsidRPr="00411357">
        <w:t xml:space="preserve"> час.</w:t>
      </w:r>
    </w:p>
    <w:p w:rsidR="00AF31EF" w:rsidRPr="00411357" w:rsidRDefault="00AF31EF" w:rsidP="00AF31EF">
      <w:pPr>
        <w:spacing w:after="200" w:line="276" w:lineRule="auto"/>
        <w:contextualSpacing/>
        <w:jc w:val="both"/>
      </w:pPr>
      <w:r w:rsidRPr="00411357">
        <w:t xml:space="preserve">Форма контроля знаний – </w:t>
      </w:r>
      <w:r>
        <w:t xml:space="preserve">2 </w:t>
      </w:r>
      <w:r w:rsidRPr="00411357">
        <w:t>экзамен</w:t>
      </w:r>
      <w:r>
        <w:t>а</w:t>
      </w:r>
      <w:r w:rsidRPr="00411357">
        <w:t>, 4КЛР</w:t>
      </w:r>
    </w:p>
    <w:p w:rsidR="00411357" w:rsidRPr="00411357" w:rsidRDefault="00411357" w:rsidP="00411357">
      <w:pPr>
        <w:spacing w:after="200" w:line="276" w:lineRule="auto"/>
        <w:contextualSpacing/>
        <w:jc w:val="both"/>
        <w:rPr>
          <w:rFonts w:eastAsia="Calibri"/>
        </w:rPr>
      </w:pPr>
    </w:p>
    <w:sectPr w:rsidR="00411357" w:rsidRPr="00411357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50" w:rsidRDefault="009E6F50">
      <w:r>
        <w:separator/>
      </w:r>
    </w:p>
  </w:endnote>
  <w:endnote w:type="continuationSeparator" w:id="0">
    <w:p w:rsidR="009E6F50" w:rsidRDefault="009E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480" w:rsidRDefault="00DB0480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50" w:rsidRDefault="009E6F50">
      <w:r>
        <w:separator/>
      </w:r>
    </w:p>
  </w:footnote>
  <w:footnote w:type="continuationSeparator" w:id="0">
    <w:p w:rsidR="009E6F50" w:rsidRDefault="009E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 w15:restartNumberingAfterBreak="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18"/>
  </w:num>
  <w:num w:numId="6">
    <w:abstractNumId w:val="31"/>
  </w:num>
  <w:num w:numId="7">
    <w:abstractNumId w:val="20"/>
  </w:num>
  <w:num w:numId="8">
    <w:abstractNumId w:val="23"/>
  </w:num>
  <w:num w:numId="9">
    <w:abstractNumId w:val="28"/>
  </w:num>
  <w:num w:numId="10">
    <w:abstractNumId w:val="26"/>
  </w:num>
  <w:num w:numId="11">
    <w:abstractNumId w:val="24"/>
  </w:num>
  <w:num w:numId="12">
    <w:abstractNumId w:val="5"/>
  </w:num>
  <w:num w:numId="13">
    <w:abstractNumId w:val="25"/>
  </w:num>
  <w:num w:numId="14">
    <w:abstractNumId w:val="1"/>
  </w:num>
  <w:num w:numId="15">
    <w:abstractNumId w:val="4"/>
  </w:num>
  <w:num w:numId="16">
    <w:abstractNumId w:val="30"/>
  </w:num>
  <w:num w:numId="17">
    <w:abstractNumId w:val="7"/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6"/>
  </w:num>
  <w:num w:numId="24">
    <w:abstractNumId w:val="6"/>
  </w:num>
  <w:num w:numId="25">
    <w:abstractNumId w:val="14"/>
  </w:num>
  <w:num w:numId="26">
    <w:abstractNumId w:val="33"/>
  </w:num>
  <w:num w:numId="27">
    <w:abstractNumId w:val="9"/>
  </w:num>
  <w:num w:numId="28">
    <w:abstractNumId w:val="0"/>
  </w:num>
  <w:num w:numId="29">
    <w:abstractNumId w:val="17"/>
  </w:num>
  <w:num w:numId="30">
    <w:abstractNumId w:val="32"/>
  </w:num>
  <w:num w:numId="31">
    <w:abstractNumId w:val="10"/>
  </w:num>
  <w:num w:numId="32">
    <w:abstractNumId w:val="12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67"/>
    <w:rsid w:val="0000519C"/>
    <w:rsid w:val="00021ED6"/>
    <w:rsid w:val="00026D9B"/>
    <w:rsid w:val="0003506F"/>
    <w:rsid w:val="00037BD4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1CB"/>
    <w:rsid w:val="00140032"/>
    <w:rsid w:val="00152146"/>
    <w:rsid w:val="00155A69"/>
    <w:rsid w:val="001674EB"/>
    <w:rsid w:val="00167A01"/>
    <w:rsid w:val="00174589"/>
    <w:rsid w:val="00182D2B"/>
    <w:rsid w:val="00186F4B"/>
    <w:rsid w:val="00190F58"/>
    <w:rsid w:val="0019360B"/>
    <w:rsid w:val="00194DF6"/>
    <w:rsid w:val="001A0F4B"/>
    <w:rsid w:val="001A5AB7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11357"/>
    <w:rsid w:val="004227C9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78BF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4F443F"/>
    <w:rsid w:val="005021F7"/>
    <w:rsid w:val="00510ACA"/>
    <w:rsid w:val="00517CED"/>
    <w:rsid w:val="005420EC"/>
    <w:rsid w:val="005804AB"/>
    <w:rsid w:val="0058426D"/>
    <w:rsid w:val="005873E3"/>
    <w:rsid w:val="005A25F7"/>
    <w:rsid w:val="005A682E"/>
    <w:rsid w:val="005B27E5"/>
    <w:rsid w:val="005B2F04"/>
    <w:rsid w:val="005B4952"/>
    <w:rsid w:val="005B5662"/>
    <w:rsid w:val="005C3AFF"/>
    <w:rsid w:val="005D2A45"/>
    <w:rsid w:val="005D7DD5"/>
    <w:rsid w:val="005E64E8"/>
    <w:rsid w:val="005F3C36"/>
    <w:rsid w:val="00603B5D"/>
    <w:rsid w:val="00624E99"/>
    <w:rsid w:val="00630B9E"/>
    <w:rsid w:val="006331D1"/>
    <w:rsid w:val="00647E48"/>
    <w:rsid w:val="00650E32"/>
    <w:rsid w:val="00651C98"/>
    <w:rsid w:val="006624B0"/>
    <w:rsid w:val="00663297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254D9"/>
    <w:rsid w:val="00730131"/>
    <w:rsid w:val="00736651"/>
    <w:rsid w:val="00742A71"/>
    <w:rsid w:val="00742C3C"/>
    <w:rsid w:val="00747D45"/>
    <w:rsid w:val="00753E26"/>
    <w:rsid w:val="00753FFF"/>
    <w:rsid w:val="007732D2"/>
    <w:rsid w:val="00777ADF"/>
    <w:rsid w:val="00780047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249A5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E6F50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A2EF9"/>
    <w:rsid w:val="00AC1695"/>
    <w:rsid w:val="00AC40A1"/>
    <w:rsid w:val="00AC6F5C"/>
    <w:rsid w:val="00AC7B68"/>
    <w:rsid w:val="00AD5CB0"/>
    <w:rsid w:val="00AD6B4C"/>
    <w:rsid w:val="00AF31EF"/>
    <w:rsid w:val="00AF35DF"/>
    <w:rsid w:val="00B00AEA"/>
    <w:rsid w:val="00B34344"/>
    <w:rsid w:val="00B655FF"/>
    <w:rsid w:val="00B67C5E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27B84"/>
    <w:rsid w:val="00C80BDE"/>
    <w:rsid w:val="00C83C1D"/>
    <w:rsid w:val="00C84233"/>
    <w:rsid w:val="00C87FB3"/>
    <w:rsid w:val="00CB2519"/>
    <w:rsid w:val="00CB2565"/>
    <w:rsid w:val="00CB41AF"/>
    <w:rsid w:val="00CC1902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DB0480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5BD9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4BED"/>
    <w:rsid w:val="00F16976"/>
    <w:rsid w:val="00F16EED"/>
    <w:rsid w:val="00F25D50"/>
    <w:rsid w:val="00F2673C"/>
    <w:rsid w:val="00F3014A"/>
    <w:rsid w:val="00F3162D"/>
    <w:rsid w:val="00F4263A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C351F"/>
    <w:rsid w:val="00FD14A8"/>
    <w:rsid w:val="00FD3691"/>
    <w:rsid w:val="00FD538C"/>
    <w:rsid w:val="00FD724E"/>
    <w:rsid w:val="00FE2916"/>
    <w:rsid w:val="00FE4C12"/>
    <w:rsid w:val="00FE5A9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AE7A1"/>
  <w15:docId w15:val="{282F3FE1-3C80-4AF8-9300-CD42733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2F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2F0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2F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B2F04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B2F04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5B2F04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  <w:style w:type="paragraph" w:customStyle="1" w:styleId="22">
    <w:name w:val="Абзац списка2"/>
    <w:basedOn w:val="a"/>
    <w:uiPriority w:val="99"/>
    <w:rsid w:val="00D57E3D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Apple iMac</cp:lastModifiedBy>
  <cp:revision>2</cp:revision>
  <cp:lastPrinted>2015-03-17T15:43:00Z</cp:lastPrinted>
  <dcterms:created xsi:type="dcterms:W3CDTF">2023-05-04T20:26:00Z</dcterms:created>
  <dcterms:modified xsi:type="dcterms:W3CDTF">2023-05-04T20:26:00Z</dcterms:modified>
</cp:coreProperties>
</file>