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54EA6" w:rsidRPr="00D2714B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64D1D" w:rsidRPr="00BA1D55">
        <w:rPr>
          <w:sz w:val="28"/>
          <w:szCs w:val="28"/>
        </w:rPr>
        <w:t>УПРАВЛЕНИЕ ТЕХНОСФЕРНОЙ БЕЗОПАСНОСТЬЮ</w:t>
      </w:r>
      <w:r w:rsidRPr="00D2714B">
        <w:rPr>
          <w:sz w:val="28"/>
          <w:szCs w:val="28"/>
        </w:rPr>
        <w:t>» (</w:t>
      </w:r>
      <w:r w:rsidR="00D64D1D" w:rsidRPr="00D64D1D">
        <w:rPr>
          <w:sz w:val="28"/>
          <w:szCs w:val="28"/>
        </w:rPr>
        <w:t>Б</w:t>
      </w:r>
      <w:proofErr w:type="gramStart"/>
      <w:r w:rsidR="00D64D1D" w:rsidRPr="00D64D1D">
        <w:rPr>
          <w:sz w:val="28"/>
          <w:szCs w:val="28"/>
        </w:rPr>
        <w:t>1</w:t>
      </w:r>
      <w:proofErr w:type="gramEnd"/>
      <w:r w:rsidR="00D64D1D" w:rsidRPr="00D64D1D">
        <w:rPr>
          <w:sz w:val="28"/>
          <w:szCs w:val="28"/>
        </w:rPr>
        <w:t>.В.15</w:t>
      </w:r>
      <w:r w:rsidRPr="00D2714B">
        <w:rPr>
          <w:sz w:val="28"/>
          <w:szCs w:val="28"/>
        </w:rPr>
        <w:t>)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B55E47" w:rsidRPr="00585D15" w:rsidRDefault="00B55E47" w:rsidP="00B55E47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для направления</w:t>
      </w:r>
    </w:p>
    <w:p w:rsidR="00B55E47" w:rsidRPr="00F612A1" w:rsidRDefault="00B55E47" w:rsidP="00B55E47">
      <w:pPr>
        <w:jc w:val="center"/>
        <w:rPr>
          <w:sz w:val="28"/>
          <w:szCs w:val="28"/>
        </w:rPr>
      </w:pPr>
      <w:r w:rsidRPr="00F612A1">
        <w:rPr>
          <w:sz w:val="28"/>
          <w:szCs w:val="28"/>
        </w:rPr>
        <w:t>20.0</w:t>
      </w:r>
      <w:r w:rsidR="00854EA6">
        <w:rPr>
          <w:sz w:val="28"/>
          <w:szCs w:val="28"/>
        </w:rPr>
        <w:t>3</w:t>
      </w:r>
      <w:r w:rsidRPr="00F612A1">
        <w:rPr>
          <w:sz w:val="28"/>
          <w:szCs w:val="28"/>
        </w:rPr>
        <w:t>.01  «</w:t>
      </w:r>
      <w:proofErr w:type="spellStart"/>
      <w:r w:rsidRPr="00F612A1">
        <w:rPr>
          <w:sz w:val="28"/>
          <w:szCs w:val="28"/>
        </w:rPr>
        <w:t>Техносферная</w:t>
      </w:r>
      <w:proofErr w:type="spellEnd"/>
      <w:r w:rsidRPr="00F612A1">
        <w:rPr>
          <w:sz w:val="28"/>
          <w:szCs w:val="28"/>
        </w:rPr>
        <w:t xml:space="preserve"> безопасность»</w:t>
      </w:r>
    </w:p>
    <w:p w:rsidR="00B55E47" w:rsidRPr="00585D15" w:rsidRDefault="00B55E47" w:rsidP="00B55E47">
      <w:pPr>
        <w:jc w:val="center"/>
      </w:pPr>
    </w:p>
    <w:p w:rsidR="00854EA6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854EA6" w:rsidRPr="00D2714B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«Безопасность технологических процессов и производств»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B55E47">
        <w:rPr>
          <w:sz w:val="28"/>
          <w:szCs w:val="28"/>
        </w:rPr>
        <w:t>2</w:t>
      </w:r>
      <w:r w:rsidR="00F9347A">
        <w:rPr>
          <w:sz w:val="28"/>
          <w:szCs w:val="28"/>
        </w:rPr>
        <w:t>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177E1" w:rsidRPr="00186C37" w:rsidRDefault="00472E92" w:rsidP="009177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77E1" w:rsidRPr="00186C37">
        <w:rPr>
          <w:sz w:val="28"/>
          <w:szCs w:val="28"/>
        </w:rPr>
        <w:lastRenderedPageBreak/>
        <w:t xml:space="preserve">ЛИСТ СОГЛАСОВАНИЙ </w:t>
      </w:r>
    </w:p>
    <w:p w:rsidR="009177E1" w:rsidRPr="00186C37" w:rsidRDefault="009177E1" w:rsidP="009177E1">
      <w:pPr>
        <w:tabs>
          <w:tab w:val="left" w:pos="851"/>
        </w:tabs>
        <w:jc w:val="center"/>
        <w:rPr>
          <w:sz w:val="28"/>
          <w:szCs w:val="28"/>
        </w:rPr>
      </w:pPr>
    </w:p>
    <w:p w:rsidR="009177E1" w:rsidRPr="00186C37" w:rsidRDefault="009177E1" w:rsidP="009177E1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9177E1" w:rsidRPr="00186C37" w:rsidRDefault="009177E1" w:rsidP="009177E1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F9347A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F9347A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F9347A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9347A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9177E1" w:rsidRDefault="009177E1" w:rsidP="009177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9177E1" w:rsidTr="00E33759">
        <w:trPr>
          <w:trHeight w:val="1723"/>
        </w:trPr>
        <w:tc>
          <w:tcPr>
            <w:tcW w:w="4219" w:type="dxa"/>
          </w:tcPr>
          <w:p w:rsidR="009177E1" w:rsidRPr="00186C37" w:rsidRDefault="009177E1" w:rsidP="00E3375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9177E1" w:rsidRPr="00186C37" w:rsidRDefault="009177E1" w:rsidP="00E33759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9177E1" w:rsidRPr="00186C37" w:rsidRDefault="009177E1" w:rsidP="00F9347A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F9347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9347A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F9347A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9177E1" w:rsidRDefault="009177E1" w:rsidP="00E3375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BAFD14" wp14:editId="528BC8B3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9177E1" w:rsidRDefault="009177E1" w:rsidP="00E3375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9177E1" w:rsidRDefault="009177E1" w:rsidP="00E3375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9177E1" w:rsidRDefault="009177E1" w:rsidP="00E3375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9177E1" w:rsidRDefault="009177E1" w:rsidP="00E33759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9177E1" w:rsidRDefault="009177E1" w:rsidP="009177E1">
      <w:pPr>
        <w:ind w:firstLine="0"/>
        <w:rPr>
          <w:sz w:val="28"/>
          <w:szCs w:val="28"/>
        </w:rPr>
      </w:pPr>
    </w:p>
    <w:p w:rsidR="009177E1" w:rsidRDefault="009177E1" w:rsidP="009177E1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177E1" w:rsidRDefault="009177E1" w:rsidP="009177E1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9177E1" w:rsidTr="00E33759">
        <w:trPr>
          <w:trHeight w:val="1609"/>
        </w:trPr>
        <w:tc>
          <w:tcPr>
            <w:tcW w:w="4219" w:type="dxa"/>
          </w:tcPr>
          <w:p w:rsidR="009177E1" w:rsidRDefault="009177E1" w:rsidP="00E3375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9177E1" w:rsidRDefault="00F9347A" w:rsidP="00F934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9177E1"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>марта</w:t>
            </w:r>
            <w:r w:rsidR="009177E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9177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9177E1" w:rsidRDefault="009177E1" w:rsidP="00E33759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30DFDA" wp14:editId="64089D9D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9177E1" w:rsidRDefault="009177E1" w:rsidP="00E33759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177E1" w:rsidRDefault="009177E1" w:rsidP="00E3375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9177E1" w:rsidP="009177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D64D1D" w:rsidRPr="00BA1D55">
        <w:rPr>
          <w:sz w:val="28"/>
          <w:szCs w:val="28"/>
        </w:rPr>
        <w:t xml:space="preserve">Управление </w:t>
      </w:r>
      <w:proofErr w:type="spellStart"/>
      <w:r w:rsidR="00D64D1D" w:rsidRPr="00BA1D55">
        <w:rPr>
          <w:sz w:val="28"/>
          <w:szCs w:val="28"/>
        </w:rPr>
        <w:t>техносферной</w:t>
      </w:r>
      <w:proofErr w:type="spellEnd"/>
      <w:r w:rsidR="00D64D1D" w:rsidRPr="00BA1D55">
        <w:rPr>
          <w:sz w:val="28"/>
          <w:szCs w:val="28"/>
        </w:rPr>
        <w:t xml:space="preserve"> безопасностью</w:t>
      </w:r>
      <w:r w:rsidR="00CE22A9" w:rsidRPr="00AC1DE1">
        <w:rPr>
          <w:sz w:val="28"/>
          <w:szCs w:val="28"/>
        </w:rPr>
        <w:t xml:space="preserve">» </w:t>
      </w:r>
      <w:r w:rsidR="00472E92" w:rsidRPr="00AC1DE1">
        <w:rPr>
          <w:sz w:val="28"/>
          <w:szCs w:val="28"/>
        </w:rPr>
        <w:t>(</w:t>
      </w:r>
      <w:r w:rsidR="00D64D1D" w:rsidRPr="00D64D1D">
        <w:rPr>
          <w:sz w:val="28"/>
          <w:szCs w:val="28"/>
        </w:rPr>
        <w:t>Б1.В.15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854EA6">
        <w:rPr>
          <w:sz w:val="28"/>
          <w:szCs w:val="28"/>
        </w:rPr>
        <w:t>бакалавриат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B55E47">
        <w:rPr>
          <w:sz w:val="28"/>
          <w:szCs w:val="28"/>
        </w:rPr>
        <w:t>20.0</w:t>
      </w:r>
      <w:r w:rsidR="00854EA6">
        <w:rPr>
          <w:sz w:val="28"/>
          <w:szCs w:val="28"/>
        </w:rPr>
        <w:t>3</w:t>
      </w:r>
      <w:r w:rsidR="009167E6">
        <w:rPr>
          <w:sz w:val="28"/>
          <w:szCs w:val="28"/>
        </w:rPr>
        <w:t>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854EA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Специалист в области охраны труда, утвержденного приказом Министерства труда и социальной защиты Российской Федерации от </w:t>
      </w:r>
      <w:r w:rsidR="00B55E47">
        <w:rPr>
          <w:sz w:val="28"/>
          <w:szCs w:val="28"/>
        </w:rPr>
        <w:t>22</w:t>
      </w:r>
      <w:r w:rsidR="009167E6">
        <w:rPr>
          <w:sz w:val="28"/>
          <w:szCs w:val="28"/>
        </w:rPr>
        <w:t xml:space="preserve"> </w:t>
      </w:r>
      <w:r w:rsidR="00B55E47">
        <w:rPr>
          <w:sz w:val="28"/>
          <w:szCs w:val="28"/>
        </w:rPr>
        <w:t>апреля</w:t>
      </w:r>
      <w:r w:rsidR="009167E6">
        <w:rPr>
          <w:sz w:val="28"/>
          <w:szCs w:val="28"/>
        </w:rPr>
        <w:t xml:space="preserve"> 20</w:t>
      </w:r>
      <w:r w:rsidR="00B55E47">
        <w:rPr>
          <w:sz w:val="28"/>
          <w:szCs w:val="28"/>
        </w:rPr>
        <w:t xml:space="preserve">21 </w:t>
      </w:r>
      <w:r w:rsidR="009167E6">
        <w:rPr>
          <w:sz w:val="28"/>
          <w:szCs w:val="28"/>
        </w:rPr>
        <w:t xml:space="preserve">г. № </w:t>
      </w:r>
      <w:r w:rsidR="00B55E47">
        <w:rPr>
          <w:sz w:val="28"/>
          <w:szCs w:val="28"/>
        </w:rPr>
        <w:t>274н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854EA6" w:rsidRPr="00585D15" w:rsidRDefault="00854EA6" w:rsidP="00854EA6">
      <w:pPr>
        <w:pStyle w:val="af5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 w:rsidR="00D64D1D" w:rsidRPr="00BA1D55">
        <w:rPr>
          <w:sz w:val="28"/>
          <w:szCs w:val="28"/>
        </w:rPr>
        <w:t xml:space="preserve">Управление </w:t>
      </w:r>
      <w:proofErr w:type="spellStart"/>
      <w:r w:rsidR="00D64D1D" w:rsidRPr="00BA1D55">
        <w:rPr>
          <w:sz w:val="28"/>
          <w:szCs w:val="28"/>
        </w:rPr>
        <w:t>техносферной</w:t>
      </w:r>
      <w:proofErr w:type="spellEnd"/>
      <w:r w:rsidR="00D64D1D" w:rsidRPr="00BA1D55">
        <w:rPr>
          <w:sz w:val="28"/>
          <w:szCs w:val="28"/>
        </w:rPr>
        <w:t xml:space="preserve"> безопасностью</w:t>
      </w:r>
      <w:r w:rsidRPr="00D75BA4">
        <w:rPr>
          <w:sz w:val="28"/>
          <w:szCs w:val="28"/>
        </w:rPr>
        <w:t xml:space="preserve">» </w:t>
      </w:r>
      <w:r w:rsidR="00D64D1D" w:rsidRPr="00D64D1D">
        <w:rPr>
          <w:sz w:val="28"/>
          <w:szCs w:val="28"/>
        </w:rPr>
        <w:t>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854EA6" w:rsidRPr="00585D15" w:rsidRDefault="00854EA6" w:rsidP="00854EA6">
      <w:pPr>
        <w:pStyle w:val="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64D1D" w:rsidRPr="00292E15" w:rsidRDefault="00D64D1D" w:rsidP="00D64D1D">
      <w:pPr>
        <w:widowControl/>
        <w:numPr>
          <w:ilvl w:val="1"/>
          <w:numId w:val="31"/>
        </w:numPr>
        <w:tabs>
          <w:tab w:val="clear" w:pos="144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292E15">
        <w:rPr>
          <w:sz w:val="28"/>
          <w:szCs w:val="28"/>
        </w:rPr>
        <w:t>зучение основных промышленных опасно</w:t>
      </w:r>
      <w:r>
        <w:rPr>
          <w:sz w:val="28"/>
          <w:szCs w:val="28"/>
        </w:rPr>
        <w:t>стей, их свойств и характеристи</w:t>
      </w:r>
      <w:r w:rsidRPr="00292E15">
        <w:rPr>
          <w:sz w:val="28"/>
          <w:szCs w:val="28"/>
        </w:rPr>
        <w:t xml:space="preserve">к; </w:t>
      </w:r>
    </w:p>
    <w:p w:rsidR="00D64D1D" w:rsidRPr="00292E15" w:rsidRDefault="00D64D1D" w:rsidP="00D64D1D">
      <w:pPr>
        <w:widowControl/>
        <w:numPr>
          <w:ilvl w:val="1"/>
          <w:numId w:val="31"/>
        </w:numPr>
        <w:tabs>
          <w:tab w:val="clear" w:pos="144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292E15">
        <w:rPr>
          <w:sz w:val="28"/>
          <w:szCs w:val="28"/>
        </w:rPr>
        <w:t xml:space="preserve">зучение действующей системы нормативно-правовых актов в области промышленной безопасности; </w:t>
      </w:r>
    </w:p>
    <w:p w:rsidR="00D64D1D" w:rsidRDefault="00D64D1D" w:rsidP="00D64D1D">
      <w:pPr>
        <w:widowControl/>
        <w:numPr>
          <w:ilvl w:val="1"/>
          <w:numId w:val="31"/>
        </w:numPr>
        <w:tabs>
          <w:tab w:val="clear" w:pos="144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292E15">
        <w:rPr>
          <w:sz w:val="28"/>
          <w:szCs w:val="28"/>
        </w:rPr>
        <w:t xml:space="preserve">зучение системы управления безопасностью в </w:t>
      </w:r>
      <w:proofErr w:type="spellStart"/>
      <w:r w:rsidRPr="00292E15">
        <w:rPr>
          <w:sz w:val="28"/>
          <w:szCs w:val="28"/>
        </w:rPr>
        <w:t>техносфере</w:t>
      </w:r>
      <w:proofErr w:type="spellEnd"/>
      <w:r w:rsidRPr="00292E15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 xml:space="preserve">установленными в программе </w:t>
      </w:r>
      <w:proofErr w:type="spellStart"/>
      <w:r w:rsidR="00A61235">
        <w:rPr>
          <w:b/>
          <w:bCs/>
          <w:sz w:val="28"/>
          <w:szCs w:val="28"/>
        </w:rPr>
        <w:t>бакалавриата</w:t>
      </w:r>
      <w:proofErr w:type="spellEnd"/>
      <w:r w:rsidR="00DF524B">
        <w:rPr>
          <w:b/>
          <w:bCs/>
          <w:sz w:val="28"/>
          <w:szCs w:val="28"/>
        </w:rPr>
        <w:t xml:space="preserve">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FD13E9" w:rsidRPr="009923F8" w:rsidTr="008D78A5">
        <w:trPr>
          <w:trHeight w:val="547"/>
          <w:tblHeader/>
        </w:trPr>
        <w:tc>
          <w:tcPr>
            <w:tcW w:w="4077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387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A61235" w:rsidP="00B55E4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ПК-1. Нормативное обеспечение безопасных условий и охраны труда</w:t>
            </w:r>
          </w:p>
        </w:tc>
      </w:tr>
      <w:tr w:rsidR="009546E3" w:rsidRPr="00235F15" w:rsidTr="008D78A5">
        <w:tc>
          <w:tcPr>
            <w:tcW w:w="4077" w:type="dxa"/>
          </w:tcPr>
          <w:p w:rsidR="009546E3" w:rsidRPr="00235F15" w:rsidRDefault="00D64D1D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ПК-1.3.2. Владеет 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  <w:tc>
          <w:tcPr>
            <w:tcW w:w="5387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="00D64D1D"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9546E3" w:rsidRPr="00FD13E9" w:rsidRDefault="00D64D1D" w:rsidP="00EF33B7">
            <w:pPr>
              <w:spacing w:line="240" w:lineRule="auto"/>
              <w:ind w:left="28" w:firstLine="0"/>
              <w:jc w:val="left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 xml:space="preserve">ПК-1.3.4. Владеет анализом реализации разделов коллективного договора, </w:t>
            </w:r>
            <w:r w:rsidRPr="00D64D1D">
              <w:rPr>
                <w:sz w:val="22"/>
                <w:szCs w:val="22"/>
              </w:rPr>
              <w:lastRenderedPageBreak/>
              <w:t>связанных с вопросами охраны и условий труда, подготовка информации и предложений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 xml:space="preserve">анализом реализации разделов коллективного </w:t>
            </w:r>
            <w:r w:rsidRPr="00D64D1D">
              <w:rPr>
                <w:sz w:val="22"/>
                <w:szCs w:val="22"/>
              </w:rPr>
              <w:lastRenderedPageBreak/>
              <w:t>договора, связанных с вопросами охраны и условий труда, подготовка информации и предложений</w:t>
            </w:r>
          </w:p>
        </w:tc>
      </w:tr>
      <w:tr w:rsidR="00D64D1D" w:rsidRPr="00235F15" w:rsidTr="00D42A1C">
        <w:tc>
          <w:tcPr>
            <w:tcW w:w="9464" w:type="dxa"/>
            <w:gridSpan w:val="2"/>
          </w:tcPr>
          <w:p w:rsidR="00D64D1D" w:rsidRPr="00D64D1D" w:rsidRDefault="00D64D1D" w:rsidP="00D64D1D">
            <w:pPr>
              <w:rPr>
                <w:sz w:val="22"/>
                <w:szCs w:val="24"/>
              </w:rPr>
            </w:pPr>
            <w:r w:rsidRPr="00D64D1D">
              <w:rPr>
                <w:sz w:val="22"/>
                <w:szCs w:val="24"/>
              </w:rPr>
              <w:lastRenderedPageBreak/>
              <w:t>ПК-2. Организация подготовки работников в области охраны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ПК-2.1.5. Знает порядок финансирования мероприятий по улучшению условий и охраны труда, методы планирования расходов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ПК-2.2.1. Умеет 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 w:rsidR="00D64D1D" w:rsidRPr="00235F15" w:rsidTr="00D64D1D">
        <w:trPr>
          <w:trHeight w:val="1816"/>
        </w:trPr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D64D1D" w:rsidRPr="00235F15" w:rsidTr="00235466">
        <w:tc>
          <w:tcPr>
            <w:tcW w:w="9464" w:type="dxa"/>
            <w:gridSpan w:val="2"/>
          </w:tcPr>
          <w:p w:rsidR="00D64D1D" w:rsidRDefault="00D64D1D" w:rsidP="00D64D1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ПК-3.1.4. Знает порядок взаимодействия с 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порядок взаимодействия с 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ПК-3.2.1. Умеет определять порядок реализации мероприятий, обеспечивающих функционирование системы управления охраной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P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D64D1D" w:rsidRPr="00235F15" w:rsidTr="00282D3E">
        <w:tc>
          <w:tcPr>
            <w:tcW w:w="9464" w:type="dxa"/>
            <w:gridSpan w:val="2"/>
          </w:tcPr>
          <w:p w:rsidR="00D64D1D" w:rsidRDefault="00D64D1D" w:rsidP="00D64D1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 w:rsidRPr="00D64D1D">
              <w:rPr>
                <w:sz w:val="24"/>
                <w:szCs w:val="24"/>
              </w:rPr>
              <w:t xml:space="preserve">ПК-4.1.2. Знает методы идентификации потенциально вредных и (или) опасных </w:t>
            </w:r>
            <w:r w:rsidRPr="00D64D1D">
              <w:rPr>
                <w:sz w:val="24"/>
                <w:szCs w:val="24"/>
              </w:rPr>
              <w:lastRenderedPageBreak/>
              <w:t>производственных факторов и порядок оценки профессиональных рисков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Pr="00FD13E9" w:rsidRDefault="00D64D1D" w:rsidP="00D64D1D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D64D1D">
              <w:rPr>
                <w:sz w:val="24"/>
                <w:szCs w:val="24"/>
              </w:rP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 w:rsidRPr="00D64D1D">
              <w:rPr>
                <w:sz w:val="24"/>
                <w:szCs w:val="24"/>
              </w:rPr>
              <w:lastRenderedPageBreak/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4"/>
                <w:szCs w:val="24"/>
              </w:rP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D64D1D" w:rsidRPr="00235F15" w:rsidTr="008C37B1">
        <w:tc>
          <w:tcPr>
            <w:tcW w:w="9464" w:type="dxa"/>
            <w:gridSpan w:val="2"/>
          </w:tcPr>
          <w:p w:rsidR="00D64D1D" w:rsidRPr="00FD13E9" w:rsidRDefault="00D64D1D" w:rsidP="00D64D1D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D64D1D">
              <w:rPr>
                <w:sz w:val="22"/>
                <w:szCs w:val="22"/>
              </w:rPr>
              <w:t>ПК-5. Содействие обеспечению функционирования системы управления охраной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Pr="00FD13E9" w:rsidRDefault="00D64D1D" w:rsidP="00D64D1D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 w:rsidRPr="00D64D1D">
              <w:rPr>
                <w:sz w:val="24"/>
                <w:szCs w:val="24"/>
              </w:rPr>
              <w:t>ПК-5.2.7. Умеет формировать план (программу) мероприятий, направленных на улучшение условий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64D1D">
              <w:rPr>
                <w:sz w:val="24"/>
                <w:szCs w:val="24"/>
              </w:rPr>
              <w:t>формировать план (программу) мероприятий, направленных на улучшение условий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ПК-5.2.10. Умеет выявлять причины несоблюдения требований охраны труда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выявлять причины несоблюдения требований охраны труда</w:t>
            </w:r>
          </w:p>
        </w:tc>
      </w:tr>
      <w:tr w:rsidR="00D64D1D" w:rsidRPr="00235F15" w:rsidTr="008D78A5">
        <w:tc>
          <w:tcPr>
            <w:tcW w:w="4077" w:type="dxa"/>
          </w:tcPr>
          <w:p w:rsidR="00D64D1D" w:rsidRDefault="00D64D1D" w:rsidP="00D64D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ПК-5.3.1. Владеет организацией и координацией работ по охране труда в структурных подразделениях организации</w:t>
            </w:r>
          </w:p>
        </w:tc>
        <w:tc>
          <w:tcPr>
            <w:tcW w:w="5387" w:type="dxa"/>
          </w:tcPr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D64D1D" w:rsidRDefault="00D64D1D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организацией и координацией работ по охране труда в структурных подразделениях организации</w:t>
            </w:r>
          </w:p>
        </w:tc>
      </w:tr>
      <w:tr w:rsidR="001E776F" w:rsidRPr="00235F15" w:rsidTr="00FF592E">
        <w:tc>
          <w:tcPr>
            <w:tcW w:w="9464" w:type="dxa"/>
            <w:gridSpan w:val="2"/>
          </w:tcPr>
          <w:p w:rsidR="001E776F" w:rsidRDefault="001E776F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E776F">
              <w:rPr>
                <w:sz w:val="22"/>
                <w:szCs w:val="22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1E776F" w:rsidRPr="00235F15" w:rsidTr="008D78A5">
        <w:tc>
          <w:tcPr>
            <w:tcW w:w="4077" w:type="dxa"/>
          </w:tcPr>
          <w:p w:rsidR="001E776F" w:rsidRDefault="001E776F" w:rsidP="00D64D1D">
            <w:pPr>
              <w:ind w:firstLine="0"/>
              <w:rPr>
                <w:sz w:val="24"/>
                <w:szCs w:val="24"/>
              </w:rPr>
            </w:pPr>
            <w:r w:rsidRPr="001E776F">
              <w:rPr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5387" w:type="dxa"/>
          </w:tcPr>
          <w:p w:rsidR="001E776F" w:rsidRDefault="001E776F" w:rsidP="001E776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1E776F" w:rsidRDefault="001E776F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E776F">
              <w:rPr>
                <w:sz w:val="24"/>
                <w:szCs w:val="24"/>
              </w:rP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1E776F" w:rsidRPr="00235F15" w:rsidTr="008D78A5">
        <w:tc>
          <w:tcPr>
            <w:tcW w:w="4077" w:type="dxa"/>
          </w:tcPr>
          <w:p w:rsidR="001E776F" w:rsidRDefault="001E776F" w:rsidP="00D64D1D">
            <w:pPr>
              <w:ind w:firstLine="0"/>
              <w:rPr>
                <w:sz w:val="24"/>
                <w:szCs w:val="24"/>
              </w:rPr>
            </w:pPr>
            <w:r w:rsidRPr="001E776F">
              <w:rPr>
                <w:sz w:val="24"/>
                <w:szCs w:val="24"/>
              </w:rPr>
              <w:t xml:space="preserve">ПК-7.3.8. Владеет координацией </w:t>
            </w:r>
            <w:r w:rsidRPr="001E776F">
              <w:rPr>
                <w:sz w:val="24"/>
                <w:szCs w:val="24"/>
              </w:rPr>
              <w:lastRenderedPageBreak/>
              <w:t>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  <w:tc>
          <w:tcPr>
            <w:tcW w:w="5387" w:type="dxa"/>
          </w:tcPr>
          <w:p w:rsidR="001E776F" w:rsidRDefault="001E776F" w:rsidP="001E776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1E776F" w:rsidRDefault="001E776F" w:rsidP="00D64D1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E776F">
              <w:rPr>
                <w:sz w:val="24"/>
                <w:szCs w:val="24"/>
              </w:rPr>
              <w:lastRenderedPageBreak/>
              <w:t>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 xml:space="preserve">части, </w:t>
      </w:r>
      <w:r w:rsidR="00A61235">
        <w:rPr>
          <w:sz w:val="28"/>
          <w:szCs w:val="28"/>
        </w:rPr>
        <w:t>дисциплины (модули) по выбору 3</w:t>
      </w:r>
      <w:r w:rsidR="00AB03A5" w:rsidRPr="00C91D9B">
        <w:rPr>
          <w:sz w:val="28"/>
          <w:szCs w:val="28"/>
        </w:rPr>
        <w:t>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9177E1" w:rsidRPr="00D2714B" w:rsidTr="009177E1">
        <w:trPr>
          <w:trHeight w:val="654"/>
          <w:jc w:val="center"/>
        </w:trPr>
        <w:tc>
          <w:tcPr>
            <w:tcW w:w="5353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9177E1" w:rsidRPr="00D2714B" w:rsidTr="009177E1">
        <w:trPr>
          <w:jc w:val="center"/>
        </w:trPr>
        <w:tc>
          <w:tcPr>
            <w:tcW w:w="5353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177E1" w:rsidRPr="00D2714B" w:rsidRDefault="009177E1" w:rsidP="00116F2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177E1" w:rsidRPr="00D2714B" w:rsidRDefault="009177E1" w:rsidP="00116F2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177E1" w:rsidRPr="00D2714B" w:rsidRDefault="009177E1" w:rsidP="00116F2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177E1" w:rsidRPr="0088409C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177E1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177E1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177E1" w:rsidRPr="007D36D1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9177E1" w:rsidRPr="00CF6EF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177E1" w:rsidRPr="00CF6EF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7E1" w:rsidRPr="00D2714B" w:rsidTr="009177E1">
        <w:trPr>
          <w:jc w:val="center"/>
        </w:trPr>
        <w:tc>
          <w:tcPr>
            <w:tcW w:w="5353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177E1" w:rsidRPr="0088409C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177E1" w:rsidRPr="00D2714B" w:rsidTr="009177E1">
        <w:trPr>
          <w:jc w:val="center"/>
        </w:trPr>
        <w:tc>
          <w:tcPr>
            <w:tcW w:w="5353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177E1" w:rsidRPr="0088409C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177E1" w:rsidRPr="00D2714B" w:rsidTr="009177E1">
        <w:trPr>
          <w:jc w:val="center"/>
        </w:trPr>
        <w:tc>
          <w:tcPr>
            <w:tcW w:w="5353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9177E1" w:rsidRPr="007D36D1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9177E1" w:rsidRPr="00D2714B" w:rsidTr="009177E1">
        <w:trPr>
          <w:jc w:val="center"/>
        </w:trPr>
        <w:tc>
          <w:tcPr>
            <w:tcW w:w="5353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177E1" w:rsidRPr="00D2714B" w:rsidRDefault="009177E1" w:rsidP="00116F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/ 5</w:t>
            </w:r>
          </w:p>
        </w:tc>
      </w:tr>
    </w:tbl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D267BE" w:rsidRPr="004F521F" w:rsidTr="00116F2A">
        <w:tc>
          <w:tcPr>
            <w:tcW w:w="675" w:type="dxa"/>
            <w:shd w:val="clear" w:color="auto" w:fill="auto"/>
            <w:vAlign w:val="center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D267BE" w:rsidRPr="004F521F" w:rsidTr="00116F2A">
        <w:trPr>
          <w:trHeight w:val="623"/>
        </w:trPr>
        <w:tc>
          <w:tcPr>
            <w:tcW w:w="675" w:type="dxa"/>
            <w:vMerge w:val="restart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47F9E">
              <w:rPr>
                <w:sz w:val="24"/>
                <w:szCs w:val="24"/>
              </w:rPr>
              <w:t xml:space="preserve">Общие положения о </w:t>
            </w:r>
            <w:proofErr w:type="spellStart"/>
            <w:r w:rsidRPr="00A47F9E">
              <w:rPr>
                <w:sz w:val="24"/>
                <w:szCs w:val="24"/>
              </w:rPr>
              <w:t>техносфере</w:t>
            </w:r>
            <w:proofErr w:type="spellEnd"/>
            <w:r w:rsidRPr="00A47F9E">
              <w:rPr>
                <w:sz w:val="24"/>
                <w:szCs w:val="24"/>
              </w:rPr>
              <w:t xml:space="preserve">, </w:t>
            </w:r>
            <w:proofErr w:type="spellStart"/>
            <w:r w:rsidRPr="00A47F9E">
              <w:rPr>
                <w:sz w:val="24"/>
                <w:szCs w:val="24"/>
              </w:rPr>
              <w:t>техносферных</w:t>
            </w:r>
            <w:proofErr w:type="spellEnd"/>
            <w:r w:rsidRPr="00A47F9E">
              <w:rPr>
                <w:sz w:val="24"/>
                <w:szCs w:val="24"/>
              </w:rPr>
              <w:t xml:space="preserve"> опасностях, мониторинг, оценка рисков</w:t>
            </w:r>
          </w:p>
        </w:tc>
        <w:tc>
          <w:tcPr>
            <w:tcW w:w="4395" w:type="dxa"/>
            <w:shd w:val="clear" w:color="auto" w:fill="auto"/>
          </w:tcPr>
          <w:p w:rsidR="00D267BE" w:rsidRPr="003263C6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Pr="00A47F9E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 w:rsidRPr="00A47F9E">
              <w:rPr>
                <w:sz w:val="24"/>
                <w:szCs w:val="24"/>
              </w:rPr>
              <w:t xml:space="preserve"> и ее основных компонентов</w:t>
            </w:r>
            <w:r>
              <w:rPr>
                <w:sz w:val="24"/>
                <w:szCs w:val="24"/>
              </w:rPr>
              <w:t>. Ф</w:t>
            </w:r>
            <w:r w:rsidRPr="009008BC">
              <w:rPr>
                <w:sz w:val="24"/>
                <w:szCs w:val="24"/>
              </w:rPr>
              <w:t>ункционирование системы управления охраной труда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ПК-1.3.2</w:t>
            </w:r>
          </w:p>
        </w:tc>
      </w:tr>
      <w:tr w:rsidR="00D267BE" w:rsidRPr="004F521F" w:rsidTr="00116F2A">
        <w:trPr>
          <w:trHeight w:val="708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3263C6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№2 </w:t>
            </w:r>
            <w:r w:rsidRPr="00A47F9E">
              <w:rPr>
                <w:sz w:val="24"/>
                <w:szCs w:val="24"/>
              </w:rPr>
              <w:t xml:space="preserve">Современное состояние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 w:rsidRPr="00A47F9E">
              <w:rPr>
                <w:sz w:val="24"/>
                <w:szCs w:val="24"/>
              </w:rPr>
              <w:t xml:space="preserve"> и </w:t>
            </w:r>
            <w:proofErr w:type="spellStart"/>
            <w:r w:rsidRPr="00A47F9E">
              <w:rPr>
                <w:sz w:val="24"/>
                <w:szCs w:val="24"/>
              </w:rPr>
              <w:t>техносферной</w:t>
            </w:r>
            <w:proofErr w:type="spellEnd"/>
            <w:r w:rsidRPr="00A47F9E">
              <w:rPr>
                <w:sz w:val="24"/>
                <w:szCs w:val="24"/>
              </w:rPr>
              <w:t xml:space="preserve"> безопасности</w:t>
            </w:r>
            <w:r>
              <w:rPr>
                <w:sz w:val="24"/>
                <w:szCs w:val="24"/>
              </w:rPr>
              <w:t>. П</w:t>
            </w:r>
            <w:r w:rsidRPr="009008BC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900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 w:rsidRPr="009008BC">
              <w:rPr>
                <w:sz w:val="24"/>
                <w:szCs w:val="24"/>
              </w:rPr>
              <w:t xml:space="preserve"> по вопросам охраны труда   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ПК-1.3.4</w:t>
            </w:r>
          </w:p>
        </w:tc>
      </w:tr>
      <w:tr w:rsidR="00D267BE" w:rsidRPr="004F521F" w:rsidTr="00116F2A">
        <w:trPr>
          <w:trHeight w:val="511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62942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№3 </w:t>
            </w:r>
            <w:r w:rsidRPr="00A47F9E">
              <w:rPr>
                <w:sz w:val="24"/>
                <w:szCs w:val="24"/>
              </w:rPr>
              <w:t>Крит</w:t>
            </w:r>
            <w:r>
              <w:rPr>
                <w:sz w:val="24"/>
                <w:szCs w:val="24"/>
              </w:rPr>
              <w:t xml:space="preserve">ерии и параметры безопасности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A47F9E">
              <w:rPr>
                <w:sz w:val="24"/>
                <w:szCs w:val="24"/>
              </w:rPr>
              <w:t>хносферы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008BC">
              <w:rPr>
                <w:sz w:val="24"/>
                <w:szCs w:val="24"/>
              </w:rPr>
              <w:t xml:space="preserve">согласование </w:t>
            </w:r>
            <w:r w:rsidRPr="009008BC">
              <w:rPr>
                <w:sz w:val="24"/>
                <w:szCs w:val="24"/>
              </w:rPr>
              <w:lastRenderedPageBreak/>
              <w:t>локальной документации по вопросам охраны труда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lastRenderedPageBreak/>
              <w:t>ПК-1.3.4</w:t>
            </w:r>
          </w:p>
          <w:p w:rsidR="00D267BE" w:rsidRPr="00952DD3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</w:t>
            </w:r>
            <w:r w:rsidRPr="00952DD3">
              <w:rPr>
                <w:sz w:val="24"/>
                <w:szCs w:val="24"/>
              </w:rPr>
              <w:t>.5</w:t>
            </w:r>
          </w:p>
        </w:tc>
      </w:tr>
      <w:tr w:rsidR="00D267BE" w:rsidRPr="004F521F" w:rsidTr="00116F2A">
        <w:trPr>
          <w:trHeight w:val="865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62942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№4 </w:t>
            </w:r>
            <w:r w:rsidRPr="00A47F9E">
              <w:rPr>
                <w:sz w:val="24"/>
                <w:szCs w:val="24"/>
              </w:rPr>
              <w:t xml:space="preserve">Виды, источники основных опасностей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>
              <w:rPr>
                <w:sz w:val="24"/>
                <w:szCs w:val="24"/>
              </w:rPr>
              <w:t xml:space="preserve"> и ее отдельных компонентов. Р</w:t>
            </w:r>
            <w:r w:rsidRPr="00766FF6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766FF6">
              <w:rPr>
                <w:sz w:val="24"/>
                <w:szCs w:val="24"/>
              </w:rPr>
              <w:t xml:space="preserve"> программ инструктажей, стажировок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ПК-3.1.4</w:t>
            </w:r>
            <w:r w:rsidRPr="00952DD3">
              <w:rPr>
                <w:sz w:val="24"/>
                <w:szCs w:val="24"/>
              </w:rPr>
              <w:tab/>
            </w:r>
          </w:p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ПК-3.2.1</w:t>
            </w:r>
          </w:p>
        </w:tc>
      </w:tr>
      <w:tr w:rsidR="00D267BE" w:rsidRPr="004F521F" w:rsidTr="00116F2A">
        <w:trPr>
          <w:trHeight w:val="347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62942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Доклад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952DD3">
              <w:rPr>
                <w:sz w:val="24"/>
                <w:szCs w:val="24"/>
              </w:rPr>
              <w:t>ПК-5.2.6</w:t>
            </w:r>
            <w:r w:rsidRPr="00952DD3">
              <w:rPr>
                <w:sz w:val="24"/>
                <w:szCs w:val="24"/>
              </w:rPr>
              <w:tab/>
            </w:r>
          </w:p>
        </w:tc>
      </w:tr>
      <w:tr w:rsidR="00D267BE" w:rsidRPr="004F521F" w:rsidTr="00116F2A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8C37B1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D267B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952DD3">
              <w:rPr>
                <w:sz w:val="24"/>
                <w:szCs w:val="24"/>
              </w:rPr>
              <w:t>ПК-4.</w:t>
            </w:r>
            <w:r>
              <w:rPr>
                <w:sz w:val="24"/>
                <w:szCs w:val="24"/>
              </w:rPr>
              <w:t>2.4</w:t>
            </w:r>
          </w:p>
        </w:tc>
      </w:tr>
      <w:tr w:rsidR="00D267BE" w:rsidRPr="004F521F" w:rsidTr="000C41BA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охраной окружающей среды</w:t>
            </w:r>
          </w:p>
        </w:tc>
        <w:tc>
          <w:tcPr>
            <w:tcW w:w="4395" w:type="dxa"/>
            <w:shd w:val="clear" w:color="auto" w:fill="auto"/>
          </w:tcPr>
          <w:p w:rsidR="00D267BE" w:rsidRPr="00A47F9E" w:rsidRDefault="00D267BE" w:rsidP="00D267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№5 </w:t>
            </w:r>
            <w:r w:rsidRPr="00A47F9E">
              <w:rPr>
                <w:sz w:val="24"/>
                <w:szCs w:val="24"/>
              </w:rPr>
              <w:t xml:space="preserve">Экологическое законодательство в России. </w:t>
            </w:r>
          </w:p>
        </w:tc>
        <w:tc>
          <w:tcPr>
            <w:tcW w:w="1701" w:type="dxa"/>
          </w:tcPr>
          <w:p w:rsidR="00D267BE" w:rsidRDefault="00D267BE" w:rsidP="00D267BE">
            <w:pPr>
              <w:ind w:firstLine="0"/>
            </w:pPr>
            <w:r w:rsidRPr="008E3EF5">
              <w:rPr>
                <w:sz w:val="24"/>
                <w:szCs w:val="24"/>
              </w:rPr>
              <w:t>ПК-4.2.4</w:t>
            </w:r>
          </w:p>
        </w:tc>
      </w:tr>
      <w:tr w:rsidR="00D267BE" w:rsidRPr="004F521F" w:rsidTr="000C41B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3263C6" w:rsidRDefault="00D267BE" w:rsidP="00D267B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8"/>
              </w:rPr>
              <w:t xml:space="preserve">Лекция №6 </w:t>
            </w:r>
            <w:r w:rsidRPr="00A47F9E">
              <w:rPr>
                <w:sz w:val="24"/>
                <w:szCs w:val="24"/>
              </w:rPr>
              <w:t>Российские стандарты (природоохранные стандарты, предельно допустимые концентрации, предел</w:t>
            </w:r>
            <w:r>
              <w:rPr>
                <w:sz w:val="24"/>
                <w:szCs w:val="24"/>
              </w:rPr>
              <w:t>ьно допустимые выбросы (сбросы).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Pr="001757EE">
              <w:rPr>
                <w:sz w:val="24"/>
                <w:szCs w:val="24"/>
              </w:rPr>
              <w:t>ланирование обучения работников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67BE" w:rsidRDefault="00D267BE" w:rsidP="00D267BE">
            <w:pPr>
              <w:ind w:firstLine="0"/>
            </w:pPr>
            <w:r w:rsidRPr="008E3EF5">
              <w:rPr>
                <w:sz w:val="24"/>
                <w:szCs w:val="24"/>
              </w:rPr>
              <w:t>ПК-4.2.4</w:t>
            </w:r>
          </w:p>
        </w:tc>
      </w:tr>
      <w:tr w:rsidR="00D267BE" w:rsidRPr="004F521F" w:rsidTr="000C41B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3263C6" w:rsidRDefault="00D267BE" w:rsidP="00D267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№7 </w:t>
            </w:r>
            <w:r w:rsidRPr="00A47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A47F9E">
              <w:rPr>
                <w:sz w:val="24"/>
                <w:szCs w:val="24"/>
              </w:rPr>
              <w:t xml:space="preserve">ременно </w:t>
            </w:r>
            <w:r>
              <w:rPr>
                <w:sz w:val="24"/>
                <w:szCs w:val="24"/>
              </w:rPr>
              <w:t>согласованные выбросы (сбросы). А</w:t>
            </w:r>
            <w:r w:rsidRPr="005A5A24">
              <w:rPr>
                <w:sz w:val="24"/>
                <w:szCs w:val="24"/>
              </w:rPr>
              <w:t>нализ и 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67BE" w:rsidRDefault="00D267BE" w:rsidP="00D267BE">
            <w:pPr>
              <w:ind w:firstLine="0"/>
            </w:pPr>
            <w:r w:rsidRPr="008E3EF5">
              <w:rPr>
                <w:sz w:val="24"/>
                <w:szCs w:val="24"/>
              </w:rPr>
              <w:t>ПК-4.2.4</w:t>
            </w:r>
          </w:p>
        </w:tc>
      </w:tr>
      <w:tr w:rsidR="00D267BE" w:rsidRPr="004F521F" w:rsidTr="000C41B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3263C6" w:rsidRDefault="00D267BE" w:rsidP="00D267B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8"/>
              </w:rPr>
              <w:t xml:space="preserve">Лекция №8 </w:t>
            </w:r>
            <w:r w:rsidRPr="00655B35">
              <w:rPr>
                <w:sz w:val="24"/>
                <w:szCs w:val="28"/>
              </w:rPr>
              <w:t>П</w:t>
            </w:r>
            <w:r w:rsidRPr="00655B35">
              <w:rPr>
                <w:sz w:val="24"/>
                <w:szCs w:val="24"/>
              </w:rPr>
              <w:t>р</w:t>
            </w:r>
            <w:r w:rsidRPr="00A47F9E">
              <w:rPr>
                <w:sz w:val="24"/>
                <w:szCs w:val="24"/>
              </w:rPr>
              <w:t xml:space="preserve">едельно допустимые нагрузки для разных сред, стандарты экологического управления).  </w:t>
            </w:r>
            <w:proofErr w:type="gramEnd"/>
          </w:p>
        </w:tc>
        <w:tc>
          <w:tcPr>
            <w:tcW w:w="1701" w:type="dxa"/>
          </w:tcPr>
          <w:p w:rsidR="00D267BE" w:rsidRDefault="00D267BE" w:rsidP="00D267BE">
            <w:pPr>
              <w:ind w:firstLine="0"/>
            </w:pPr>
            <w:r w:rsidRPr="008E3EF5">
              <w:rPr>
                <w:sz w:val="24"/>
                <w:szCs w:val="24"/>
              </w:rPr>
              <w:t>ПК-4.2.4</w:t>
            </w:r>
          </w:p>
        </w:tc>
      </w:tr>
      <w:tr w:rsidR="00D267BE" w:rsidRPr="004F521F" w:rsidTr="000C41B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Default="00D267BE" w:rsidP="00D267BE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№9 </w:t>
            </w:r>
            <w:r w:rsidRPr="00A47F9E">
              <w:rPr>
                <w:sz w:val="24"/>
                <w:szCs w:val="24"/>
              </w:rPr>
              <w:t>Правовые средства реализации экологической политики.</w:t>
            </w:r>
            <w:r>
              <w:rPr>
                <w:sz w:val="24"/>
                <w:szCs w:val="24"/>
              </w:rPr>
              <w:t xml:space="preserve"> А</w:t>
            </w:r>
            <w:r w:rsidRPr="005A5A24">
              <w:rPr>
                <w:sz w:val="24"/>
                <w:szCs w:val="24"/>
              </w:rPr>
              <w:t>нализ и 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67BE" w:rsidRDefault="00D267BE" w:rsidP="00D267BE">
            <w:pPr>
              <w:ind w:firstLine="0"/>
            </w:pPr>
            <w:r w:rsidRPr="008E3EF5">
              <w:rPr>
                <w:sz w:val="24"/>
                <w:szCs w:val="24"/>
              </w:rPr>
              <w:t>ПК-4.2.4</w:t>
            </w:r>
          </w:p>
        </w:tc>
      </w:tr>
      <w:tr w:rsidR="00D267BE" w:rsidRPr="004F521F" w:rsidTr="000C41B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D267BE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Pr="00A47F9E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Default="00D267BE" w:rsidP="00D267BE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№10 </w:t>
            </w:r>
            <w:r w:rsidRPr="00A47F9E">
              <w:rPr>
                <w:sz w:val="24"/>
                <w:szCs w:val="24"/>
              </w:rPr>
              <w:t>Принципы и средства экономического регулирования качества окружающей среды.</w:t>
            </w:r>
            <w:r>
              <w:rPr>
                <w:sz w:val="24"/>
                <w:szCs w:val="24"/>
              </w:rPr>
              <w:t xml:space="preserve"> Анализ</w:t>
            </w:r>
            <w:r w:rsidRPr="000E1163">
              <w:rPr>
                <w:sz w:val="24"/>
                <w:szCs w:val="24"/>
              </w:rPr>
              <w:t xml:space="preserve"> причин </w:t>
            </w:r>
            <w:r>
              <w:rPr>
                <w:sz w:val="24"/>
                <w:szCs w:val="24"/>
              </w:rPr>
              <w:t>нарушений</w:t>
            </w:r>
            <w:r w:rsidRPr="000E1163">
              <w:rPr>
                <w:sz w:val="24"/>
                <w:szCs w:val="24"/>
              </w:rPr>
              <w:t xml:space="preserve"> требований</w:t>
            </w:r>
          </w:p>
        </w:tc>
        <w:tc>
          <w:tcPr>
            <w:tcW w:w="1701" w:type="dxa"/>
          </w:tcPr>
          <w:p w:rsidR="00D267BE" w:rsidRDefault="00D267BE" w:rsidP="00D267BE">
            <w:pPr>
              <w:ind w:firstLine="0"/>
              <w:rPr>
                <w:sz w:val="24"/>
                <w:szCs w:val="24"/>
              </w:rPr>
            </w:pPr>
            <w:r w:rsidRPr="008E3EF5">
              <w:rPr>
                <w:sz w:val="24"/>
                <w:szCs w:val="24"/>
              </w:rPr>
              <w:t>ПК-4.2.4</w:t>
            </w:r>
          </w:p>
          <w:p w:rsidR="001E776F" w:rsidRDefault="001E776F" w:rsidP="00D267BE">
            <w:pPr>
              <w:ind w:firstLine="0"/>
            </w:pPr>
            <w:r>
              <w:rPr>
                <w:sz w:val="24"/>
                <w:szCs w:val="24"/>
              </w:rPr>
              <w:t>ПК-7.2.4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655B35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655B35">
              <w:rPr>
                <w:i/>
                <w:sz w:val="24"/>
                <w:szCs w:val="28"/>
              </w:rPr>
              <w:t>Доклад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ПК-5.2.6</w:t>
            </w:r>
            <w:r w:rsidRPr="00952DD3">
              <w:rPr>
                <w:sz w:val="24"/>
                <w:szCs w:val="24"/>
              </w:rPr>
              <w:tab/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8C37B1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ПК-4.</w:t>
            </w:r>
            <w:r>
              <w:rPr>
                <w:sz w:val="24"/>
                <w:szCs w:val="24"/>
              </w:rPr>
              <w:t>2.4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чрезвычайными ситуациями</w:t>
            </w:r>
          </w:p>
        </w:tc>
        <w:tc>
          <w:tcPr>
            <w:tcW w:w="4395" w:type="dxa"/>
            <w:shd w:val="clear" w:color="auto" w:fill="auto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№11</w:t>
            </w:r>
            <w:r w:rsidRPr="00A47F9E">
              <w:rPr>
                <w:sz w:val="24"/>
                <w:szCs w:val="24"/>
              </w:rPr>
              <w:t xml:space="preserve"> Источники опасности и опасные явления в </w:t>
            </w:r>
            <w:proofErr w:type="spellStart"/>
            <w:r w:rsidRPr="00A47F9E">
              <w:rPr>
                <w:sz w:val="24"/>
                <w:szCs w:val="24"/>
              </w:rPr>
              <w:t>техносфере</w:t>
            </w:r>
            <w:proofErr w:type="spellEnd"/>
            <w:r w:rsidRPr="00A47F9E">
              <w:rPr>
                <w:sz w:val="24"/>
                <w:szCs w:val="24"/>
              </w:rPr>
              <w:t xml:space="preserve"> в плане возможного проявления ЧС.</w:t>
            </w:r>
            <w:r>
              <w:rPr>
                <w:sz w:val="24"/>
                <w:szCs w:val="24"/>
              </w:rPr>
              <w:t xml:space="preserve"> А</w:t>
            </w:r>
            <w:r w:rsidRPr="005A5A24">
              <w:rPr>
                <w:sz w:val="24"/>
                <w:szCs w:val="24"/>
              </w:rPr>
              <w:t>нализ и 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профессиональных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ПК-1.3.2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D4D6E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12 </w:t>
            </w:r>
            <w:r w:rsidRPr="00655B35">
              <w:rPr>
                <w:sz w:val="24"/>
                <w:szCs w:val="24"/>
              </w:rPr>
              <w:t>Основы управления при прогнозировании ЧС</w:t>
            </w:r>
            <w:r>
              <w:rPr>
                <w:sz w:val="24"/>
                <w:szCs w:val="24"/>
              </w:rPr>
              <w:t>. А</w:t>
            </w:r>
            <w:r w:rsidRPr="005A5A24">
              <w:rPr>
                <w:sz w:val="24"/>
                <w:szCs w:val="24"/>
              </w:rPr>
              <w:t>нализ и 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техногенных</w:t>
            </w:r>
            <w:r w:rsidRPr="005A5A24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D267BE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ПК-1.3.</w:t>
            </w:r>
            <w:r>
              <w:rPr>
                <w:sz w:val="24"/>
                <w:szCs w:val="24"/>
              </w:rPr>
              <w:t>4</w:t>
            </w:r>
          </w:p>
          <w:p w:rsidR="001E776F" w:rsidRPr="00952DD3" w:rsidRDefault="001E776F" w:rsidP="001E776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ПК-7.3.8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D4D6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13 </w:t>
            </w:r>
            <w:r w:rsidRPr="00655B35">
              <w:rPr>
                <w:sz w:val="24"/>
                <w:szCs w:val="24"/>
              </w:rPr>
              <w:t>Основы управления при ликвидации ЧС</w:t>
            </w:r>
            <w:r>
              <w:rPr>
                <w:sz w:val="24"/>
                <w:szCs w:val="24"/>
              </w:rPr>
              <w:t>. А</w:t>
            </w:r>
            <w:r w:rsidRPr="005A5A24">
              <w:rPr>
                <w:sz w:val="24"/>
                <w:szCs w:val="24"/>
              </w:rPr>
              <w:t>нализ и 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 w:rsidRPr="005A5A24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ПК-5.2.6</w:t>
            </w:r>
          </w:p>
          <w:p w:rsidR="00D267BE" w:rsidRPr="00952DD3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ПК-5.3.</w:t>
            </w:r>
            <w:r>
              <w:rPr>
                <w:sz w:val="24"/>
                <w:szCs w:val="24"/>
              </w:rPr>
              <w:t>1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655B35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14 </w:t>
            </w:r>
            <w:r w:rsidRPr="00655B35">
              <w:rPr>
                <w:sz w:val="24"/>
                <w:szCs w:val="24"/>
              </w:rPr>
              <w:t>Законодательные основы введения чрезвычайного положения</w:t>
            </w:r>
            <w:r>
              <w:rPr>
                <w:sz w:val="24"/>
                <w:szCs w:val="24"/>
              </w:rPr>
              <w:t>. А</w:t>
            </w:r>
            <w:r w:rsidRPr="005A5A24">
              <w:rPr>
                <w:sz w:val="24"/>
                <w:szCs w:val="24"/>
              </w:rPr>
              <w:t>нализ и 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 w:rsidRPr="005A5A24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ПК-4.</w:t>
            </w:r>
            <w:r>
              <w:rPr>
                <w:sz w:val="24"/>
                <w:szCs w:val="24"/>
              </w:rPr>
              <w:t>2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D267BE" w:rsidRPr="00952DD3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ПК-5.2.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655B35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Структура РСЧС и ее задачи. П</w:t>
            </w:r>
            <w:r w:rsidRPr="009008BC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900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 w:rsidRPr="009008BC">
              <w:rPr>
                <w:sz w:val="24"/>
                <w:szCs w:val="24"/>
              </w:rPr>
              <w:t xml:space="preserve"> по вопросам </w:t>
            </w:r>
            <w:r>
              <w:rPr>
                <w:sz w:val="24"/>
                <w:szCs w:val="24"/>
              </w:rPr>
              <w:t>безопасности</w:t>
            </w:r>
            <w:r w:rsidRPr="009008B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ПК-3.3.2</w:t>
            </w:r>
          </w:p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ПК-4.1.2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655B35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Положения законодательства о промышленной безопасности опасных производственных объектов. А</w:t>
            </w:r>
            <w:r w:rsidRPr="005A5A24">
              <w:rPr>
                <w:sz w:val="24"/>
                <w:szCs w:val="24"/>
              </w:rPr>
              <w:t xml:space="preserve">нализ и </w:t>
            </w:r>
            <w:r w:rsidRPr="005A5A24">
              <w:rPr>
                <w:sz w:val="24"/>
                <w:szCs w:val="24"/>
              </w:rPr>
              <w:lastRenderedPageBreak/>
              <w:t>оценк</w:t>
            </w:r>
            <w:r>
              <w:rPr>
                <w:sz w:val="24"/>
                <w:szCs w:val="24"/>
              </w:rPr>
              <w:t>а</w:t>
            </w:r>
            <w:r w:rsidRPr="005A5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промышленных</w:t>
            </w:r>
            <w:r w:rsidRPr="005A5A24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lastRenderedPageBreak/>
              <w:t>ПК-4.</w:t>
            </w:r>
            <w:r>
              <w:rPr>
                <w:sz w:val="24"/>
                <w:szCs w:val="24"/>
              </w:rPr>
              <w:t>2.4</w:t>
            </w:r>
          </w:p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D4D6E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Доклад 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D267B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7</w:t>
            </w:r>
            <w:r w:rsidRPr="00952DD3">
              <w:rPr>
                <w:sz w:val="24"/>
                <w:szCs w:val="24"/>
              </w:rPr>
              <w:t>.2.</w:t>
            </w:r>
            <w:r w:rsidR="001E776F">
              <w:rPr>
                <w:sz w:val="24"/>
                <w:szCs w:val="24"/>
              </w:rPr>
              <w:t>4</w:t>
            </w:r>
            <w:r w:rsidRPr="00952DD3">
              <w:rPr>
                <w:sz w:val="24"/>
                <w:szCs w:val="24"/>
              </w:rPr>
              <w:tab/>
            </w:r>
          </w:p>
        </w:tc>
      </w:tr>
      <w:tr w:rsidR="00D267BE" w:rsidRPr="004F521F" w:rsidTr="00116F2A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267BE" w:rsidRPr="00FD4D6E" w:rsidRDefault="00D267BE" w:rsidP="00116F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D267BE" w:rsidRPr="00952DD3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2DD3">
              <w:rPr>
                <w:sz w:val="24"/>
                <w:szCs w:val="24"/>
              </w:rPr>
              <w:t>ПК-4.</w:t>
            </w:r>
            <w:r>
              <w:rPr>
                <w:sz w:val="24"/>
                <w:szCs w:val="24"/>
              </w:rPr>
              <w:t>2.4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B3D82" w:rsidRDefault="000B3D82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99"/>
        <w:gridCol w:w="916"/>
        <w:gridCol w:w="933"/>
        <w:gridCol w:w="935"/>
        <w:gridCol w:w="963"/>
        <w:gridCol w:w="1459"/>
      </w:tblGrid>
      <w:tr w:rsidR="00D267BE" w:rsidRPr="001367BF" w:rsidTr="00116F2A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D267BE" w:rsidRPr="001367BF" w:rsidTr="00116F2A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D267BE" w:rsidRPr="001367BF" w:rsidTr="00116F2A">
        <w:trPr>
          <w:jc w:val="center"/>
        </w:trPr>
        <w:tc>
          <w:tcPr>
            <w:tcW w:w="665" w:type="dxa"/>
            <w:shd w:val="clear" w:color="auto" w:fill="auto"/>
          </w:tcPr>
          <w:p w:rsidR="00D267BE" w:rsidRPr="001367BF" w:rsidRDefault="00D267BE" w:rsidP="00116F2A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47F9E">
              <w:rPr>
                <w:sz w:val="24"/>
                <w:szCs w:val="24"/>
              </w:rPr>
              <w:t xml:space="preserve">Общие положения о </w:t>
            </w:r>
            <w:proofErr w:type="spellStart"/>
            <w:r w:rsidRPr="00A47F9E">
              <w:rPr>
                <w:sz w:val="24"/>
                <w:szCs w:val="24"/>
              </w:rPr>
              <w:t>техносфере</w:t>
            </w:r>
            <w:proofErr w:type="spellEnd"/>
            <w:r w:rsidRPr="00A47F9E">
              <w:rPr>
                <w:sz w:val="24"/>
                <w:szCs w:val="24"/>
              </w:rPr>
              <w:t xml:space="preserve">, </w:t>
            </w:r>
            <w:proofErr w:type="spellStart"/>
            <w:r w:rsidRPr="00A47F9E">
              <w:rPr>
                <w:sz w:val="24"/>
                <w:szCs w:val="24"/>
              </w:rPr>
              <w:t>техносферных</w:t>
            </w:r>
            <w:proofErr w:type="spellEnd"/>
            <w:r w:rsidRPr="00A47F9E">
              <w:rPr>
                <w:sz w:val="24"/>
                <w:szCs w:val="24"/>
              </w:rPr>
              <w:t xml:space="preserve"> опасностях, мониторинг, оценка рисков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59" w:type="dxa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</w:tr>
      <w:tr w:rsidR="00D267BE" w:rsidRPr="001367BF" w:rsidTr="00116F2A">
        <w:trPr>
          <w:jc w:val="center"/>
        </w:trPr>
        <w:tc>
          <w:tcPr>
            <w:tcW w:w="665" w:type="dxa"/>
            <w:shd w:val="clear" w:color="auto" w:fill="auto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охраной окружающей среды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459" w:type="dxa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D267BE" w:rsidRPr="001367BF" w:rsidTr="00116F2A">
        <w:trPr>
          <w:jc w:val="center"/>
        </w:trPr>
        <w:tc>
          <w:tcPr>
            <w:tcW w:w="665" w:type="dxa"/>
            <w:shd w:val="clear" w:color="auto" w:fill="auto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D267BE" w:rsidRPr="004F521F" w:rsidRDefault="00D267BE" w:rsidP="00116F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чрезвычайными ситуациями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459" w:type="dxa"/>
            <w:vAlign w:val="center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D267BE" w:rsidRPr="001367BF" w:rsidTr="00116F2A">
        <w:trPr>
          <w:jc w:val="center"/>
        </w:trPr>
        <w:tc>
          <w:tcPr>
            <w:tcW w:w="665" w:type="dxa"/>
            <w:shd w:val="clear" w:color="auto" w:fill="auto"/>
          </w:tcPr>
          <w:p w:rsidR="00D267BE" w:rsidRDefault="00D267BE" w:rsidP="00116F2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D267BE" w:rsidRPr="000E5228" w:rsidRDefault="00D267BE" w:rsidP="00116F2A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267BE" w:rsidRPr="000E5228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 w:rsidRPr="00CF6EFB">
              <w:rPr>
                <w:sz w:val="24"/>
                <w:szCs w:val="28"/>
              </w:rPr>
              <w:t>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267BE" w:rsidRPr="00CF6EFB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267BE" w:rsidRPr="00CF6EFB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67BE" w:rsidRPr="00CF6EFB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459" w:type="dxa"/>
            <w:vAlign w:val="center"/>
          </w:tcPr>
          <w:p w:rsidR="00D267BE" w:rsidRPr="00CF6EFB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</w:p>
        </w:tc>
      </w:tr>
      <w:tr w:rsidR="00D267BE" w:rsidRPr="001367BF" w:rsidTr="00116F2A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D267BE" w:rsidRPr="008150FD" w:rsidRDefault="00D267BE" w:rsidP="00116F2A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D267BE" w:rsidRPr="00CF6EFB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D267BE" w:rsidRPr="001367BF" w:rsidTr="00116F2A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D267BE" w:rsidRPr="001367BF" w:rsidRDefault="00D267BE" w:rsidP="00116F2A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D267BE" w:rsidRPr="00CF6EFB" w:rsidRDefault="00D267BE" w:rsidP="00116F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 xml:space="preserve">реализации программы </w:t>
      </w:r>
      <w:proofErr w:type="spellStart"/>
      <w:r w:rsidR="00811F9F">
        <w:rPr>
          <w:b/>
          <w:bCs/>
          <w:sz w:val="28"/>
          <w:szCs w:val="28"/>
        </w:rPr>
        <w:t>бакалавриата</w:t>
      </w:r>
      <w:proofErr w:type="spellEnd"/>
      <w:r w:rsidR="00563C3C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r w:rsidR="00EF3717">
        <w:rPr>
          <w:bCs/>
          <w:sz w:val="28"/>
        </w:rPr>
        <w:t>магистратуры</w:t>
      </w:r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1. Гарин В.М. Промышленная экология [Электронный ресурс] / В. М. Гарин, И. А. </w:t>
      </w:r>
      <w:proofErr w:type="spellStart"/>
      <w:r w:rsidRPr="00FA285D">
        <w:rPr>
          <w:sz w:val="28"/>
          <w:szCs w:val="28"/>
        </w:rPr>
        <w:t>Кленова</w:t>
      </w:r>
      <w:proofErr w:type="spellEnd"/>
      <w:r w:rsidRPr="00FA285D">
        <w:rPr>
          <w:sz w:val="28"/>
          <w:szCs w:val="28"/>
        </w:rPr>
        <w:t>, В. И. Колесников. – М.</w:t>
      </w:r>
      <w:proofErr w:type="gramStart"/>
      <w:r w:rsidRPr="00FA285D">
        <w:rPr>
          <w:sz w:val="28"/>
          <w:szCs w:val="28"/>
        </w:rPr>
        <w:t xml:space="preserve"> :</w:t>
      </w:r>
      <w:proofErr w:type="gramEnd"/>
      <w:r w:rsidRPr="00FA285D"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>2. Производственная безопасность : учеб</w:t>
      </w:r>
      <w:proofErr w:type="gramStart"/>
      <w:r w:rsidRPr="00FA285D">
        <w:rPr>
          <w:sz w:val="28"/>
          <w:szCs w:val="28"/>
        </w:rPr>
        <w:t>.</w:t>
      </w:r>
      <w:proofErr w:type="gramEnd"/>
      <w:r w:rsidRPr="00FA285D">
        <w:rPr>
          <w:sz w:val="28"/>
          <w:szCs w:val="28"/>
        </w:rPr>
        <w:t xml:space="preserve"> </w:t>
      </w:r>
      <w:proofErr w:type="gramStart"/>
      <w:r w:rsidRPr="00FA285D">
        <w:rPr>
          <w:sz w:val="28"/>
          <w:szCs w:val="28"/>
        </w:rPr>
        <w:t>п</w:t>
      </w:r>
      <w:proofErr w:type="gramEnd"/>
      <w:r w:rsidRPr="00FA285D">
        <w:rPr>
          <w:sz w:val="28"/>
          <w:szCs w:val="28"/>
        </w:rPr>
        <w:t>особие / Т. С. Титова [и др.]. - СПб</w:t>
      </w:r>
      <w:proofErr w:type="gramStart"/>
      <w:r w:rsidRPr="00FA285D">
        <w:rPr>
          <w:sz w:val="28"/>
          <w:szCs w:val="28"/>
        </w:rPr>
        <w:t xml:space="preserve">. : </w:t>
      </w:r>
      <w:proofErr w:type="gramEnd"/>
      <w:r w:rsidRPr="00FA285D">
        <w:rPr>
          <w:sz w:val="28"/>
          <w:szCs w:val="28"/>
        </w:rPr>
        <w:t>ПГУПС, 2010. - 317 с. 99 экз.</w:t>
      </w:r>
    </w:p>
    <w:p w:rsidR="00585784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lastRenderedPageBreak/>
        <w:t xml:space="preserve">3. Занько Н.Г. Безопасность жизнедеятельности. [Электронный ресурс]: учебник/Н.Г. Занько, К.Р. </w:t>
      </w:r>
      <w:proofErr w:type="spellStart"/>
      <w:r w:rsidRPr="00FA285D">
        <w:rPr>
          <w:sz w:val="28"/>
          <w:szCs w:val="28"/>
        </w:rPr>
        <w:t>Малаян</w:t>
      </w:r>
      <w:proofErr w:type="spellEnd"/>
      <w:r w:rsidRPr="00FA285D">
        <w:rPr>
          <w:sz w:val="28"/>
          <w:szCs w:val="28"/>
        </w:rPr>
        <w:t xml:space="preserve">, О.Н. Русак. – Электрон. Дан. – СПб: Лань, 2017. – 704 с. – Режим доступа https://e.lanbook.com/reader/book/92617/#1 –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8E192F" w:rsidRPr="00493C69" w:rsidRDefault="008E192F" w:rsidP="008E192F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8E192F" w:rsidRPr="00493C69" w:rsidRDefault="008E192F" w:rsidP="008E192F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585784" w:rsidRDefault="008E192F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85784">
        <w:rPr>
          <w:bCs/>
          <w:sz w:val="28"/>
          <w:szCs w:val="28"/>
        </w:rPr>
        <w:t xml:space="preserve">. </w:t>
      </w:r>
      <w:r w:rsidR="00585784">
        <w:rPr>
          <w:sz w:val="28"/>
          <w:szCs w:val="28"/>
        </w:rPr>
        <w:t xml:space="preserve">Портал   </w:t>
      </w:r>
      <w:hyperlink r:id="rId12" w:history="1">
        <w:r w:rsidR="00585784">
          <w:rPr>
            <w:rStyle w:val="af0"/>
            <w:sz w:val="28"/>
            <w:szCs w:val="28"/>
          </w:rPr>
          <w:t>http://www.ohranatruda.ru</w:t>
        </w:r>
      </w:hyperlink>
    </w:p>
    <w:p w:rsidR="00585784" w:rsidRDefault="008E192F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85784">
        <w:rPr>
          <w:sz w:val="28"/>
          <w:szCs w:val="28"/>
        </w:rPr>
        <w:t xml:space="preserve">. Портал   </w:t>
      </w:r>
      <w:hyperlink r:id="rId13" w:history="1">
        <w:r w:rsidR="00585784">
          <w:rPr>
            <w:rStyle w:val="af0"/>
            <w:sz w:val="28"/>
            <w:szCs w:val="28"/>
          </w:rPr>
          <w:t>http://www.niiot.ru</w:t>
        </w:r>
      </w:hyperlink>
    </w:p>
    <w:p w:rsidR="00131558" w:rsidRDefault="00AC15A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FF115A" wp14:editId="2A498928">
            <wp:simplePos x="0" y="0"/>
            <wp:positionH relativeFrom="column">
              <wp:posOffset>2990575</wp:posOffset>
            </wp:positionH>
            <wp:positionV relativeFrom="paragraph">
              <wp:posOffset>54909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58" w:rsidRDefault="00131558" w:rsidP="00131558">
      <w:pPr>
        <w:spacing w:line="240" w:lineRule="auto"/>
        <w:ind w:firstLine="0"/>
        <w:rPr>
          <w:b/>
          <w:sz w:val="28"/>
          <w:szCs w:val="28"/>
          <w:highlight w:val="yellow"/>
        </w:rPr>
      </w:pPr>
      <w:r>
        <w:rPr>
          <w:bCs/>
          <w:sz w:val="28"/>
          <w:szCs w:val="28"/>
        </w:rPr>
        <w:t>Разработчик,</w:t>
      </w:r>
      <w:r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AC15A4">
        <w:rPr>
          <w:bCs/>
          <w:sz w:val="28"/>
          <w:szCs w:val="28"/>
        </w:rPr>
        <w:t xml:space="preserve">Р.Г. </w:t>
      </w:r>
      <w:proofErr w:type="spellStart"/>
      <w:r w:rsidR="00AC15A4">
        <w:rPr>
          <w:bCs/>
          <w:sz w:val="28"/>
          <w:szCs w:val="28"/>
        </w:rPr>
        <w:t>Ахтямов</w:t>
      </w:r>
      <w:proofErr w:type="spellEnd"/>
    </w:p>
    <w:p w:rsidR="00131558" w:rsidRPr="00BB61B5" w:rsidRDefault="00AC15A4" w:rsidP="001315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131558" w:rsidRDefault="00131558" w:rsidP="00131558">
      <w:pPr>
        <w:spacing w:line="240" w:lineRule="auto"/>
        <w:rPr>
          <w:b/>
          <w:sz w:val="28"/>
          <w:szCs w:val="28"/>
          <w:highlight w:val="yellow"/>
        </w:rPr>
      </w:pPr>
    </w:p>
    <w:p w:rsidR="00131558" w:rsidRPr="00BB61B5" w:rsidRDefault="00EF3717" w:rsidP="001315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9347A">
        <w:rPr>
          <w:sz w:val="28"/>
          <w:szCs w:val="28"/>
        </w:rPr>
        <w:t>0</w:t>
      </w:r>
      <w:r w:rsidR="009177E1">
        <w:rPr>
          <w:sz w:val="28"/>
          <w:szCs w:val="28"/>
        </w:rPr>
        <w:t>6</w:t>
      </w:r>
      <w:r>
        <w:rPr>
          <w:sz w:val="28"/>
          <w:szCs w:val="28"/>
        </w:rPr>
        <w:t xml:space="preserve"> »</w:t>
      </w:r>
      <w:r w:rsidR="00131558" w:rsidRPr="00BB6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9347A">
        <w:rPr>
          <w:sz w:val="28"/>
          <w:szCs w:val="28"/>
        </w:rPr>
        <w:t>марта</w:t>
      </w:r>
      <w:r w:rsidR="009177E1">
        <w:rPr>
          <w:sz w:val="28"/>
          <w:szCs w:val="28"/>
        </w:rPr>
        <w:t xml:space="preserve"> </w:t>
      </w:r>
      <w:r w:rsidR="00131558" w:rsidRPr="00BB61B5">
        <w:rPr>
          <w:sz w:val="28"/>
          <w:szCs w:val="28"/>
        </w:rPr>
        <w:t>202</w:t>
      </w:r>
      <w:r w:rsidR="00F9347A">
        <w:rPr>
          <w:sz w:val="28"/>
          <w:szCs w:val="28"/>
        </w:rPr>
        <w:t>3</w:t>
      </w:r>
      <w:bookmarkStart w:id="0" w:name="_GoBack"/>
      <w:bookmarkEnd w:id="0"/>
      <w:r w:rsidR="00131558" w:rsidRPr="00BB61B5">
        <w:rPr>
          <w:sz w:val="28"/>
          <w:szCs w:val="28"/>
        </w:rPr>
        <w:t xml:space="preserve"> г.</w:t>
      </w:r>
    </w:p>
    <w:p w:rsidR="00131558" w:rsidRDefault="00131558" w:rsidP="00131558">
      <w:pPr>
        <w:rPr>
          <w:b/>
          <w:sz w:val="28"/>
          <w:szCs w:val="28"/>
          <w:highlight w:val="yellow"/>
        </w:rPr>
      </w:pPr>
    </w:p>
    <w:sectPr w:rsidR="00131558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A0" w:rsidRDefault="002F59A0" w:rsidP="006A711D">
      <w:pPr>
        <w:spacing w:line="240" w:lineRule="auto"/>
      </w:pPr>
      <w:r>
        <w:separator/>
      </w:r>
    </w:p>
  </w:endnote>
  <w:endnote w:type="continuationSeparator" w:id="0">
    <w:p w:rsidR="002F59A0" w:rsidRDefault="002F59A0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A0" w:rsidRDefault="002F59A0" w:rsidP="006A711D">
      <w:pPr>
        <w:spacing w:line="240" w:lineRule="auto"/>
      </w:pPr>
      <w:r>
        <w:separator/>
      </w:r>
    </w:p>
  </w:footnote>
  <w:footnote w:type="continuationSeparator" w:id="0">
    <w:p w:rsidR="002F59A0" w:rsidRDefault="002F59A0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E776F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59A0"/>
    <w:rsid w:val="002F6403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314F"/>
    <w:rsid w:val="00345338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42F"/>
    <w:rsid w:val="003D4E39"/>
    <w:rsid w:val="003E2C6A"/>
    <w:rsid w:val="003E47E8"/>
    <w:rsid w:val="003F19D0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4881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308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74F3"/>
    <w:rsid w:val="00692655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1F9F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54EA6"/>
    <w:rsid w:val="008633AD"/>
    <w:rsid w:val="008649D8"/>
    <w:rsid w:val="008651E5"/>
    <w:rsid w:val="0087277D"/>
    <w:rsid w:val="008738C0"/>
    <w:rsid w:val="00876F1E"/>
    <w:rsid w:val="008839F8"/>
    <w:rsid w:val="0088409C"/>
    <w:rsid w:val="00887142"/>
    <w:rsid w:val="008A00F8"/>
    <w:rsid w:val="008A26A4"/>
    <w:rsid w:val="008B3A13"/>
    <w:rsid w:val="008B3C0E"/>
    <w:rsid w:val="008B4D22"/>
    <w:rsid w:val="008C144C"/>
    <w:rsid w:val="008C267A"/>
    <w:rsid w:val="008C37B1"/>
    <w:rsid w:val="008D697A"/>
    <w:rsid w:val="008D78A5"/>
    <w:rsid w:val="008E0B68"/>
    <w:rsid w:val="008E100F"/>
    <w:rsid w:val="008E192F"/>
    <w:rsid w:val="008E203C"/>
    <w:rsid w:val="008E4CC8"/>
    <w:rsid w:val="008F43F8"/>
    <w:rsid w:val="008F5A05"/>
    <w:rsid w:val="009022BA"/>
    <w:rsid w:val="00902896"/>
    <w:rsid w:val="00902DA7"/>
    <w:rsid w:val="00905F80"/>
    <w:rsid w:val="009114CB"/>
    <w:rsid w:val="009167E6"/>
    <w:rsid w:val="009177E1"/>
    <w:rsid w:val="009228EE"/>
    <w:rsid w:val="009244C4"/>
    <w:rsid w:val="00933EC2"/>
    <w:rsid w:val="00935641"/>
    <w:rsid w:val="009379E1"/>
    <w:rsid w:val="00937EE0"/>
    <w:rsid w:val="00942B00"/>
    <w:rsid w:val="009454E8"/>
    <w:rsid w:val="00952DD3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1235"/>
    <w:rsid w:val="00A62AAB"/>
    <w:rsid w:val="00A63776"/>
    <w:rsid w:val="00A65402"/>
    <w:rsid w:val="00A7043A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5A4"/>
    <w:rsid w:val="00AC1DE1"/>
    <w:rsid w:val="00AC3399"/>
    <w:rsid w:val="00AC57AF"/>
    <w:rsid w:val="00AD642A"/>
    <w:rsid w:val="00AD72F9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17DB"/>
    <w:rsid w:val="00B37313"/>
    <w:rsid w:val="00B40037"/>
    <w:rsid w:val="00B41204"/>
    <w:rsid w:val="00B42E6C"/>
    <w:rsid w:val="00B431D7"/>
    <w:rsid w:val="00B468AB"/>
    <w:rsid w:val="00B46AA0"/>
    <w:rsid w:val="00B5063C"/>
    <w:rsid w:val="00B51DB9"/>
    <w:rsid w:val="00B51DE2"/>
    <w:rsid w:val="00B5327B"/>
    <w:rsid w:val="00B550E4"/>
    <w:rsid w:val="00B55E47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B128A"/>
    <w:rsid w:val="00BC0A74"/>
    <w:rsid w:val="00BC1861"/>
    <w:rsid w:val="00BC38E9"/>
    <w:rsid w:val="00BD4749"/>
    <w:rsid w:val="00BD768B"/>
    <w:rsid w:val="00BE0376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4414C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A74B4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0904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67BE"/>
    <w:rsid w:val="00D2714B"/>
    <w:rsid w:val="00D322E9"/>
    <w:rsid w:val="00D36ADA"/>
    <w:rsid w:val="00D37574"/>
    <w:rsid w:val="00D37C19"/>
    <w:rsid w:val="00D4553E"/>
    <w:rsid w:val="00D514C5"/>
    <w:rsid w:val="00D60F6A"/>
    <w:rsid w:val="00D64322"/>
    <w:rsid w:val="00D64D1D"/>
    <w:rsid w:val="00D64F41"/>
    <w:rsid w:val="00D679E5"/>
    <w:rsid w:val="00D72828"/>
    <w:rsid w:val="00D75AB6"/>
    <w:rsid w:val="00D81A9F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E52DA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C2458"/>
    <w:rsid w:val="00ED101F"/>
    <w:rsid w:val="00ED1ADD"/>
    <w:rsid w:val="00ED2F95"/>
    <w:rsid w:val="00ED448C"/>
    <w:rsid w:val="00EE06A7"/>
    <w:rsid w:val="00EE3639"/>
    <w:rsid w:val="00EE599B"/>
    <w:rsid w:val="00EF1E1E"/>
    <w:rsid w:val="00EF33B7"/>
    <w:rsid w:val="00EF3717"/>
    <w:rsid w:val="00EF75A0"/>
    <w:rsid w:val="00EF767E"/>
    <w:rsid w:val="00F01EB0"/>
    <w:rsid w:val="00F02E32"/>
    <w:rsid w:val="00F0473C"/>
    <w:rsid w:val="00F05DEA"/>
    <w:rsid w:val="00F10E28"/>
    <w:rsid w:val="00F13FAB"/>
    <w:rsid w:val="00F15715"/>
    <w:rsid w:val="00F201CD"/>
    <w:rsid w:val="00F23B7B"/>
    <w:rsid w:val="00F4289A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76521"/>
    <w:rsid w:val="00F81FC5"/>
    <w:rsid w:val="00F836FE"/>
    <w:rsid w:val="00F83805"/>
    <w:rsid w:val="00F9347A"/>
    <w:rsid w:val="00FA0C8F"/>
    <w:rsid w:val="00FA285D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  <w:style w:type="paragraph" w:styleId="af5">
    <w:name w:val="Body Text"/>
    <w:basedOn w:val="a"/>
    <w:link w:val="af6"/>
    <w:uiPriority w:val="99"/>
    <w:unhideWhenUsed/>
    <w:rsid w:val="00854E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54EA6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  <w:style w:type="paragraph" w:styleId="af5">
    <w:name w:val="Body Text"/>
    <w:basedOn w:val="a"/>
    <w:link w:val="af6"/>
    <w:uiPriority w:val="99"/>
    <w:unhideWhenUsed/>
    <w:rsid w:val="00854E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54EA6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3150-AB20-48DA-AF02-B10B5C10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2021-02-15T09:05:00Z</cp:lastPrinted>
  <dcterms:created xsi:type="dcterms:W3CDTF">2022-06-06T11:07:00Z</dcterms:created>
  <dcterms:modified xsi:type="dcterms:W3CDTF">2023-03-01T09:05:00Z</dcterms:modified>
</cp:coreProperties>
</file>