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160A245C" w:rsidR="000F0BD0" w:rsidRPr="00C11765" w:rsidRDefault="00C54A8E" w:rsidP="000F0BD0">
      <w:pPr>
        <w:jc w:val="center"/>
        <w:rPr>
          <w:i/>
          <w:iCs/>
        </w:rPr>
      </w:pPr>
      <w:r>
        <w:rPr>
          <w:iCs/>
        </w:rPr>
        <w:t xml:space="preserve">учебной </w:t>
      </w:r>
      <w:r w:rsidR="000F0BD0" w:rsidRPr="00CD3167">
        <w:rPr>
          <w:iCs/>
        </w:rPr>
        <w:t>практики</w:t>
      </w:r>
      <w:r w:rsidR="000F0BD0">
        <w:rPr>
          <w:iCs/>
        </w:rPr>
        <w:t xml:space="preserve"> </w:t>
      </w:r>
    </w:p>
    <w:p w14:paraId="1CF6D3A9" w14:textId="042D587E" w:rsidR="000F0BD0" w:rsidRPr="00152A7C" w:rsidRDefault="00FC5A83" w:rsidP="000F0BD0">
      <w:pPr>
        <w:contextualSpacing/>
        <w:jc w:val="center"/>
      </w:pPr>
      <w:r>
        <w:t>Б</w:t>
      </w:r>
      <w:proofErr w:type="gramStart"/>
      <w:r>
        <w:t>2</w:t>
      </w:r>
      <w:proofErr w:type="gramEnd"/>
      <w:r>
        <w:t>.</w:t>
      </w:r>
      <w:r w:rsidR="00C54A8E">
        <w:t>У.</w:t>
      </w:r>
      <w:r>
        <w:t>В.1</w:t>
      </w:r>
      <w:r w:rsidR="000F0BD0">
        <w:t xml:space="preserve"> </w:t>
      </w:r>
      <w:r w:rsidR="000F0BD0" w:rsidRPr="00152A7C">
        <w:t>«</w:t>
      </w:r>
      <w:r w:rsidR="00BA21B5">
        <w:t xml:space="preserve">ПРОФИЛИРУЮЩАЯ </w:t>
      </w:r>
      <w:r>
        <w:t>ПРАКТИКА</w:t>
      </w:r>
      <w:r w:rsidR="000F0BD0" w:rsidRPr="00152A7C">
        <w:t>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25931664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FC5A83" w:rsidRPr="00E72B1E">
        <w:rPr>
          <w:i/>
        </w:rPr>
        <w:t>13.03.01</w:t>
      </w:r>
      <w:r w:rsidRPr="00E72B1E">
        <w:t xml:space="preserve"> «</w:t>
      </w:r>
      <w:r w:rsidR="00FC5A83" w:rsidRPr="00E72B1E">
        <w:rPr>
          <w:i/>
        </w:rPr>
        <w:t>Теплоэнергетика и теплотехника</w:t>
      </w:r>
      <w:r w:rsidRPr="00E72B1E">
        <w:t>»</w:t>
      </w:r>
    </w:p>
    <w:p w14:paraId="40D440C3" w14:textId="34FA7C9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FC5A83">
        <w:rPr>
          <w:i/>
        </w:rPr>
        <w:t>бакалавр</w:t>
      </w:r>
    </w:p>
    <w:p w14:paraId="29C54B30" w14:textId="234465F0" w:rsidR="000F0BD0" w:rsidRPr="00FD5386" w:rsidRDefault="000F0BD0" w:rsidP="000F0BD0">
      <w:pPr>
        <w:contextualSpacing/>
        <w:jc w:val="both"/>
      </w:pPr>
      <w:r w:rsidRPr="00FD5386">
        <w:t xml:space="preserve">Профиль – </w:t>
      </w:r>
      <w:r w:rsidR="00FC5A83">
        <w:rPr>
          <w:i/>
        </w:rPr>
        <w:t>Промышленная теплоэнергетика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85908AD" w:rsidR="000F0BD0" w:rsidRPr="005A3461" w:rsidRDefault="000F0BD0" w:rsidP="000F0BD0">
      <w:pPr>
        <w:jc w:val="both"/>
        <w:rPr>
          <w:i/>
        </w:rPr>
      </w:pPr>
      <w:r w:rsidRPr="00AC4CE6">
        <w:t xml:space="preserve">Практика относится к </w:t>
      </w:r>
      <w:r w:rsidR="00C54A8E">
        <w:t>обязательной части</w:t>
      </w:r>
      <w:r w:rsidRPr="00AC4CE6">
        <w:t xml:space="preserve"> Блока 2 «</w:t>
      </w:r>
      <w:r w:rsidR="00FC5A83"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14:paraId="3B4FBDFE" w14:textId="1F89F306" w:rsidR="000F0BD0" w:rsidRPr="00152F64" w:rsidRDefault="000F0BD0" w:rsidP="000F0BD0">
      <w:pPr>
        <w:jc w:val="both"/>
      </w:pPr>
      <w:r w:rsidRPr="00456095">
        <w:t>Тип практики –</w:t>
      </w:r>
      <w:r w:rsidR="00FC5A83">
        <w:t xml:space="preserve"> </w:t>
      </w:r>
      <w:r w:rsidR="00BA21B5">
        <w:t>профилирующая</w:t>
      </w:r>
      <w:r w:rsidR="00FC5A83">
        <w:t xml:space="preserve"> практика</w:t>
      </w:r>
      <w:r w:rsidRPr="00456095">
        <w:rPr>
          <w:i/>
        </w:rPr>
        <w:t>.</w:t>
      </w:r>
    </w:p>
    <w:p w14:paraId="7D389EDF" w14:textId="451CC238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C54A8E">
        <w:t xml:space="preserve"> </w:t>
      </w:r>
      <w:r w:rsidRPr="00152F64">
        <w:t>/</w:t>
      </w:r>
      <w:r w:rsidR="00C54A8E">
        <w:t xml:space="preserve"> </w:t>
      </w:r>
      <w:r w:rsidRPr="00152F64">
        <w:t>выездная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30B0AFEB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05599C46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DA6B28A" w14:textId="461329FB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4A8E" w14:paraId="7E0B0A10" w14:textId="77777777" w:rsidTr="002638C7">
        <w:tc>
          <w:tcPr>
            <w:tcW w:w="4785" w:type="dxa"/>
          </w:tcPr>
          <w:p w14:paraId="1CA4A370" w14:textId="05AF137F" w:rsidR="00C54A8E" w:rsidRPr="002014A6" w:rsidRDefault="00C54A8E" w:rsidP="00FC5A83">
            <w:pPr>
              <w:jc w:val="both"/>
              <w:rPr>
                <w:i/>
                <w:highlight w:val="yellow"/>
              </w:rPr>
            </w:pP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У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>К-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2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 xml:space="preserve">: 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85" w:type="dxa"/>
          </w:tcPr>
          <w:p w14:paraId="1E5E4086" w14:textId="77777777" w:rsidR="00C54A8E" w:rsidRPr="006137D2" w:rsidRDefault="00C54A8E" w:rsidP="009011BF">
            <w:pPr>
              <w:rPr>
                <w:rFonts w:eastAsia="Calibri"/>
                <w:i/>
                <w:szCs w:val="20"/>
                <w:lang w:eastAsia="en-US"/>
              </w:rPr>
            </w:pPr>
            <w:r w:rsidRPr="006137D2">
              <w:rPr>
                <w:rFonts w:eastAsia="Calibri"/>
                <w:i/>
                <w:szCs w:val="20"/>
                <w:lang w:eastAsia="en-US"/>
              </w:rPr>
              <w:t xml:space="preserve">УК-2.2.3. 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Умеет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использовать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нормативно</w:t>
            </w:r>
            <w:r w:rsidRPr="006137D2">
              <w:rPr>
                <w:i/>
                <w:snapToGrid w:val="0"/>
                <w:color w:val="0D0D0D" w:themeColor="text1" w:themeTint="F2"/>
              </w:rPr>
              <w:t>-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правовую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документацию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в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сфере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профессиональной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деятельности</w:t>
            </w:r>
            <w:r w:rsidRPr="006137D2">
              <w:rPr>
                <w:i/>
                <w:snapToGrid w:val="0"/>
                <w:color w:val="0D0D0D" w:themeColor="text1" w:themeTint="F2"/>
              </w:rPr>
              <w:t>;</w:t>
            </w:r>
          </w:p>
          <w:p w14:paraId="731EC225" w14:textId="20DE1A24" w:rsidR="00C54A8E" w:rsidRPr="002014A6" w:rsidRDefault="00C54A8E" w:rsidP="00FC5A83">
            <w:pPr>
              <w:jc w:val="both"/>
              <w:rPr>
                <w:i/>
                <w:highlight w:val="yellow"/>
              </w:rPr>
            </w:pPr>
            <w:r w:rsidRPr="006137D2">
              <w:rPr>
                <w:rFonts w:eastAsia="Calibri"/>
                <w:i/>
                <w:szCs w:val="20"/>
                <w:lang w:eastAsia="en-US"/>
              </w:rPr>
              <w:t xml:space="preserve">УК-2.3.3. </w:t>
            </w:r>
            <w:r w:rsidRPr="006137D2">
              <w:rPr>
                <w:rFonts w:hint="eastAsia"/>
                <w:i/>
                <w:snapToGrid w:val="0"/>
              </w:rPr>
              <w:t>Владеет</w:t>
            </w:r>
            <w:r w:rsidRPr="006137D2">
              <w:rPr>
                <w:i/>
                <w:snapToGrid w:val="0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навыками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работы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с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нормативно</w:t>
            </w:r>
            <w:r w:rsidRPr="006137D2">
              <w:rPr>
                <w:i/>
                <w:snapToGrid w:val="0"/>
                <w:color w:val="0D0D0D" w:themeColor="text1" w:themeTint="F2"/>
              </w:rPr>
              <w:t>-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правовой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документацией</w:t>
            </w:r>
          </w:p>
        </w:tc>
      </w:tr>
      <w:tr w:rsidR="00C54A8E" w14:paraId="6AF26F70" w14:textId="77777777" w:rsidTr="002638C7">
        <w:tc>
          <w:tcPr>
            <w:tcW w:w="4785" w:type="dxa"/>
          </w:tcPr>
          <w:p w14:paraId="088DF523" w14:textId="1B34C769" w:rsidR="00C54A8E" w:rsidRDefault="00BA21B5" w:rsidP="00FC5A83">
            <w:pPr>
              <w:jc w:val="both"/>
              <w:rPr>
                <w:i/>
                <w:highlight w:val="yellow"/>
              </w:rPr>
            </w:pP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О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>ПК-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2</w:t>
            </w:r>
            <w:r w:rsidRPr="001E4D9F">
              <w:rPr>
                <w:rFonts w:eastAsia="Arial Unicode MS"/>
                <w:i/>
                <w:color w:val="000000"/>
                <w:szCs w:val="20"/>
                <w:lang w:bidi="ru-RU"/>
              </w:rPr>
              <w:t xml:space="preserve">.  </w:t>
            </w:r>
            <w:r w:rsidRPr="001E4D9F">
              <w:rPr>
                <w:i/>
              </w:rPr>
              <w:t>Способность применять соответствующий физикоматематический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785" w:type="dxa"/>
          </w:tcPr>
          <w:p w14:paraId="73E467AB" w14:textId="77777777" w:rsidR="00BA21B5" w:rsidRPr="006137D2" w:rsidRDefault="00BA21B5" w:rsidP="00BA21B5">
            <w:pPr>
              <w:rPr>
                <w:rFonts w:eastAsia="Calibri"/>
                <w:i/>
                <w:lang w:eastAsia="en-US"/>
              </w:rPr>
            </w:pPr>
            <w:r w:rsidRPr="006137D2">
              <w:rPr>
                <w:rFonts w:eastAsia="Calibri"/>
                <w:i/>
                <w:lang w:eastAsia="en-US"/>
              </w:rPr>
              <w:t>ОПК-</w:t>
            </w:r>
            <w:r>
              <w:rPr>
                <w:rFonts w:eastAsia="Calibri"/>
                <w:i/>
                <w:lang w:eastAsia="en-US"/>
              </w:rPr>
              <w:t>2</w:t>
            </w:r>
            <w:r w:rsidRPr="006137D2">
              <w:rPr>
                <w:rFonts w:eastAsia="Calibri"/>
                <w:i/>
                <w:lang w:eastAsia="en-US"/>
              </w:rPr>
              <w:t>.</w:t>
            </w:r>
            <w:r>
              <w:rPr>
                <w:rFonts w:eastAsia="Calibri"/>
                <w:i/>
                <w:lang w:eastAsia="en-US"/>
              </w:rPr>
              <w:t>1</w:t>
            </w:r>
            <w:r w:rsidRPr="006137D2">
              <w:rPr>
                <w:rFonts w:eastAsia="Calibri"/>
                <w:i/>
                <w:lang w:eastAsia="en-US"/>
              </w:rPr>
              <w:t>.</w:t>
            </w:r>
            <w:r>
              <w:rPr>
                <w:rFonts w:eastAsia="Calibri"/>
                <w:i/>
                <w:lang w:eastAsia="en-US"/>
              </w:rPr>
              <w:t>5</w:t>
            </w:r>
            <w:r w:rsidRPr="006137D2">
              <w:rPr>
                <w:rFonts w:eastAsia="Calibri"/>
                <w:i/>
                <w:lang w:eastAsia="en-US"/>
              </w:rPr>
              <w:t xml:space="preserve">. </w:t>
            </w:r>
            <w:r w:rsidRPr="001E4D9F">
              <w:rPr>
                <w:i/>
                <w:snapToGrid w:val="0"/>
              </w:rPr>
              <w:t>Знает  основные законы теплотехники и термодинамики для решения задач профессиональной деятельности</w:t>
            </w:r>
            <w:r w:rsidRPr="00BF1E6D">
              <w:rPr>
                <w:snapToGrid w:val="0"/>
              </w:rPr>
              <w:t>.</w:t>
            </w:r>
          </w:p>
          <w:p w14:paraId="4901F3CA" w14:textId="1C69FA8B" w:rsidR="00C54A8E" w:rsidRDefault="00BA21B5" w:rsidP="00BA21B5">
            <w:pPr>
              <w:jc w:val="both"/>
              <w:rPr>
                <w:i/>
                <w:highlight w:val="yellow"/>
              </w:rPr>
            </w:pPr>
            <w:r w:rsidRPr="006137D2">
              <w:rPr>
                <w:rFonts w:eastAsia="Calibri"/>
                <w:i/>
                <w:lang w:eastAsia="en-US"/>
              </w:rPr>
              <w:t>ОПК-</w:t>
            </w:r>
            <w:r>
              <w:rPr>
                <w:rFonts w:eastAsia="Calibri"/>
                <w:i/>
                <w:lang w:eastAsia="en-US"/>
              </w:rPr>
              <w:t>2</w:t>
            </w:r>
            <w:r w:rsidRPr="006137D2">
              <w:rPr>
                <w:rFonts w:eastAsia="Calibri"/>
                <w:i/>
                <w:lang w:eastAsia="en-US"/>
              </w:rPr>
              <w:t>.2.</w:t>
            </w:r>
            <w:r>
              <w:rPr>
                <w:rFonts w:eastAsia="Calibri"/>
                <w:i/>
                <w:lang w:eastAsia="en-US"/>
              </w:rPr>
              <w:t>5</w:t>
            </w:r>
            <w:r w:rsidRPr="006137D2">
              <w:rPr>
                <w:rFonts w:eastAsia="Calibri"/>
                <w:i/>
                <w:lang w:eastAsia="en-US"/>
              </w:rPr>
              <w:t xml:space="preserve">.  </w:t>
            </w:r>
            <w:r w:rsidRPr="001E4D9F">
              <w:rPr>
                <w:i/>
                <w:snapToGrid w:val="0"/>
              </w:rPr>
              <w:t xml:space="preserve">Умеет </w:t>
            </w:r>
            <w:r w:rsidRPr="001E4D9F">
              <w:rPr>
                <w:i/>
              </w:rPr>
              <w:t>определять характер термодинамических процессов (явлений), характерных для объекта профессональной деятельности на основе теоретического (экспериментального) исследования.</w:t>
            </w:r>
          </w:p>
        </w:tc>
      </w:tr>
      <w:tr w:rsidR="00BA21B5" w14:paraId="7E69B12B" w14:textId="77777777" w:rsidTr="002638C7">
        <w:tc>
          <w:tcPr>
            <w:tcW w:w="4785" w:type="dxa"/>
          </w:tcPr>
          <w:p w14:paraId="020188B2" w14:textId="2D642779" w:rsidR="00BA21B5" w:rsidRDefault="00BA21B5" w:rsidP="00FC5A83">
            <w:pPr>
              <w:jc w:val="both"/>
              <w:rPr>
                <w:rFonts w:eastAsia="Arial Unicode MS"/>
                <w:i/>
                <w:color w:val="000000"/>
                <w:szCs w:val="20"/>
                <w:lang w:bidi="ru-RU"/>
              </w:rPr>
            </w:pP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О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>ПК-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3</w:t>
            </w:r>
            <w:r w:rsidRPr="001E4D9F">
              <w:rPr>
                <w:rFonts w:eastAsia="Arial Unicode MS"/>
                <w:i/>
                <w:color w:val="000000"/>
                <w:szCs w:val="20"/>
                <w:lang w:bidi="ru-RU"/>
              </w:rPr>
              <w:t xml:space="preserve">.  </w:t>
            </w:r>
            <w:r w:rsidRPr="001E4D9F">
              <w:rPr>
                <w:i/>
              </w:rPr>
              <w:t>Способность</w:t>
            </w:r>
            <w:r w:rsidRPr="001E4D9F">
              <w:rPr>
                <w:i/>
              </w:rPr>
              <w:t xml:space="preserve">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  <w:tc>
          <w:tcPr>
            <w:tcW w:w="4785" w:type="dxa"/>
          </w:tcPr>
          <w:p w14:paraId="7ECB8A80" w14:textId="77777777" w:rsidR="00BA21B5" w:rsidRDefault="00BA21B5" w:rsidP="00360AC1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ОПК-3.3.1. </w:t>
            </w:r>
            <w:r w:rsidRPr="001E4D9F">
              <w:rPr>
                <w:i/>
              </w:rPr>
              <w:t xml:space="preserve">Имеет навыки примененя знаний основ термодинамики, гидрогазодинамики и тепломассообмена для проведения расчетов в области </w:t>
            </w:r>
            <w:r w:rsidRPr="001E4D9F">
              <w:rPr>
                <w:i/>
                <w:snapToGrid w:val="0"/>
              </w:rPr>
              <w:t>профессиональной деятельности</w:t>
            </w:r>
          </w:p>
          <w:p w14:paraId="618D4310" w14:textId="77777777" w:rsidR="00BA21B5" w:rsidRPr="001E4D9F" w:rsidRDefault="00BA21B5" w:rsidP="00360AC1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ОПК-3.2.2. </w:t>
            </w:r>
            <w:r w:rsidRPr="001E4D9F">
              <w:rPr>
                <w:i/>
                <w:snapToGrid w:val="0"/>
              </w:rPr>
              <w:t>Умеет использовать методики проведения типовых гидро- и газодинамических расчетов</w:t>
            </w:r>
          </w:p>
          <w:p w14:paraId="0FE5D003" w14:textId="0352B2AE" w:rsidR="00BA21B5" w:rsidRPr="006137D2" w:rsidRDefault="00BA21B5" w:rsidP="00BA21B5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ОПК-3.2.4. </w:t>
            </w:r>
            <w:r w:rsidRPr="001E4D9F">
              <w:rPr>
                <w:i/>
                <w:szCs w:val="23"/>
              </w:rPr>
              <w:t xml:space="preserve">Умеет проводить теплотехнические расчеты связанные с переносом тепловой энергии и </w:t>
            </w:r>
            <w:proofErr w:type="gramStart"/>
            <w:r w:rsidRPr="001E4D9F">
              <w:rPr>
                <w:i/>
                <w:szCs w:val="23"/>
              </w:rPr>
              <w:t>массобменом</w:t>
            </w:r>
            <w:proofErr w:type="gramEnd"/>
            <w:r w:rsidRPr="001E4D9F">
              <w:rPr>
                <w:i/>
                <w:szCs w:val="23"/>
              </w:rPr>
              <w:t xml:space="preserve"> в том числе с помощью специализированных программных пакетов</w:t>
            </w:r>
            <w:r>
              <w:rPr>
                <w:szCs w:val="23"/>
              </w:rPr>
              <w:t>.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lastRenderedPageBreak/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963724B" w:rsidR="000F0BD0" w:rsidRPr="00B5519D" w:rsidRDefault="000F0BD0" w:rsidP="000F0BD0">
      <w:pPr>
        <w:jc w:val="both"/>
      </w:pPr>
      <w:r w:rsidRPr="00B5519D">
        <w:t xml:space="preserve">Практика </w:t>
      </w:r>
      <w:proofErr w:type="gramStart"/>
      <w:r w:rsidRPr="00B5519D">
        <w:t>распределена в течение учебных занятий</w:t>
      </w:r>
      <w:r w:rsidR="00C54A8E">
        <w:t xml:space="preserve"> </w:t>
      </w:r>
      <w:r w:rsidRPr="00B5519D">
        <w:t>/</w:t>
      </w:r>
      <w:r w:rsidR="00C54A8E">
        <w:t xml:space="preserve"> </w:t>
      </w:r>
      <w:r w:rsidRPr="00B5519D">
        <w:t>проводится</w:t>
      </w:r>
      <w:proofErr w:type="gramEnd"/>
      <w:r w:rsidRPr="00B5519D">
        <w:t xml:space="preserve"> концентрировано.</w:t>
      </w:r>
    </w:p>
    <w:p w14:paraId="1149535D" w14:textId="142B9A58" w:rsidR="000F0BD0" w:rsidRDefault="000F0BD0" w:rsidP="000F0BD0">
      <w:pPr>
        <w:contextualSpacing/>
        <w:jc w:val="both"/>
      </w:pPr>
      <w:bookmarkStart w:id="0" w:name="_GoBack"/>
      <w:bookmarkEnd w:id="0"/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FC5A83">
        <w:t>6</w:t>
      </w:r>
      <w:r w:rsidRPr="00152A7C">
        <w:t xml:space="preserve"> зачетные единицы (</w:t>
      </w:r>
      <w:r w:rsidR="00BA21B5">
        <w:t>108</w:t>
      </w:r>
      <w:r w:rsidRPr="00152A7C">
        <w:t xml:space="preserve"> час.</w:t>
      </w:r>
      <w:r>
        <w:t xml:space="preserve">, </w:t>
      </w:r>
      <w:r w:rsidR="00C54A8E">
        <w:t>2</w:t>
      </w:r>
      <w:r>
        <w:t xml:space="preserve"> нед.</w:t>
      </w:r>
      <w:r w:rsidRPr="00152A7C">
        <w:t>)</w:t>
      </w:r>
    </w:p>
    <w:p w14:paraId="450FCE62" w14:textId="12C93FDC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FC5A83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4526E980" w14:textId="77777777" w:rsidR="00DE6EE3" w:rsidRDefault="00DE6EE3" w:rsidP="00C54A8E">
      <w:pPr>
        <w:keepNext/>
        <w:widowControl w:val="0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B1BE7" w14:textId="77777777" w:rsidR="00503B7B" w:rsidRDefault="00503B7B" w:rsidP="008655F0">
      <w:r>
        <w:separator/>
      </w:r>
    </w:p>
  </w:endnote>
  <w:endnote w:type="continuationSeparator" w:id="0">
    <w:p w14:paraId="2EBF4C21" w14:textId="77777777" w:rsidR="00503B7B" w:rsidRDefault="00503B7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66F15" w14:textId="77777777" w:rsidR="00503B7B" w:rsidRDefault="00503B7B" w:rsidP="008655F0">
      <w:r>
        <w:separator/>
      </w:r>
    </w:p>
  </w:footnote>
  <w:footnote w:type="continuationSeparator" w:id="0">
    <w:p w14:paraId="63F2A7C3" w14:textId="77777777" w:rsidR="00503B7B" w:rsidRDefault="00503B7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0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3"/>
  </w:num>
  <w:num w:numId="19">
    <w:abstractNumId w:val="3"/>
  </w:num>
  <w:num w:numId="20">
    <w:abstractNumId w:val="31"/>
  </w:num>
  <w:num w:numId="21">
    <w:abstractNumId w:val="11"/>
  </w:num>
  <w:num w:numId="22">
    <w:abstractNumId w:val="1"/>
  </w:num>
  <w:num w:numId="23">
    <w:abstractNumId w:val="14"/>
  </w:num>
  <w:num w:numId="24">
    <w:abstractNumId w:val="4"/>
  </w:num>
  <w:num w:numId="25">
    <w:abstractNumId w:val="29"/>
  </w:num>
  <w:num w:numId="26">
    <w:abstractNumId w:val="13"/>
  </w:num>
  <w:num w:numId="27">
    <w:abstractNumId w:val="25"/>
  </w:num>
  <w:num w:numId="28">
    <w:abstractNumId w:val="24"/>
  </w:num>
  <w:num w:numId="29">
    <w:abstractNumId w:val="20"/>
  </w:num>
  <w:num w:numId="30">
    <w:abstractNumId w:val="36"/>
  </w:num>
  <w:num w:numId="31">
    <w:abstractNumId w:val="5"/>
  </w:num>
  <w:num w:numId="32">
    <w:abstractNumId w:val="15"/>
  </w:num>
  <w:num w:numId="33">
    <w:abstractNumId w:val="35"/>
  </w:num>
  <w:num w:numId="34">
    <w:abstractNumId w:val="39"/>
  </w:num>
  <w:num w:numId="35">
    <w:abstractNumId w:val="23"/>
  </w:num>
  <w:num w:numId="36">
    <w:abstractNumId w:val="38"/>
  </w:num>
  <w:num w:numId="37">
    <w:abstractNumId w:val="7"/>
  </w:num>
  <w:num w:numId="38">
    <w:abstractNumId w:val="32"/>
  </w:num>
  <w:num w:numId="39">
    <w:abstractNumId w:val="6"/>
  </w:num>
  <w:num w:numId="40">
    <w:abstractNumId w:val="16"/>
  </w:num>
  <w:num w:numId="41">
    <w:abstractNumId w:val="34"/>
  </w:num>
  <w:num w:numId="4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CDA"/>
    <w:rsid w:val="000E206F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2CA0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247D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687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3B7B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46E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1B5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04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54A8E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1581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2B1E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781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53D0"/>
    <w:rsid w:val="00FC5A8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F7F2-A5F2-4CFA-AAE0-A2B49694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2847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Krasnov</cp:lastModifiedBy>
  <cp:revision>12</cp:revision>
  <cp:lastPrinted>2021-02-17T07:12:00Z</cp:lastPrinted>
  <dcterms:created xsi:type="dcterms:W3CDTF">2021-03-01T11:33:00Z</dcterms:created>
  <dcterms:modified xsi:type="dcterms:W3CDTF">2021-11-30T12:30:00Z</dcterms:modified>
</cp:coreProperties>
</file>