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861" w:rsidRDefault="000078EC">
      <w:pPr>
        <w:jc w:val="right"/>
        <w:rPr>
          <w:b/>
        </w:rPr>
      </w:pPr>
      <w:bookmarkStart w:id="0" w:name="_GoBack"/>
      <w:bookmarkEnd w:id="0"/>
      <w:r>
        <w:rPr>
          <w:b/>
        </w:rPr>
        <w:t>ПРИЛОЖЕНИЕ В</w:t>
      </w:r>
    </w:p>
    <w:p w:rsidR="00915861" w:rsidRDefault="000078EC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месте дисциплин в процессе формирования у обучающегося компетенций при освоении ОПОП ВО</w:t>
      </w:r>
    </w:p>
    <w:tbl>
      <w:tblPr>
        <w:tblStyle w:val="afb"/>
        <w:tblW w:w="0" w:type="auto"/>
        <w:tblInd w:w="108" w:type="dxa"/>
        <w:tblLook w:val="04A0" w:firstRow="1" w:lastRow="0" w:firstColumn="1" w:lastColumn="0" w:noHBand="0" w:noVBand="1"/>
      </w:tblPr>
      <w:tblGrid>
        <w:gridCol w:w="2082"/>
        <w:gridCol w:w="3691"/>
        <w:gridCol w:w="8431"/>
      </w:tblGrid>
      <w:tr w:rsidR="00915861">
        <w:tc>
          <w:tcPr>
            <w:tcW w:w="2082" w:type="dxa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Индекс  </w:t>
            </w:r>
          </w:p>
        </w:tc>
        <w:tc>
          <w:tcPr>
            <w:tcW w:w="3691" w:type="dxa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8431" w:type="dxa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Индикаторы освоения компетенции</w:t>
            </w:r>
          </w:p>
        </w:tc>
      </w:tr>
      <w:tr w:rsidR="00915861">
        <w:tc>
          <w:tcPr>
            <w:tcW w:w="14204" w:type="dxa"/>
            <w:gridSpan w:val="3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Блок 1. Дисциплины </w:t>
            </w:r>
          </w:p>
        </w:tc>
      </w:tr>
      <w:tr w:rsidR="00915861">
        <w:tc>
          <w:tcPr>
            <w:tcW w:w="14204" w:type="dxa"/>
            <w:gridSpan w:val="3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Обязательная часть</w:t>
            </w:r>
          </w:p>
        </w:tc>
      </w:tr>
      <w:tr w:rsidR="00915861"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Б1.О.1</w:t>
            </w:r>
          </w:p>
        </w:tc>
        <w:tc>
          <w:tcPr>
            <w:tcW w:w="36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История России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УК-5.1.1-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закономерности и особенности социально- исторического развития различных культур в этическом и философском контексте;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УК-5.2.1-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понимать и воспринимать разнообразие общества в социально-историческом, этическом и философском контекстах;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УК-5.3.1-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простейшими методами адекватного восприятия межкультурного разнообразия общества в социально-историческом, этическом и философском контекстах навыками общения в мире культурного многообразия с использованием этических норм поведения</w:t>
            </w:r>
          </w:p>
        </w:tc>
      </w:tr>
      <w:tr w:rsidR="00915861">
        <w:tc>
          <w:tcPr>
            <w:tcW w:w="2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Б1.О.2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Философия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УК-1.1.1-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системные связи и отношения между явлениями, процессами и объектами методы поиска информации, ее системного и критического анализа;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УК-5.1.1-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закономерности и особенности социально- исторического развития различных культур в этическом и философском контексте;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УК-1.2.1-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применять методы поиска информации из разных источников осуществлять ее критический анализ и синтез применять системный подход для решения поставленных задач;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УК-5.2.1- Умеет 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понимать и воспринимать разнообразие общества в социально-историческом, этическом и философском контекстах;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УК-1.3.1-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методами поиска, критического анализа и синтеза информации методикой системного подхода для решения поставленных задач;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УК-5.3.1-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простейшими методами адекватного восприятия межкультурного разнообразия общества в социально-историческом, этическом и философском контекстах навыками общения в мире культурного многообразия с использованием этических норм поведения</w:t>
            </w:r>
          </w:p>
        </w:tc>
      </w:tr>
      <w:tr w:rsidR="00915861">
        <w:tc>
          <w:tcPr>
            <w:tcW w:w="2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Б1.О.3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УК-4.1.1- Знает 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принципы построения устного и письменного высказывания на русском и иностранном языках правила и закономерности деловой устной и письменной коммуникации;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УК-4.2.1-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применять на практике деловую коммуникацию в устной и письменной формах, методы и навыки делового общения на русском и иностранном языках;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УК-4.3.1-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чтения и перевода текстов на иностранном языке в профессиональном общении навыками деловых коммуникаций в устной и письменной форме на русском и иностранном языках методикой составления суждения в межличностном деловом общении на русском и иностранном языках</w:t>
            </w:r>
          </w:p>
        </w:tc>
      </w:tr>
      <w:tr w:rsidR="00915861">
        <w:tc>
          <w:tcPr>
            <w:tcW w:w="2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Б1.О.4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Безопасность жизнедеятельности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УК-8.1.1-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классификацию и источники чрезвычайных ситуаций природного и техногенного происхождения причины, признаки и последствия опасностей, способы защиты от чрезвычайных ситуаций принципы организации безопасности труда на предприятии, технические </w:t>
            </w: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 xml:space="preserve">средства защиты людей в условиях чрезвычайной ситуации;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УК-8.2.1-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 выявлять признаки, причины и условия возникновения чрезвычайных ситуаций оценивать вероятность возникновения потенциальной опасности и принимать меры по ее предупреждению;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УК-8.3.1-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методами прогнозирования возникновения опасных или чрезвычайных ситуаций навыками по применению основных методов защиты в условиях чрезвычайных ситуаций</w:t>
            </w:r>
          </w:p>
        </w:tc>
      </w:tr>
      <w:tr w:rsidR="00915861">
        <w:tc>
          <w:tcPr>
            <w:tcW w:w="2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Б1.О.5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УК-7.1.1-Знает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виды физических упражнений, роль и значение физической культуры в жизни человека и общества научно-практические основы физической культуры, профилактики вредных привычек и здорового образа и стиля жизни;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УК-7.2.1-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применять на практике разнообразные средства физической культуры, спорта и туризма для сохранения и укрепления здоровья и психофизической подготовки использовать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и стиля жизни;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УК-7.3.1-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средствами и методами укрепления индивидуального здоровья для обеспечения полноценной социальной и профессиональной деятельности</w:t>
            </w:r>
          </w:p>
        </w:tc>
      </w:tr>
      <w:tr w:rsidR="00915861">
        <w:tc>
          <w:tcPr>
            <w:tcW w:w="2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Б1.О.6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Социальное взаимодействие в отрасли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УК-3.1.1-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основные приемы и нормы социального взаимодействия основные понятия и методы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конфликтологии</w:t>
            </w:r>
            <w:proofErr w:type="spellEnd"/>
            <w:r>
              <w:rPr>
                <w:color w:val="000000"/>
                <w:sz w:val="20"/>
                <w:szCs w:val="20"/>
                <w:lang w:eastAsia="ru-RU"/>
              </w:rPr>
              <w:t xml:space="preserve">, технологии межличностной и групповой коммуникации в деловом взаимодействии;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УК-5.1.1-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закономерности и особенности социально- исторического развития различных культур в этическом и философском контексте;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УК-6.1.1-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основные приемы эффективного управления собственным временем основные методики самоконтроля, саморазвития и самообразования на протяжении всей жизни;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УК-3.2.1-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устанавливать и поддерживать контакты, обеспечивающие успешную работу в коллективе применять основные методы и нормы социального взаимодействия для реализации своей роли и взаимодействия внутри команды;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УК-5.2.1-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понимать и воспринимать разнообразие общества в социально-историческом, этическом и философском контекстах;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УК-6.2.1-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эффективно планировать и контролировать собственное время использовать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методы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саморегуляции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, саморазвития и самообучения;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УК-3.3.1-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простейшими методами и приемами социального взаимодействия и работы в команде;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УК-5.3.1-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простейшими методами адекватного восприятия межкультурного разнообразия общества в социально-историческом, этическом и философском контекстах навыками общения в мире культурного многообразия с использованием этических норм поведения;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УК-6.3.1-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методами управления собственным временем технологиями приобретения, использования и обновления социокультурных и профессиональных знаний, умений и навыков методиками саморазвития и самообразования в течение всей жизни</w:t>
            </w:r>
          </w:p>
        </w:tc>
      </w:tr>
      <w:tr w:rsidR="00915861">
        <w:tc>
          <w:tcPr>
            <w:tcW w:w="2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Б1.О.7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Высшая математика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ОПК-1.1.1-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основные понятия и законы естественных наук;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ОПК-1.1.2-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основы математического анализа и моделирования;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ОПК-1.3.1-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методами математического анализа и моделирования в объеме, достаточном для решения инженерных задач в профессиональной деятельности</w:t>
            </w:r>
          </w:p>
        </w:tc>
      </w:tr>
      <w:tr w:rsidR="00915861">
        <w:tc>
          <w:tcPr>
            <w:tcW w:w="2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Б1.О.8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ОПК-1.1.1-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основные понятия и законы естественных наук;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ОПК-1.2.1-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решать инженерные задачи в профессиональной деятельности с использованием методов естественных наук;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ОПК-1.3.1-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методами математического анализа и моделирования в объеме, достаточном для решения инженерных задач в профессиональной деятельности</w:t>
            </w:r>
          </w:p>
        </w:tc>
      </w:tr>
      <w:tr w:rsidR="00915861">
        <w:tc>
          <w:tcPr>
            <w:tcW w:w="2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Б1.О.9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ОПК-1.1.1-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основные понятия и законы естественных наук;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ОПК-1.2.1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решать инженерные задачи в профессиональной деятельности с использованием методов естественных наук</w:t>
            </w:r>
          </w:p>
        </w:tc>
      </w:tr>
      <w:tr w:rsidR="00915861">
        <w:tc>
          <w:tcPr>
            <w:tcW w:w="2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Б1.О.10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Экология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УК-8.1.1-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классификацию и источники чрезвычайных ситуаций природного и техногенного происхождения причины, признаки и последствия опасностей, способы защиты от чрезвычайных ситуаций принципы организации безопасности труда на предприятии, технические средства защиты людей в условиях чрезвычайной ситуации;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ОПК-2.1.1-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проектные работы в области землеустройства и кадастров с учетом экономических, экологических, социальных и других ограничений;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УК-8.2.1-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 выявлять признаки, причины и условия возникновения чрезвычайных ситуаций оценивать вероятность возникновения потенциальной опасности и принимать меры по ее предупреждению;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ОПК-2.2.1-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выполнять проектные работы в области землеустройства и кадастров с учетом экономических, экологических, социальных и других ограничений;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ОПК-2.3.1-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выполнения проектных работ в области землеустройства и кадастров с учетом экономических, экологических, социальных и других ограничений</w:t>
            </w:r>
          </w:p>
        </w:tc>
      </w:tr>
      <w:tr w:rsidR="00915861">
        <w:tc>
          <w:tcPr>
            <w:tcW w:w="2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Б1.О.11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Инженерная и компьютерная графика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ОПК-9.1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. принципы работы современных информационных технологий и может их использовать для решения задач профессиональной деятельности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</w:t>
            </w:r>
            <w:r w:rsidR="00B763B5">
              <w:rPr>
                <w:b/>
                <w:bCs/>
                <w:color w:val="000000"/>
                <w:sz w:val="20"/>
                <w:szCs w:val="20"/>
                <w:lang w:eastAsia="ru-RU"/>
              </w:rPr>
              <w:t>1.1.3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B763B5">
              <w:rPr>
                <w:b/>
                <w:bCs/>
                <w:color w:val="000000"/>
                <w:sz w:val="20"/>
                <w:szCs w:val="20"/>
                <w:lang w:eastAsia="ru-RU"/>
              </w:rPr>
              <w:t>Знает</w:t>
            </w:r>
            <w:r w:rsidR="00B763B5">
              <w:rPr>
                <w:color w:val="000000"/>
                <w:sz w:val="20"/>
                <w:szCs w:val="20"/>
                <w:lang w:eastAsia="ru-RU"/>
              </w:rPr>
              <w:t xml:space="preserve"> основные инженерные задачи в профессиональной деятельности;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ОПК-4.3.2-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использования информационных  технологий и прикладных аппаратно-программных средств;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ОПК-9.3-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принципами работы современных информационных технологий и может их использовать для решения задач профессиональной деятельности</w:t>
            </w:r>
          </w:p>
        </w:tc>
      </w:tr>
      <w:tr w:rsidR="00915861">
        <w:tc>
          <w:tcPr>
            <w:tcW w:w="2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Б1.О.12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Информационные технологии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УК-1.1.1-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системные связи и отношения между явлениями, процессами и объектами методы поиска информации, ее системного и критического анализа;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УК-1.2.1-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применять методы поиска информации из разных источников осуществлять ее критический анализ и синтез применять системный подход для решения поставленных задач;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ОПК-4.2.2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обрабатывать наблюдения и представлять полученные результаты с применением информационных технологий и прикладных аппаратно-программных средств;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УК-1.3.1-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методами поиска, критического анализа и синтеза информации методикой системного подхода для решения поставленных задач;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ОПК-4.3.2-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использования информационных  технологий и прикладных аппаратно-программных средств</w:t>
            </w:r>
          </w:p>
        </w:tc>
      </w:tr>
      <w:tr w:rsidR="00915861">
        <w:tc>
          <w:tcPr>
            <w:tcW w:w="2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Б1.О.13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Почвоведение и инженерная геология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ОПК-1.1.3-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основные инженерные задачи в профессиональной деятельности;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ОПК-1.2.1-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решать инженерные задачи в профессиональной деятельности с использованием методов естественных наук</w:t>
            </w:r>
          </w:p>
        </w:tc>
      </w:tr>
      <w:tr w:rsidR="00915861">
        <w:trPr>
          <w:trHeight w:val="1617"/>
        </w:trPr>
        <w:tc>
          <w:tcPr>
            <w:tcW w:w="2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Б1.О.14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A130E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Основы геодезии и топографии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ОПК-1.1.3-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основные инженерные задачи в профессиональной деятельности;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ОПК-9.1.1- Знает.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принципы работы современных информационных технологий и использовать их для решения задач профессиональной деятельности;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ОПК-1.2.1-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решать инженерные задачи в профессиональной деятельности с использованием методов естественных наук;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ОПК-9.2.1-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решать задачи профессиональной деятельности;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ОПК-9.3.1-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  <w:tr w:rsidR="00915861">
        <w:tc>
          <w:tcPr>
            <w:tcW w:w="2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Б1.О.15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Экономика отрасли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ОПК-2.1.1-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проектные работы в области землеустройства и кадастров с учетом экономических, экологических, социальных и других ограничений;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ОПК-2.2.1-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выполнять проектные работы в области землеустройства и кадастров с учетом экономических, экологических, социальных и других ограничений;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ОПК-2.3.1-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выполнения проектных работ в области землеустройства и кадастров с учетом экономических, экологических, социальных и других ограничений</w:t>
            </w:r>
          </w:p>
        </w:tc>
      </w:tr>
      <w:tr w:rsidR="00915861">
        <w:tc>
          <w:tcPr>
            <w:tcW w:w="2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Б1.О.16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Инклюзивная компетентность в профессиональной деятельности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УК-9.1.1-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понятие инклюзивной компетентности, ее компоненты и структуру особенности применения дефектологических знаний в социальной и профессиональной сферах;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УК-9.2.1-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планировать и осуществлять профессиональную деятельность с лицами с ограниченными возможностями здоровья и инвалидами;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УК-9.3.1-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взаимодействия в социальной и профессиональной сферах с лицами с ограниченными возможностями здоровья и инвалидами </w:t>
            </w:r>
          </w:p>
        </w:tc>
      </w:tr>
      <w:tr w:rsidR="00915861">
        <w:tc>
          <w:tcPr>
            <w:tcW w:w="2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Б1.О.17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Основы землеустройства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ОПК-2.1.1-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проектные работы в области землеустройства и кадастров с учетом экономических, экологических, социальных и других ограничений;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ОПК-3.1.1-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способы управления и нормативную документацию в области землеустройства и кадастров;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ОПК-5.1.1-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как оценить  обосновать результаты исследований в области землеустройства и кадастров;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ОПК-6.1.2-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методы и способы выбора эффективных технологий выполнения землеустроительных и кадастровых работ;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ОПК-7.1.1-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техническую документацию, связанную с профессиональной деятельностью, в соответствии с действующими нормативно-правовыми актами;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ОПК-2.2.1-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выполнять проектные работы в области землеустройства и кадастров с учетом экономических, экологических, социальных и других ограничений;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ОПК-3.2.1-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выполнять управленческие функции в области землеустройства  и кадастра;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ОПК-5.2.1-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оценивать и обосновывать результаты исследований в области землеустройства и кадастров;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ОПК-6.2.1-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выбирать эффективные методы и технологии выполнения землеустроительных и кадастровых работ 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ОПК-6.2.2-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обосновывать решения в профессиональной деятельности;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ОПК-7.2.1-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анализировать, составлять и применять техническую документацию, связанную с профессиональной деятельностью, в соответствии с действующими нормативно-правовыми актами;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ОПК-2.3.1-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выполнения проектных работ в области землеустройства и кадастров с учетом экономических, экологических, социальных и других ограничений;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ОПК-3.3.1-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по управлению землеустроительных работ в области землеустройства и кадастра;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ОПК-5.3.1-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методами оценки результатов исследований в области землеустройства и кадастров;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ОПК-6.3.1-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эффективными методами и технологиями выполнения землеустроительных и кадастровых работ;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ОПК-7.3.1-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составления технической документации, связанной с профессиональной деятельностью, в соответствии с действующими нормативно-правовыми актами</w:t>
            </w:r>
          </w:p>
        </w:tc>
      </w:tr>
      <w:tr w:rsidR="00915861">
        <w:tc>
          <w:tcPr>
            <w:tcW w:w="2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Б1.О.18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Системы электроснабжения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ОПК-1.1.3-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основные инженерные задачи в профессиональной деятельности;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ОПК-1.2.1-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решать инженерные задачи в профессиональной деятельности с использованием методов естественных наук;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ОПК-1.3.1-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методами математического анализа и моделирования в объеме, достаточном для решения инженерных задач в профессиональной деятельности</w:t>
            </w:r>
          </w:p>
        </w:tc>
      </w:tr>
      <w:tr w:rsidR="00915861">
        <w:tc>
          <w:tcPr>
            <w:tcW w:w="2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Б1.О.19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Геодезия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ОПК-1.1.3-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основные инженерные задачи в профессиональной деятельности;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ОПК-4.1.1-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как проводить измерения и наблюдения с применением информационных технологий и прикладных аппаратно-программных средств;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ОПК-9.1.1-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. принципы работы современных информационных технологий и использовать их для решения задач профессиональной деятельности;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ОПК-1.2.1-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решать инженерные задачи в профессиональной деятельности с использованием методов естественных наук;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ОПК-4.2.1-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проводить измерения и наблюдения с применением информационных технологий и прикладных аппаратно-программных средств;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ОПК-9.2.1-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решать задачи профессиональной деятельности;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ОПК-1.3.2 -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Имеет навыки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решения инженерных задач в своей профессиональной деятельности;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ОПК-4.3.1-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 навыками проведения измерений и наблюдений с применением информационных технологий и прикладных аппаратно-программных средств 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ОПК-9.3.1-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принципами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  <w:tr w:rsidR="00915861">
        <w:tc>
          <w:tcPr>
            <w:tcW w:w="2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Б1.О.20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Основы кадастра недвижимости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ОПК-2.1.1-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проектные работы в области землеустройства и кадастров с учетом экономических, экологических, социальных и других ограничений;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ОПК-3.1.1-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способы управления и нормативную документацию в области землеустройства и кадастров;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ОПК-5.1.1-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как оценить  обосновать результаты исследований в области землеустройства и кадастров;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ОПК-6.1.2-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методы и способы выбора эффективных технологий выполнения землеустроительных и кадастровых работ;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ОПК-7.1.1-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техническую документацию, связанную с профессиональной деятельностью, в соответствии с действующими нормативно-правовыми актами;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ОПК-2.2.1-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выполнять проектные работы в области землеустройства и кадастров с учетом экономических, экологических, социальных и других ограничений;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ОПК-3.2.1-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выполнять управленческие функции в области землеустройства  и кадастра;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ОПК-5.2.1-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оценивать и обосновывать результаты исследований в области землеустройства и кадастров;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ОПК-6.2.1-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выбирать эффективные методы и технологии выполнения землеустроительных и кадастровых работ ;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ОПК-6.2.2-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обосновывать решения в профессиональной деятельности;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ОПК-7.2.1-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анализировать, составлять и применять техническую документацию, связанную с профессиональной деятельностью, в соответствии с действующими нормативно-правовыми актами;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ОПК-2.3.1-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выполнения проектных работ в области землеустройства и кадастров с учетом экономических, экологических, социальных и других ограничений;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ОПК-3.3.1-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по управлению землеустроительных работ в области землеустройства и кадастра;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ОПК-5.3.1-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методами оценки результатов исследований в области землеустройства и кадастров;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ОПК-6.3.1-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эффективными методами и технологиями выполнения землеустроительных и кадастровых работ;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ОПК-7.3.1-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составления технической документации, связанной с профессиональной деятельностью, в соответствии с действующими нормативно-правовыми актами</w:t>
            </w:r>
          </w:p>
        </w:tc>
      </w:tr>
      <w:tr w:rsidR="00915861">
        <w:tc>
          <w:tcPr>
            <w:tcW w:w="2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Б1.О.21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Спутниковые методы измерений в геодезии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ОПК-4.1.1-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как проводить измерения и наблюдения с применением информационных технологий и прикладных аппаратно-программных средств;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ОПК-9.1.1- Знает.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принципы работы современных информационных технологий и использовать их для решения задач профессиональной деятельности;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ОПК-4.2.1-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проводить измерения и наблюдения с применением информационных технологий и прикладных аппаратно-программных средств;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ОПК-9.2.1-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решать задачи профессиональной деятельности;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ОПК-4.3.1-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 навыками проведения измерений и наблюдений с применением информационных технологий и прикладных аппаратно-программных средств;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ОПК-4.3.2-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использования информационных  технологий и прикладных аппаратно-программных средств;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ОПК-9.3.1-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принципами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  <w:tr w:rsidR="00915861">
        <w:tc>
          <w:tcPr>
            <w:tcW w:w="2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Б1.О.22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Системы теплоснабжения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ОПК-1.1.3-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основные инженерные задачи в профессиональной деятельности;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ОПК-1.2.1-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решать инженерные задачи в профессиональной деятельности с использованием методов естественных наук;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ОПК-1.3.1-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методами математического анализа и моделирования в объеме, достаточном для решения инженерных задач в профессиональной деятельности</w:t>
            </w:r>
          </w:p>
        </w:tc>
      </w:tr>
      <w:tr w:rsidR="00915861">
        <w:tc>
          <w:tcPr>
            <w:tcW w:w="2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Б1.О.23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Системы водоснабжения и водоотведения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ОПК-1.1.3-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основные инженерные задачи в профессиональной деятельности;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ОПК-1.2.1-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решать инженерные задачи в профессиональной деятельности с использованием методов естественных наук;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ОПК-1.3.1-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методами математического анализа и моделирования в объеме, достаточном для решения инженерных задач в профессиональной деятельности</w:t>
            </w:r>
          </w:p>
        </w:tc>
      </w:tr>
      <w:tr w:rsidR="00915861">
        <w:tc>
          <w:tcPr>
            <w:tcW w:w="2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Б1.О.24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Автомобильные дороги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ОПК-1.1.3-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основные инженерные задачи в профессиональной деятельности;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ОПК-1.2.1-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решать инженерные задачи в профессиональной деятельности с использованием методов естественных наук;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ОПК-1.3.1-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методами математического анализа и моделирования в объеме, достаточном для решения инженерных задач в профессиональной деятельности</w:t>
            </w:r>
          </w:p>
        </w:tc>
      </w:tr>
      <w:tr w:rsidR="00915861">
        <w:tc>
          <w:tcPr>
            <w:tcW w:w="2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Б1.О.25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Управление собственностью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ОПК-5.1.1-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как оценить  обосновать результаты исследований в области землеустройства и кадастров;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ОПК-6.1.1-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основные принципы принятия решений в профессиональной деятельности ;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ОПК-5.2.1-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оценивать и обосновывать результаты исследований в области землеустройства и кадастров;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ОПК-6.2.2-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обосновывать решения в профессиональной деятельности.</w:t>
            </w:r>
          </w:p>
        </w:tc>
      </w:tr>
      <w:tr w:rsidR="00915861">
        <w:tc>
          <w:tcPr>
            <w:tcW w:w="2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Б1.О.26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Основы организации строительного производства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УК-2.1.1-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виды ресурсов и ограничений для решения профессиональных задач основные методы оценки разных способов решения задач действующее законодательство и правовые нормы, регулирующие профессиональную деятельность.;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ОПК-1.1.3-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основные инженерные задачи в профессиональной деятельности;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УК-2.2.1-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проводить анализ поставленной цели и формулировать задачи, которые необходимо решить для ее достижения анализировать альтернативные варианты для достижения намеченных результатов использовать нормативно-правовую документацию в сфере профессиональной деятельности;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ОПК-1.2.1-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решать инженерные задачи в профессиональной деятельности с использованием методов естественных наук;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УК-2.3.1-Владеет 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методиками разработки цели и задач проекта методами оценки потребности в ресурсах, продолжительности и стоимости проекта навыками работы с нормативно-правовой </w:t>
            </w: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 xml:space="preserve">документацией;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ОПК-1.3.1-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методами математического анализа и моделирования в объеме, достаточном для решения инженерных задач в профессиональной деятельности</w:t>
            </w:r>
          </w:p>
        </w:tc>
      </w:tr>
      <w:tr w:rsidR="00915861">
        <w:tc>
          <w:tcPr>
            <w:tcW w:w="2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Б1.О.27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Экономико-математические методы и моделирование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ОПК-1.1.2-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основы математического анализа и моделирования;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ОПК-1.2.1-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решать инженерные задачи в профессиональной деятельности с использованием методов естественных наук;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ОПК-1.3.1-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методами математического анализа и моделирования в объеме, достаточном для решения инженерных задач в профессиональной деятельности</w:t>
            </w:r>
          </w:p>
        </w:tc>
      </w:tr>
      <w:tr w:rsidR="00915861">
        <w:tc>
          <w:tcPr>
            <w:tcW w:w="2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Б1.О.28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Управление персоналом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ОПК-3.1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способы управления и нормативную документацию в области землеустройства и кадастров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ОПК-6.1.1-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основные принципы принятия решений в профессиональной деятельности 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ОПК-8.1.1-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методы подготовки и реализации основных программ профессионального обучения, основных профессиональных программ и дополнительных профессиональных программ;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ОПК-3.2.1-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выполнять управленческие функции в области землеустройства  и кадастра;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ОПК-8.2.1-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реализовывать основные программы профессионального обучения, и дополнительные профессиональные программы;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ОПК-3.3.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по управлению землеустроительных работ в области землеустройства и кадастра;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ОПК-8.3.1-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подготовки и реализации основных программ профессионального обучения, основных профессиональных программ и дополнительных профессиональных программ</w:t>
            </w:r>
          </w:p>
        </w:tc>
      </w:tr>
      <w:tr w:rsidR="00915861">
        <w:tc>
          <w:tcPr>
            <w:tcW w:w="2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Б1.О.29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Правовое регулирование строительства.</w:t>
            </w:r>
            <w:r w:rsidR="00A76AD1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ru-RU"/>
              </w:rPr>
              <w:t>Коррупционные риски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УК-2.1.1-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виды ресурсов и ограничений для решения профессиональных задач основные методы оценки разных способов решения задач действующее законодательство и правовые нормы, регулирующие профессиональную деятельность;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УК-11.1.1-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способы формирования нетерпимого отношения к проявлению экстремизма, терроризма, коррупционному поведению и противодействия им в профессиональной деятельности;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УК-2.2.1-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проводить анализ поставленной цели и формулировать задачи, которые необходимо решить для ее достижения анализировать альтернативные варианты для достижения намеченных результатов использовать нормативно-правовую документацию в сфере профессиональной деятельности;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УК-11.2.1-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формировать нетерпимое отношение к проявлению экстремизма, терроризма, коррупционному поведению и противодействовать им в профессиональной деятельности;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УК-2.3.1-Владеет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методиками разработки цели и задач проекта методами оценки потребности в ресурсах, продолжительности и стоимости проекта навыками работы с нормативно-правовой документацией;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УК-11.3.1-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формирования нетерпимого отношения к проявлению экстремизма, терроризма, коррупционному поведению и противодействия им в профессиональной </w:t>
            </w: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деятельности</w:t>
            </w:r>
          </w:p>
        </w:tc>
      </w:tr>
      <w:tr w:rsidR="00915861">
        <w:tc>
          <w:tcPr>
            <w:tcW w:w="2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Б1.О.30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Русский язык и деловые коммуникации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УК-4.1.1-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принципы построения устного и письменного высказывания на русском и иностранном языках правила и закономерности деловой устной и письменной коммуникации;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УК-4.2.1-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применять на практике деловую коммуникацию в устной и письменной формах, методы и навыки делового общения на русском и иностранном языках;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УК-4.3.1-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чтения и перевода текстов на иностранном языке в профессиональном общении навыками деловых коммуникаций в устной и письменной форме на русском и иностранном языках методикой составления суждения в межличностном деловом общении на русском и иностранном языках</w:t>
            </w:r>
          </w:p>
        </w:tc>
      </w:tr>
      <w:tr w:rsidR="00915861">
        <w:tc>
          <w:tcPr>
            <w:tcW w:w="2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Б1.О.31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Экономическая культура и финансовая грамотность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УК-10.1.1-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законодательство РФ в области экономической и финансовой грамотности и систему финансовых институтов в РФ;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УК-10.2.1-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оценивать степень риска продуктов и услуг финансовых институтов и на основании этого принимать обоснованные экономические решения;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УК-10.3.1-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грамотно определять финансовые цели в различных областях жизнедеятельности на основе сбора и анализа финансовой информации</w:t>
            </w:r>
          </w:p>
        </w:tc>
      </w:tr>
      <w:tr w:rsidR="00915861">
        <w:tc>
          <w:tcPr>
            <w:tcW w:w="2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Б1.О.32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Основы российской государственности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УК-5.1.1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закономерности и особенности социально- исторического развития различных культур в этическом и философском контексте;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УК-5.2.1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понимать и воспринимать разнообразие общества в социально-историческом, этическом и философском контекстах;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УК-5.3.1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простейшими методами адекватного восприятия межкультурного разнообразия общества в социально-историческом, этическом и философском контекстах; навыками общения в мире культурного многообразия с использованием этических норм поведения.</w:t>
            </w:r>
          </w:p>
        </w:tc>
      </w:tr>
      <w:tr w:rsidR="00915861">
        <w:tc>
          <w:tcPr>
            <w:tcW w:w="2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Б1.О.33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Элективные курсы по физической культуре и спорту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УК-7.1.1-Знает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виды физических упражнений, роль и значение физической культуры в жизни человека и общества научно-практические основы физической культуры, профилактики вредных привычек и здорового образа и стиля жизни;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УК-7.2.1-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применять на практике разнообразные средства физической культуры, спорта и туризма для сохранения и укрепления здоровья и психофизической подготовки использовать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и стиля жизни;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УК-7.3.1-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средствами и методами укрепления индивидуального здоровья для обеспечения полноценной социальной и профессиональной деятельности</w:t>
            </w:r>
          </w:p>
        </w:tc>
      </w:tr>
      <w:tr w:rsidR="00915861">
        <w:tc>
          <w:tcPr>
            <w:tcW w:w="14204" w:type="dxa"/>
            <w:gridSpan w:val="3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915861">
        <w:tc>
          <w:tcPr>
            <w:tcW w:w="2082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Б1.В.1</w:t>
            </w:r>
          </w:p>
        </w:tc>
        <w:tc>
          <w:tcPr>
            <w:tcW w:w="369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Общий курс железных дорог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ПК-1.1.3-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правила перевозки личного состава, транспортных средств, геодезических приборов и инструментов на большие расстояния;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ПК-1.2.11-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учитывать правила перевозки личного состава, транспортных средств, геодезических приборов и инструментов на большие расстояния</w:t>
            </w:r>
          </w:p>
        </w:tc>
      </w:tr>
      <w:tr w:rsidR="00915861">
        <w:tc>
          <w:tcPr>
            <w:tcW w:w="2082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Б1.В.2</w:t>
            </w:r>
          </w:p>
        </w:tc>
        <w:tc>
          <w:tcPr>
            <w:tcW w:w="369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Топографическое черчение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ПК-2.1.1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нормативные правовые акты, нормативно-техническая документация в области описания местоположения, установления и (или) уточнения на местности границ объектов землеустройства;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ПК-3.1.7-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порядок составления и оформления, учета и хранения материалов, полученных при проведении проектных работ в землеустройстве;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ПК-2.2.3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выполнять геодезические и картографические работы для установления и (или) уточнения на местности границ объектов землеустройства;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ПК-2.3.5-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составления карты (плана) объекта землеустройства и землеустроительного дела, проектов межевания территорий</w:t>
            </w:r>
          </w:p>
        </w:tc>
      </w:tr>
      <w:tr w:rsidR="00915861">
        <w:tc>
          <w:tcPr>
            <w:tcW w:w="2082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Б1.В.3</w:t>
            </w:r>
          </w:p>
        </w:tc>
        <w:tc>
          <w:tcPr>
            <w:tcW w:w="369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Теория математической обработки геодезических измерений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ПК-1.1.12-Знает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методы обработки результатов полевых геодезических работ;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ПК-2.2.5-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проводить оценку и анализ качества выполненных работ, математическую обработку результатов измерений</w:t>
            </w:r>
          </w:p>
        </w:tc>
      </w:tr>
      <w:tr w:rsidR="00915861">
        <w:tc>
          <w:tcPr>
            <w:tcW w:w="2082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Б1.В.4</w:t>
            </w:r>
          </w:p>
        </w:tc>
        <w:tc>
          <w:tcPr>
            <w:tcW w:w="369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Геоинформационные системы и технологии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ПК-3.1.3-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программное обеспечение, используемое для работы с геоинформационными системами и программными комплексами для разработки мероприятий по рациональному использованию и охране земель;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ПК-2.2.2-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представлять информацию в требуемом формате с использованием информационных, компьютерных и сетевых технологий;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ПК-3.2.6-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применять геоинформационные системы, информационно-телекоммуникационные технологии и моделирование в землеустройстве</w:t>
            </w:r>
          </w:p>
        </w:tc>
      </w:tr>
      <w:tr w:rsidR="00915861">
        <w:tc>
          <w:tcPr>
            <w:tcW w:w="2082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Б1.В.5</w:t>
            </w:r>
          </w:p>
        </w:tc>
        <w:tc>
          <w:tcPr>
            <w:tcW w:w="369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Метрология, стандартизация, сертификация и управление качеством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ПК-1.1.4-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принципы действия и устройство приборов и инструментов для инженерно-геодезических изысканий;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ПК-1.1.6-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возможности и технические характеристики средств связи и коммуникаций;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ПК-1.1.9-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нормативные правовые акты по контролю качества полевых и камеральных геодезических работ;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ПК-1.1.12-Знает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методы обработки результатов полевых геодезических работ;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ПК-1.1.16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нормативные правовые акты и документы системы технического регулирования в градостроительной деятельности по разработке цифровых моделей местности и их структурных элементов;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ПК-1.1.19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законодательство Российской Федерации и нормативные правовые акты в области обеспечения условий сохранения государственной тайны;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ПК-1.2.7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контролировать работу камеральной группы по созданию и обновлению цифровой модели местности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ПК-1.3.4- Имеет навыки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контроля выполнения полевых и камеральных инженерно-геодезических работ</w:t>
            </w:r>
          </w:p>
        </w:tc>
      </w:tr>
      <w:tr w:rsidR="00915861">
        <w:tc>
          <w:tcPr>
            <w:tcW w:w="2082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Б1.В.6</w:t>
            </w:r>
          </w:p>
        </w:tc>
        <w:tc>
          <w:tcPr>
            <w:tcW w:w="369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Картография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ПК-5.1.5- Знать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геодезическую и картографическую основу ЕГРН;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ПК-3.1.5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актуальные проблемы и тенденции развития землеустроительной отрасли, отечественный и зарубежный опыт и современные методы (технологии) производства топографо-геодезических и картографических работ, в том числе методы дистанционного зондирования Земли;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ПК-1.2.6-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использовать и корректировать цифровую модель местности, созданную другими специалистами;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ПК-2.2.3-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выполнять геодезические и картографические работы для установления и (или) уточнения на местности границ объектов землеустройства;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ПК-2.3.5-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составления карты (плана) объекта землеустройства и землеустроительного дела, проектов межевания территорий;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ПК-3.3.7-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разработки предложений и обоснований для создания, обновления тематических карт и атласов</w:t>
            </w:r>
          </w:p>
        </w:tc>
      </w:tr>
      <w:tr w:rsidR="00915861">
        <w:tc>
          <w:tcPr>
            <w:tcW w:w="2082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Б1.В.7</w:t>
            </w:r>
          </w:p>
        </w:tc>
        <w:tc>
          <w:tcPr>
            <w:tcW w:w="369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Геодезическое обеспечение кадастров и инженерно-геодезические изыскания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ПК-1.1.1-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процессы выполнения инженерно-геодезических изысканий;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ПК-1.1.7-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методики геодезических измерений при выполнении инженерно-геодезических изысканий;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ПК-1.1.9-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нормативные правовые акты по контролю качества полевых и камеральных геодезических работ;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ПК-1.1.10-Знает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основы управления и контроля полевыми подразделениями;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ПК-1.1.11-Знает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основы контроля полевых подразделений;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ПК-1.2.1-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формировать заявки на обеспечение исполнителей материально- техническими и финансовыми средствами и контролировать процесс их выполнения;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ПК-1.2.2-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обеспечивать прямую и обратную связь с подчиненными, выполняющими инженерно-геодезические работы в отрыве от места дислокации организации (партии);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ПК-1.2.8-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организовывать исполнителями, на соответствие программе изысканий по параметрам точности, достоверности, полноты и сроков выполнения работ;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ПК-1.2.9-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осуществлять выборочную проверку результатов работы исполнителей, принимать меры по устранению обнаруженных недостатков, перераспределять работу между исполнителями;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ПК-1.2.10-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готовить пояснительные документы о ходе выполнения инженерно-геодезических работ, соответствии сроков и полноте выполнения работ;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ПК-1.2.11-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учитывать правила перевозки личного состава, транспортных средств, геодезических приборов и инструментов на большие расстояния;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ПК-1.3.1- Имеет навыки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выдачи исполнителям заданий на выполнение инженерно-геодезических работ, обеспечение их соответствия техническому заданию заказчика;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ПК-1.3.4- Имеет навыки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контроля выполнения полевых и камеральных инженерно-геодезических работ;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ПК-3.3.1-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определения порядка, сроков, методов выполнения проектных землеустроительных работ;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ПК-3.3.2-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обоснование технических и организационных решений в части проектных землеустроительных работ;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ПК-3.3.4-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планирования и проведения инженерных проектно-изыскательских работ;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ПК-3.3.5-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разработки мероприятий по планированию и организации рационального использования земель и их охраны</w:t>
            </w:r>
          </w:p>
        </w:tc>
      </w:tr>
      <w:tr w:rsidR="00915861">
        <w:tc>
          <w:tcPr>
            <w:tcW w:w="2082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Б1.В.8</w:t>
            </w:r>
          </w:p>
        </w:tc>
        <w:tc>
          <w:tcPr>
            <w:tcW w:w="369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Фотограмметрия и дистанционное зондирование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ПК-1.1.2-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методы планирования полевых и камеральных инженерно-геодезических работ в соответствии с техническим заданием;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ПК-1.1.4-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принципы действия и устройство приборов и инструментов для инженерно-геодезических изысканий;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ПК-2.1.3-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правила использования спутниковых и наземных систем навигации, дистанционного зондирования и технических средств для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геопозиционирования</w:t>
            </w:r>
            <w:proofErr w:type="spellEnd"/>
            <w:r>
              <w:rPr>
                <w:color w:val="000000"/>
                <w:sz w:val="20"/>
                <w:szCs w:val="20"/>
                <w:lang w:eastAsia="ru-RU"/>
              </w:rPr>
              <w:t xml:space="preserve">, используемых для описания объекта землеустройства;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ПК-3.1.5-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актуальные проблемы и тенденции развития землеустроительной отрасли, отечественный и зарубежный опыт и современные методы(технологии) производства топографо-геодезических и картографических работ, в том числе методы дистанционного зондирования Земли;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ПК-1.2.3-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пользоваться всеми типами геодезического оборудования, геодезическими приборами и инструментами, предназначенными для выполнения инженерно-геодезических изысканий и имеющимися в организации;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ПК-1.2.5-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использовать программное обеспечение для создания цифровой модели местности;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ПК-1.2.7-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контролировать работу камеральной группы по созданию и обновлению цифровой модели местности;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ПК-1.2.8-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организовывать исполнителями, на соответствие программе изысканий по параметрам точности, достоверности, полноты и сроков выполнения работ;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ПК-1.2.9-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осуществлять выборочную проверку результатов работы исполнителей, принимать меры по устранению обнаруженных недостатков, перераспределять работу между исполнителями;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ПК-2.2.4-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пользоваться спутниковыми и наземными системами навигации, дистанционного зондирования и техническими средствами для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геопозиционирования</w:t>
            </w:r>
            <w:proofErr w:type="spellEnd"/>
            <w:r>
              <w:rPr>
                <w:color w:val="000000"/>
                <w:sz w:val="20"/>
                <w:szCs w:val="20"/>
                <w:lang w:eastAsia="ru-RU"/>
              </w:rPr>
              <w:t xml:space="preserve"> при описании объекта землеустройства;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ПК-2.2.9-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пользоваться компьютерными и телекоммуникационными средствами в профессиональной деятельности при описании местоположения и (или) установлении на местности границ объектов землеустройства;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ПК-3.2.2-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представлять информацию по рациональному использованию и охране земель в требуемом формате с использованием специализированного программного обеспечения и программных комплексов;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ПК-2.3.1-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сбора и анализа сведений для формирования, описания местоположения объектов землеустройства;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ПК-3.3.3-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сбора материалов инженерных изысканий, наземной и аэрокосмической пространственной информации о состоянии окружающей среды и земельных ресурсов</w:t>
            </w:r>
          </w:p>
        </w:tc>
      </w:tr>
      <w:tr w:rsidR="00915861">
        <w:tc>
          <w:tcPr>
            <w:tcW w:w="2082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Б1.В.9</w:t>
            </w:r>
          </w:p>
        </w:tc>
        <w:tc>
          <w:tcPr>
            <w:tcW w:w="369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Типология объектов недвижимости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ПК-2.1.1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нормативные правовые акты, нормативно-техническая документация в области описания местоположения, установления и (или) уточнения на местности границ объектов землеустройства;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ПК-5.1.2 Знать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структуру ЕГРН. Разделы ЕГРН, статусы записей в разделах ЕГРН;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ПК-5.1.4- Знать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порядок кадастрового деления территории Российской Федерации;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ПК-4.2.2-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проводить проверку сведений об объектах недвижимости и рыночной информации на непротиворечивость, обоснованность, достаточность и репрезентативность;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ПК-4.2.4-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составлять обзор о состоянии рынка недвижимости (в целом) и сегмента (сегментов) рынка объектов оценки;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ПК-5.2.1-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анализировать документы, содержащие сведения об объектах реестра границ;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ПК-4.3.1-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исследования и анализа информации об экономических факторах, социальных факторах, экологических факторах и факторах, оказывающих влияние на стоимость объектов оценки;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ПК-4.3.4-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верификации данных по объектам недвижимости.</w:t>
            </w:r>
          </w:p>
        </w:tc>
      </w:tr>
      <w:tr w:rsidR="00915861">
        <w:tc>
          <w:tcPr>
            <w:tcW w:w="2082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Б1.В.10</w:t>
            </w:r>
          </w:p>
        </w:tc>
        <w:tc>
          <w:tcPr>
            <w:tcW w:w="369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Инвентаризация и паспортизация железных дорог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ПК-1.1.1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процессы выполнения инженерно-геодезических изысканий;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ПК-1.1.3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правила перевозки личного состава, транспортных средств, геодезических приборов и инструментов на большие расстояния; 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ПК-1.1.6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возможности и технические характеристики средств связи и коммуникаций;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ПК-1.1.13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программное обеспечение, применяемое для камеральной обработки результатов инженерно-геодезических работ;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ПК-2.1.1-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нормативные правовые акты, нормативно-техническая документация в области описания местоположения, установления и (или) уточнения на местности границ объектов землеустройства;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ПК-2.1.4-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методики технического проектирования и создания землеустроительной документации;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ПК-3.1.1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нормативные правовые акты, нормативно-техническая документация по рациональному использованию земель и их охране;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ПК-3.1.2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правила работы со специализированными электронными информационными ресурсами, используемыми для разработки предложений по рациональному использованию и охране земель и их обоснования; 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ПК-3.1.7-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порядок составления и оформления, учета и хранения материалов, полученных при проведении проектных работ в землеустройстве;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ПК-2.2.2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представлять информацию в требуемом формате с использованием информационных, компьютерных и сетевых технологий;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ПК-3.2.3 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разрабатывать проектную документацию и материалы прогнозирования в области землеустройства с применением современных методик разработки проектных решений;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ПК-3.2.4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организовывать рациональное использование земельных ресурсов.</w:t>
            </w:r>
          </w:p>
        </w:tc>
      </w:tr>
      <w:tr w:rsidR="00915861">
        <w:tc>
          <w:tcPr>
            <w:tcW w:w="2082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Б1.В.11</w:t>
            </w:r>
          </w:p>
        </w:tc>
        <w:tc>
          <w:tcPr>
            <w:tcW w:w="369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Землеустройство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ПК-2.1.4-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методики технического проектирования и создания землеустроительной документации;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ПК-2.1.6-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правила ведения электронного документооборота при разработке землеустроительной документации 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ПК-2.1.7-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требования охраны окружающей среды в области землеустройства;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ПК-3.1.1-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нормативные правовые акты, нормативно-техническая документация по рациональному использованию земель и их охране;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ПК-3.1.2-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правила работы со специализированными электронными информационными ресурсами, используемыми для разработки предложений по рациональному использованию и охране земель и их обоснования;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ПК-3.1.4-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программное обеспечение для создания и ведения электронных баз данных по рациональному использованию и охране земель;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ПК-3.1.5-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актуальные проблемы и тенденции развития землеустроительной отрасли, отечественный и зарубежный опыт и современные методы(технологии) производства топографо-геодезических и картографических работ, в том числе методы дистанционного зондирования Земли;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ПК-3.1.6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методики землеустроительного проектирования и создания землеустроительной документации;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ПК-3.1.7-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порядок составления и оформления, учета и хранения материалов, полученных при проведении проектных работ в землеустройстве;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ПК-3.1.9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требования охраны окружающей среды в области землеустройства;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ПК-3.1.10-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требования охраны труда в части, регламентирующей выполнение трудовых обязанностей;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ПК-5.1.1- Знать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нормативные правовые акты Российской Федерации в сфере кадастрового учета, землеустройства, кадастровых отношений;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ПК-5.1.6- Знать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положения об установлении границ объектов реестра границ;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ПК-2.2.7-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вести электронную базу данных состояния объектов землеустройства;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ПК-3.2.1-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осуществлять поиск, систематизацию, анализ, обработку и хранение информации из различных источников, в том числе электронных информационно-аналитических ресурсов;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ПК-3.2.2-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представлять информацию по рациональному использованию и охране земель в требуемом формате с использованием специализированного программного обеспечения и программных комплексов;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ПК-3.2.3-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разрабатывать проектную документацию и материалы прогнозирования в области землеустройства с применением современных методик разработки проектных решений;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ПК-3.2.4-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организовывать рациональное использование земельных ресурсов;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ПК-2.3.1- Владеет 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навыками сбора и анализа сведений для формирования, описания местоположения объектов землеустройства;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ПК-2.3.2-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планирования, проведения землеустроительных работ;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ПК-2.3.3-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выполнения землеустроительных работ по установлению и (или) уточнению на местности границ объектов землеустройства;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ПК-2.3.4-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вычисления площадей объектов землеустройства;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ПК-2.3.5-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составления карты (плана) объекта землеустройства и землеустроительного дела, проектов межевания территорий;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ПК-2.3.6-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формирования землеустроительной документации;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ПК-2.3.7-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сдачи землеустроительного дела заказчику и в государственный фонд данных, полученных в результате проведения землеустройства;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ПК-3.3.1-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определения порядка, сроков, методов выполнения проектных землеустроительных работ;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ПК-3.3.2-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обоснование технических и организационных решений в части </w:t>
            </w: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 xml:space="preserve">проектных землеустроительных работ;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ПК-3.3.5-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разработки мероприятий по планированию и организации рационального использования земель и их охраны;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ПК-3.3.6-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разработки землеустроительной документации по планированию и организации использования земель</w:t>
            </w:r>
          </w:p>
        </w:tc>
      </w:tr>
      <w:tr w:rsidR="00915861">
        <w:trPr>
          <w:trHeight w:val="759"/>
        </w:trPr>
        <w:tc>
          <w:tcPr>
            <w:tcW w:w="2082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Б1.В.12</w:t>
            </w:r>
          </w:p>
        </w:tc>
        <w:tc>
          <w:tcPr>
            <w:tcW w:w="369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Кадастр недвижимости и мониторинг земель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ПК-5.1.2- Знать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структуру ЕГРН;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ПК-5.1.3- Знать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порядок ведения ЕГРН;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ПК-5.1.4- Знать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порядок кадастрового деления территории Российской Федерации;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ПК-5.1.6- Знать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положения об установлении границ объектов реестра границ;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ПК-5.1.7- Знать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порядок ведения, порядок и сроки хранения реестровых дел и книг учета документов при ведении реестровых дел объектов реестра границ;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ПК-5.1.8- Знать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порядок ведения архива и правила хранения документов;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ПК-5.1.9- Знать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основные принципы работы в информационной системе, предназначенной для ведения ЕГРН;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ПК-4.2.1-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анализировать и структурировать информацию об экономических, социальных, экологических факторах, оказывающих влияние на стоимость объектов оценки, а также о сделках (предложениях) на рынке объектов оценки;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A76AD1">
              <w:rPr>
                <w:b/>
                <w:bCs/>
                <w:color w:val="000000"/>
                <w:sz w:val="20"/>
                <w:szCs w:val="20"/>
                <w:lang w:eastAsia="ru-RU"/>
              </w:rPr>
              <w:t>ПК-4.2.3- Умеет</w:t>
            </w:r>
            <w:r w:rsidRPr="00A76AD1">
              <w:rPr>
                <w:color w:val="000000"/>
                <w:sz w:val="20"/>
                <w:szCs w:val="20"/>
                <w:lang w:eastAsia="ru-RU"/>
              </w:rPr>
              <w:t xml:space="preserve"> составлять и проводить краткий обзор об экономических факторах, социальных факторах, экологических факторах и факторах, оказывающих влияние на стоимость объектов оценки;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ПК-5.2.1-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анализировать документы, содержащие сведения об объектах реестра границ;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ПК-5.2.2-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использовать электронные средства информационного и межведомственного взаимодействия;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ПК-5.2.3-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использовать электронную подпись;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ПК-5.2.4-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использовать информационную систему, предназначенную для ведения ЕГРН;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ПК-4.3.3-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анализа и проверки информации и сведений об объектах и рынке недвижимости на непротиворечивость и объяснимость, достаточность и репрезентативность;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ПК-4.3.4-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верификации данных по объектам недвижимости;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ПК-5.3.1-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анализа поступивших документов, содержащих сведения об объектах реестра границ;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ПК-5.3.2-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внесения в реестр границ ЕГРН сведений об объектах реестра границ;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ПК-5.3.3-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присвоения реестрового номера объекту реестра границ;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ПК-5.3.4-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подготовки уведомлений, предусмотренных законодательством Российской Федерации, по результатам внесения сведений в реестр границ ЕГРН;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ПК-5.3.5-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формирования реестровых дел объектов реестра границ</w:t>
            </w:r>
          </w:p>
        </w:tc>
      </w:tr>
      <w:tr w:rsidR="00915861">
        <w:tc>
          <w:tcPr>
            <w:tcW w:w="2082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Б1.В.13</w:t>
            </w:r>
          </w:p>
        </w:tc>
        <w:tc>
          <w:tcPr>
            <w:tcW w:w="369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Прикладная геодезия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ПК-1.1.2-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методы планирования полевых и камеральных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инженерно¬геодезических</w:t>
            </w:r>
            <w:proofErr w:type="spellEnd"/>
            <w:r>
              <w:rPr>
                <w:color w:val="000000"/>
                <w:sz w:val="20"/>
                <w:szCs w:val="20"/>
                <w:lang w:eastAsia="ru-RU"/>
              </w:rPr>
              <w:t xml:space="preserve"> работ в соответствии с техническим заданием;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ПК-1.1.7-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методики геодезических измерений при выполнении инженерно-геодезических изысканий;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ПК-1.1.9-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нормативные правовые акты по контролю качества полевых и камеральных геодезических работ;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ПК-1.1.12-Знает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методы обработки результатов полевых геодезических работ;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ПК-1.1.13-Знает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программное обеспечение, применяемое для камеральной обработки результатов инженерно-геодезических работ;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ПК-1.2.3-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пользоваться всеми типами геодезического оборудования, геодезическими приборами и инструментами, предназначенными для выполнения инженерно-геодезических изысканий и имеющимися в организации;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ПК-1.2.8-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организовывать исполнителями, на соответствие программе изысканий по параметрам точности, достоверности, полноты и сроков выполнения работ;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ПК-1.2.9-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осуществлять выборочную проверку результатов работы исполнителей, принимать меры по устранению обнаруженных недостатков, перераспределять работу между исполнителями;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ПК-1.2.10-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готовить пояснительные документы о ходе выполнения инженерно-геодезических работ, соответствии сроков и полноте выполнения работ;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ПК-2.2.3-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выполнять геодезические и картографические работы для установления и (или) уточнения на местности границ объектов землеустройства;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ПК-2.2.9-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пользоваться компьютерными и телекоммуникационными средствами в профессиональной деятельности при описании местоположения и (или) установлении на местности границ объектов землеустройства;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ПК-1.3.1- Имеет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навыки выдачи исполнителям заданий на выполнение инженерно-геодезических работ, обеспечение их соответствия техническому заданию заказчика.</w:t>
            </w:r>
          </w:p>
        </w:tc>
      </w:tr>
      <w:tr w:rsidR="00915861">
        <w:tc>
          <w:tcPr>
            <w:tcW w:w="2082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Б1.В.14</w:t>
            </w:r>
          </w:p>
        </w:tc>
        <w:tc>
          <w:tcPr>
            <w:tcW w:w="369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Кадастровая  и рыночная оценка объектов недвижимости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ПК-4.1.1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Знать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законодательство Российской Федерации о государственной кадастровой оценке;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ПК-4.1.2- Знать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методологию и способы определения кадастровой стоимости объектов недвижимости;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ПК-4.1.6- Знать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порядок (алгоритм) определения кадастровой стоимости объектов недвижимости;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ПК-4.1.7- Знать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порядок определения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ценообразующих</w:t>
            </w:r>
            <w:proofErr w:type="spellEnd"/>
            <w:r>
              <w:rPr>
                <w:color w:val="000000"/>
                <w:sz w:val="20"/>
                <w:szCs w:val="20"/>
                <w:lang w:eastAsia="ru-RU"/>
              </w:rPr>
              <w:t xml:space="preserve"> факторов и выявления характеристик, влияющих на кадастровую стоимость объектов недвижимости;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ПК-4.1.8 Знать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гражданское и налоговое законодательство Российской Федерации в части, касающейся государственной кадастровой оценки;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ПК-4.1.9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Знать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земельное, градостроительное, водное, лесное законодательство Российской Федерации в части, касающейся государственной кадастровой оценки; </w:t>
            </w:r>
          </w:p>
          <w:p w:rsidR="00A76AD1" w:rsidRDefault="00A76AD1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A76AD1">
              <w:rPr>
                <w:b/>
                <w:bCs/>
                <w:color w:val="000000"/>
                <w:sz w:val="20"/>
                <w:szCs w:val="20"/>
                <w:lang w:eastAsia="ru-RU"/>
              </w:rPr>
              <w:t>ПК-4.2.3- Умеет</w:t>
            </w:r>
            <w:r w:rsidRPr="00A76AD1">
              <w:rPr>
                <w:color w:val="000000"/>
                <w:sz w:val="20"/>
                <w:szCs w:val="20"/>
                <w:lang w:eastAsia="ru-RU"/>
              </w:rPr>
              <w:t xml:space="preserve"> составлять и проводить краткий обзор об экономических факторах, социальных факторах, экологических факторах и факторах, оказывающих влияние на стоимость объектов оценки;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ПК-4.3.1-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исследования и анализа информации об экономических факторах, </w:t>
            </w: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социальных факторах, экологических факторах и факторах, оказывающих влияние на стоимость объектов оценки</w:t>
            </w:r>
          </w:p>
        </w:tc>
      </w:tr>
      <w:tr w:rsidR="00915861">
        <w:tc>
          <w:tcPr>
            <w:tcW w:w="2082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Б1.В.15</w:t>
            </w:r>
          </w:p>
        </w:tc>
        <w:tc>
          <w:tcPr>
            <w:tcW w:w="369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Основы градостроительства и планировка населенных мест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ПК-1.1.14-Знает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цели, задачи и принципы информационного моделирования в сфере градостроительной деятельности;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ПК-1.1.16-Знает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нормативные правовые акты и документы системы технического регулирования в градостроительной деятельности по разработке цифровых моделей местности и их структурных элементов;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ПК-2.1.1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нормативные правовые акты, нормативно-техническая документация в области описания местоположения, установления и (или) уточнения на местности границ объектов землеустройства;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ПК-3.1.1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нормативные правовые акты, нормативно-техническая документация по рациональному использованию земель и их охране;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ПК-3.1.6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методики землеустроительного проектирования и создания землеустроительной документации; 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ПК-2.2.9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пользоваться компьютерными и телекоммуникационными средствами в профессиональной деятельности при описании местоположения и (или) установлении на местности границ объектов землеустройства; 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ПК-3.2.3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разрабатывать проектную документацию и материалы прогнозирования в области землеустройства с применением современных методик разработки проектных решений;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ПК-3.2.4 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организовывать рациональное использование земельных ресурсов;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ПК-2.3.1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сбора и анализа сведений для формирования, описания местоположения объектов землеустройства; 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ПК-2.3.2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планирования проведения землеустроительных работ;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ПК-2.3.3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выполнения землеустроительных работ по установлению и (или) уточнению на местности границ объектов землеустройства; 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ПК-2.3.6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формирования землеустроительной документации;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ПК-3.3.1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определения порядка, сроков, методов выполнения проектных землеустроительных работ;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ПК-3.3.2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обоснование технических и организационных решений в части проектных землеустроительных работ;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ПК-3.3.5-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разработки мероприятий по планированию и организации рационального использования земель и их охраны;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ПК-3.3.6-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разработки землеустроительной документации по планированию и организации использования земель</w:t>
            </w:r>
          </w:p>
        </w:tc>
      </w:tr>
      <w:tr w:rsidR="00915861">
        <w:tc>
          <w:tcPr>
            <w:tcW w:w="2082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Б1.В.16</w:t>
            </w:r>
          </w:p>
        </w:tc>
        <w:tc>
          <w:tcPr>
            <w:tcW w:w="369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Ценообразование в геодезии, землеустройстве и кадастрах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ПК-1.1.5-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основы финансового и технического обеспечения исполнителей инженерно-геодезических работ;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ПК-4.1.5- Знать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особенности ценообразования на рынке недвижимости;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ПК-2.2.5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проводить оценку и анализ качества выполненных работ, математическую обработку результатов измерений</w:t>
            </w:r>
          </w:p>
        </w:tc>
      </w:tr>
      <w:tr w:rsidR="00915861">
        <w:tc>
          <w:tcPr>
            <w:tcW w:w="2082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Б1.В.17</w:t>
            </w:r>
          </w:p>
        </w:tc>
        <w:tc>
          <w:tcPr>
            <w:tcW w:w="369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Прикладная статистика в кадастрах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ПК-4.1.3- Знать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основы методов проведения аналитических исследований;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ПК-4.1.4- Знать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статистику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ПК-4.2.1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Уметь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анализировать и структурировать информацию об экономических, социальных, экологических факторах, оказывающих влияние на стоимость объектов оценки, а также о сделках (предложениях) на рынке объектов оценки;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ПК-4.2.2 Уметь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проводить проверку сведений об объектах недвижимости и рыночной информации на непротиворечивость, обоснованность, достаточность и репрезентативность;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ПК-4.2.4.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Уметь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составлять обзор о состоянии рынка недвижимости (в целом) и сегмента (сегментов) рынка объектов оценки.</w:t>
            </w:r>
          </w:p>
        </w:tc>
      </w:tr>
      <w:tr w:rsidR="00915861">
        <w:tc>
          <w:tcPr>
            <w:tcW w:w="2082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Б1.В.18</w:t>
            </w:r>
          </w:p>
        </w:tc>
        <w:tc>
          <w:tcPr>
            <w:tcW w:w="369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Право (земельное и градостроительное)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ПК-1.1.19-Знает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законодательство Российской Федерации и нормативные правовые акты в области обеспечения условий сохранения государственной тайны;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ПК-2.1.5-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требования по соблюдению служебной, коммерческой тайны, неразглашению сведений конфиденциального характера;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ПК-3.1.1-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нормативные правовые акты, нормативно-техническая документация по рациональному использованию земель и их охране;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ПК-3.1.2-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правила работы со специализированными электронными информационными ресурсами, используемыми для разработки предложений по рациональному использованию и охране земель и их обоснования;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ПК-3.1.8-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требования по соблюдению служебной, коммерческой тайны, неразглашению сведений конфиденциального характера;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ПК-3.1.9-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требования охраны окружающей среды в области землеустройства;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ПК-4.1.1- Знать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законодательство Российской Федерации о государственной кадастровой оценке;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ПК-4.1.8- Знать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гражданское и налоговое законодательство Российской Федерации в части, касающейся государственной кадастровой оценки;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ПК-4.1.9- Знать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земельное, градостроительное, водное, лесное законодательство Российской Федерации в части, касающейся государственной кадастровой оценки;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ПК-5.1.1- Знать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нормативные правовые акты Российской Федерации в сфере кадастрового учета, землеустройства, кадастровых отношений;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ПК-5.1.10- Знать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требования нормативных правовых актов Российской Федерации в сфере сохранности служебной, коммерческой тайны, неразглашения сведений конфиденциального характера тайны, неразглашения сведений конфиденциального характера;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ПК-1.2.13-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при выполнении работ на режимных объектах обеспечивать соблюдение правил работы с секретными документами, их хранения и выдачи, а также правил служебной переписки и общения</w:t>
            </w:r>
          </w:p>
        </w:tc>
      </w:tr>
      <w:tr w:rsidR="00915861">
        <w:tc>
          <w:tcPr>
            <w:tcW w:w="2082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Б1.В.19</w:t>
            </w:r>
          </w:p>
        </w:tc>
        <w:tc>
          <w:tcPr>
            <w:tcW w:w="369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Концепции современного естествознания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ПК-4.1.3- Знать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основы методов проведения аналитических исследований;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ПК-4.1.10- Знать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этику делового общения;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ПК-2.2.1-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осуществлять поиск, систематизацию, анализ, обработку и хранение информации из различных источников и электронных информационно-аналитических ресурсов;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ПК-2.2.8-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осуществлять электронный документооборот;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ПК-5.2.1-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анализировать документы, содержащие сведения об объектах реестра границ;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ПК-4.3.4-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верификации данных по объектам недвижимости</w:t>
            </w:r>
          </w:p>
        </w:tc>
      </w:tr>
      <w:tr w:rsidR="00915861">
        <w:tc>
          <w:tcPr>
            <w:tcW w:w="2082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Б1.В.20</w:t>
            </w:r>
          </w:p>
        </w:tc>
        <w:tc>
          <w:tcPr>
            <w:tcW w:w="369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Научно-исследовательская работа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ПК-4.1.3- Знать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основы методов проведения аналитических исследований;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ПК-2.2.1-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осуществлять поиск, систематизацию, анализ, обработку и хранение информации из различных источников и электронных информационно-аналитических ресурсов;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ПК-2.2.2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представлять информацию в требуемом формате с использованием информационных, компьютерных и сетевых технологий;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ПК-2.2.8-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осуществлять электронный документооборот;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ПК-3.2.1-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осуществлять поиск, систематизацию, анализ, обработку и хранение информации из различных источников, в том числе электронных информационно-аналитических ресурсов;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ПК-5.2.3-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использовать электронную подпись;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ПК-2.3.1-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сбора и анализа сведений для формирования, описания местоположения объектов землеустройства; </w:t>
            </w:r>
          </w:p>
        </w:tc>
      </w:tr>
      <w:tr w:rsidR="00915861">
        <w:tc>
          <w:tcPr>
            <w:tcW w:w="2082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Б1.В.21</w:t>
            </w:r>
          </w:p>
        </w:tc>
        <w:tc>
          <w:tcPr>
            <w:tcW w:w="369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Планирование и организация эксперимента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ПК-1.1.2.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методы планирования полевых и камеральных инженерно-геодезических работ в соответствии с техническим заданием;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ПК-1.2.8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организовывать исполнителями, на соответствие программе изысканий по параметрам точности, достоверности, полноты и сроков выполнения работ</w:t>
            </w:r>
          </w:p>
        </w:tc>
      </w:tr>
      <w:tr w:rsidR="00915861">
        <w:tc>
          <w:tcPr>
            <w:tcW w:w="2082" w:type="dxa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Б1.В.ДВ.01</w:t>
            </w:r>
          </w:p>
        </w:tc>
        <w:tc>
          <w:tcPr>
            <w:tcW w:w="12122" w:type="dxa"/>
            <w:gridSpan w:val="2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Дисциплины (модули) по выбору 1 (ДВ.1)</w:t>
            </w:r>
          </w:p>
        </w:tc>
      </w:tr>
      <w:tr w:rsidR="00915861">
        <w:tc>
          <w:tcPr>
            <w:tcW w:w="2082" w:type="dxa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Б1.В.ДВ.01.01</w:t>
            </w:r>
          </w:p>
        </w:tc>
        <w:tc>
          <w:tcPr>
            <w:tcW w:w="369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Введение в специальность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ПК-1.1.10-Знает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основы управления и контроля полевыми подразделениями;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ПК-1.1.11-Знает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основы контроля полевых подразделений;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ПК-2.1.2-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актуальные проблемы и тенденции развития землеустроительной отрасли, отечественный и зарубежный опыт и современные методы (технологии) производства землеустроительных работ</w:t>
            </w:r>
          </w:p>
        </w:tc>
      </w:tr>
      <w:tr w:rsidR="00915861">
        <w:tc>
          <w:tcPr>
            <w:tcW w:w="2082" w:type="dxa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Б1.В.ДВ.01.02</w:t>
            </w:r>
          </w:p>
        </w:tc>
        <w:tc>
          <w:tcPr>
            <w:tcW w:w="369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История геодезии и земельных отношений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ПК-1.1.10-Знает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основы управления и контроля полевыми подразделениями;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ПК-1.1.11-Знает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основы контроля полевых подразделений;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ПК-2.1.2-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актуальные проблемы и тенденции развития землеустроительной отрасли, отечественный и зарубежный опыт и современные методы (технологии) производства землеустроительных работ</w:t>
            </w:r>
          </w:p>
        </w:tc>
      </w:tr>
      <w:tr w:rsidR="00915861">
        <w:tc>
          <w:tcPr>
            <w:tcW w:w="2082" w:type="dxa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Б1.В.ДВ.02</w:t>
            </w:r>
          </w:p>
        </w:tc>
        <w:tc>
          <w:tcPr>
            <w:tcW w:w="12122" w:type="dxa"/>
            <w:gridSpan w:val="2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Дисциплины (модули) по выбору 2 (ДВ.2)</w:t>
            </w:r>
          </w:p>
        </w:tc>
      </w:tr>
      <w:tr w:rsidR="00915861">
        <w:tc>
          <w:tcPr>
            <w:tcW w:w="2082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Б1.В.ДВ.02.01</w:t>
            </w:r>
          </w:p>
        </w:tc>
        <w:tc>
          <w:tcPr>
            <w:tcW w:w="369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Экономика недвижимости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ПК-4.1.5- Знать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особенности ценообразования на рынке недвижимости;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ПК-4.2.1-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анализировать и структурировать информацию об экономических, социальных, экологических факторах, оказывающих влияние на стоимость объектов оценки, а также о сделках (предложениях) на рынке объектов оценки;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ПК-4.2.4-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составлять обзор о состоянии рынка недвижимости (в целом) и сегмента (сегментов) рынка объектов оценки;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ПК-4.3.2-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исследование и анализ информации о сделках (предложениях) на рынке объектов оценки, включая информацию о факторах, влияющих на цены и объем сделок (предложений); </w:t>
            </w:r>
          </w:p>
        </w:tc>
      </w:tr>
      <w:tr w:rsidR="00915861">
        <w:tc>
          <w:tcPr>
            <w:tcW w:w="2082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Б1.В.ДВ.02.02</w:t>
            </w:r>
          </w:p>
        </w:tc>
        <w:tc>
          <w:tcPr>
            <w:tcW w:w="369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Оценка рыночной стоимости недвижимости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ПК-4.1.5- Знать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особенности ценообразования на рынке недвижимости;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ПК-4.2.1- Умеет </w:t>
            </w:r>
            <w:r>
              <w:rPr>
                <w:color w:val="000000"/>
                <w:sz w:val="20"/>
                <w:szCs w:val="20"/>
                <w:lang w:eastAsia="ru-RU"/>
              </w:rPr>
              <w:t>анализировать и структурировать информацию об экономических, социальных, экологических факторах, оказывающих влияние на стоимость объектов оценки, а также о сделках (предложениях) на рынке объектов оценки;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ПК-4.2.4-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составлять обзор о состоянии рынка недвижимости (в целом) и сегмента (сегментов) рынка объектов оценки;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ПК-4.3.2-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исследование и анализ информации о сделках (предложениях) на рынке объектов оценки, включая информацию о факторах, влияющих на цены и объем сделок (предложений); </w:t>
            </w:r>
          </w:p>
        </w:tc>
      </w:tr>
      <w:tr w:rsidR="00915861">
        <w:tc>
          <w:tcPr>
            <w:tcW w:w="2082" w:type="dxa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Б1.В.ДВ.03</w:t>
            </w:r>
          </w:p>
        </w:tc>
        <w:tc>
          <w:tcPr>
            <w:tcW w:w="12122" w:type="dxa"/>
            <w:gridSpan w:val="2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Дисциплины (модули) по выбору 3 (ДВ.3)</w:t>
            </w:r>
          </w:p>
        </w:tc>
      </w:tr>
      <w:tr w:rsidR="00915861">
        <w:tc>
          <w:tcPr>
            <w:tcW w:w="2082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Б1.В.ДВ.03.01</w:t>
            </w:r>
          </w:p>
        </w:tc>
        <w:tc>
          <w:tcPr>
            <w:tcW w:w="369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Пространственное моделирование объектов недвижимости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ПК-1.1.8-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методы сбора, фиксации и передачи цифровых данных результатов выполнения инженерно-геодезических работ;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ПК-1.1.14-Знает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цели, задачи и принципы информационного моделирования в сфере градостроительной деятельности;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ПК-1.1.15-Знает 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назначение, состав и структура плана реализации проекта информационного моделирования;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ПК-1.1.16-Знает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нормативные правовые акты и документы системы технического регулирования в градостроительной деятельности по разработке цифровых моделей местности и их структурных элементов;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ПК-1.1.17-Знает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форматы представления данных цифровых моделей местности и их структурных элементов;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ПК-1.1.18-Знает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программное обеспечение для просмотра, анализа и редактирования цифровых моделей местности и их структурных элементов;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ПК-3.1.3-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программное обеспечение, используемое для работы с геоинформационными системами и программными комплексами для разработки мероприятий по рациональному использованию и охране земель;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ПК-1.2.3-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пользоваться всеми типами геодезического оборудования, геодезическими приборами и инструментами, предназначенными для выполнения инженерно-геодезических изысканий и имеющимися в организации;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ПК-1.2.4-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использовать цифровые средства и технологии для коммуникаций (передачи информации), программное обеспечение для выполнения камеральной обработки результатов инженерно-геодезических изысканий;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ПК-1.2.5-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использовать программное обеспечение для создания цифровой модели местности;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ПК-1.2.6-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использовать и корректировать цифровую модель местности, созданную другими специалистами;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ПК-1.2.7-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контролировать работу камеральной группы по созданию и обновлению цифровой модели местности;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ПК-1.2.8-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организовывать исполнителями, на соответствие программе изысканий по параметрам точности, достоверности, полноты и сроков выполнения работ;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ПК-1.2.9-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осуществлять выборочную проверку результатов работы исполнителей, принимать меры по устранению обнаруженных недостатков, перераспределять работу между исполнителями;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ПК-2.2.2-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представлять информацию в требуемом формате с использованием информационных, компьютерных и сетевых технологий;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ПК-2.2.4-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пользоваться спутниковыми и наземными системами навигации, дистанционного зондирования и техническими средствами для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геопозиционирования</w:t>
            </w:r>
            <w:proofErr w:type="spellEnd"/>
            <w:r>
              <w:rPr>
                <w:color w:val="000000"/>
                <w:sz w:val="20"/>
                <w:szCs w:val="20"/>
                <w:lang w:eastAsia="ru-RU"/>
              </w:rPr>
              <w:t xml:space="preserve"> при описании объекта землеустройства;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ПК-2.2.6-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применять геоинформационные системы, информационно-телекоммуникационные технологии и моделирование в землеустройстве;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ПК-2.2.9-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пользоваться компьютерными и телекоммуникационными средствами в профессиональной деятельности при описании местоположения и (или) установлении на местности границ объектов землеустройства;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ПК-3.2.2-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представлять информацию по рациональному использованию и охране земель в требуемом формате с использованием специализированного программного обеспечения и программных комплексов;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ПК-3.2.6-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применять геоинформационные системы, информационно-телекоммуникационные технологии и моделирование в землеустройстве;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ПК-3.2.7-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пользоваться компьютерными и телекоммуникационными средствами в профессиональной деятельности при планировании рационального использования и охраны земель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ПК-3.3.3-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сбора материалов инженерных изысканий, наземной и аэрокосмической пространственной информации о состоянии окружающей среды и земельных ресурсов</w:t>
            </w:r>
          </w:p>
        </w:tc>
      </w:tr>
      <w:tr w:rsidR="00915861">
        <w:tc>
          <w:tcPr>
            <w:tcW w:w="2082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Б1.В.ДВ.03.02</w:t>
            </w:r>
          </w:p>
        </w:tc>
        <w:tc>
          <w:tcPr>
            <w:tcW w:w="369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Наземное лазерное сканирование объектов недвижимости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ПК-1.1.8-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методы сбора, фиксации и передачи цифровых данных результатов выполнения инженерно-геодезических работ;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ПК-1.1.14-Знает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цели, задачи и принципы информационного моделирования в сфере градостроительной деятельности;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ПК-1.1.15-Знает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назначение, состав и структура плана реализации проекта информационного моделирования;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ПК-1.1.16-Знает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нормативные правовые акты и документы системы технического регулирования в градостроительной деятельности по разработке цифровых моделей местности и их структурных элементов;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ПК-1.1.17-Знает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форматы представления данных цифровых моделей местности и их структурных элементов;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ПК-1.1.18-Знает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программное обеспечение для просмотра, анализа и редактирования цифровых моделей местности и их структурных элементов;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ПК-3.1.3-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программное обеспечение, используемое для работы с геоинформационными системами и программными комплексами для разработки мероприятий по рациональному использованию и охране земель;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ПК-1.2.3-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пользоваться всеми типами геодезического оборудования, геодезическими приборами и инструментами, предназначенными для выполнения инженерно-геодезических изысканий и имеющимися в организации;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ПК-1.2.4-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использовать цифровые средства и технологии для коммуникаций (передачи информации), программное обеспечение для выполнения камеральной обработки результатов инженерно-геодезических изысканий;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ПК-1.2.5-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использовать программное обеспечение для создания цифровой модели местности;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ПК-1.2.6-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использовать и корректировать цифровую модель местности, созданную другими специалистами;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ПК-1.2.7-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контролировать работу камеральной группы по созданию и обновлению цифровой модели местности;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ПК-1.2.8-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организовывать исполнителями, на соответствие программе изысканий по параметрам точности, достоверности, полноты и сроков выполнения работ;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ПК-1.2.9-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осуществлять выборочную проверку результатов работы исполнителей, принимать меры по устранению обнаруженных недостатков, перераспределять работу между исполнителями;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ПК-2.2.2-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представлять информацию в требуемом формате с использованием информационных, компьютерных и сетевых технологий;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ПК-2.2.4-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пользоваться спутниковыми и наземными системами навигации, дистанционного зондирования и техническими средствами для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геопозиционирования</w:t>
            </w:r>
            <w:proofErr w:type="spellEnd"/>
            <w:r>
              <w:rPr>
                <w:color w:val="000000"/>
                <w:sz w:val="20"/>
                <w:szCs w:val="20"/>
                <w:lang w:eastAsia="ru-RU"/>
              </w:rPr>
              <w:t xml:space="preserve"> при описании объекта землеустройства;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ПК-2.2.6-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применять геоинформационные системы, информационно-телекоммуникационные технологии и моделирование в землеустройстве;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ПК-2.2.9-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пользоваться компьютерными и телекоммуникационными средствами в профессиональной деятельности при описании местоположения и (или) установлении на местности границ объектов землеустройства;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ПК-3.2.2-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представлять информацию по рациональному использованию и охране земель в требуемом формате с использованием специализированного программного обеспечения и программных комплексов;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ПК-3.2.6-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применять геоинформационные системы, информационно-телекоммуникационные технологии и моделирование в землеустройстве; </w:t>
            </w:r>
          </w:p>
          <w:p w:rsidR="00915861" w:rsidRDefault="000078EC">
            <w:pPr>
              <w:widowControl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ПК-3.2.7-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пользоваться компьютерными и телекоммуникационными средствами в профессиональной деятельности при планировании рационального использования и охраны земель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ПК-3.3.3-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сбора материалов инженерных изысканий, наземной и аэрокосмической пространственной информации о состоянии окружающей среды и земельных ресурсов</w:t>
            </w:r>
          </w:p>
        </w:tc>
      </w:tr>
      <w:tr w:rsidR="00915861">
        <w:tc>
          <w:tcPr>
            <w:tcW w:w="14204" w:type="dxa"/>
            <w:gridSpan w:val="3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Блок 2. Практика</w:t>
            </w:r>
          </w:p>
        </w:tc>
      </w:tr>
      <w:tr w:rsidR="00915861">
        <w:tc>
          <w:tcPr>
            <w:tcW w:w="14204" w:type="dxa"/>
            <w:gridSpan w:val="3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Обязательная часть</w:t>
            </w:r>
          </w:p>
        </w:tc>
      </w:tr>
      <w:tr w:rsidR="00915861">
        <w:tc>
          <w:tcPr>
            <w:tcW w:w="2082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Б2.У.О.1</w:t>
            </w:r>
          </w:p>
        </w:tc>
        <w:tc>
          <w:tcPr>
            <w:tcW w:w="369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Ознакомительная (практика по почвоведению)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ОПК-1.3.2- Имеет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навыки решения инженерных задач в своей профессиональной деятельности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ОПК-4.3.2- Владеет </w:t>
            </w:r>
            <w:r>
              <w:rPr>
                <w:color w:val="000000"/>
                <w:sz w:val="20"/>
                <w:szCs w:val="20"/>
                <w:lang w:eastAsia="ru-RU"/>
              </w:rPr>
              <w:t>навыками использования информационных  технологий и прикладных аппаратно-программных средств</w:t>
            </w:r>
          </w:p>
        </w:tc>
      </w:tr>
      <w:tr w:rsidR="00915861">
        <w:tc>
          <w:tcPr>
            <w:tcW w:w="2082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Б2.У.О.2</w:t>
            </w:r>
          </w:p>
        </w:tc>
        <w:tc>
          <w:tcPr>
            <w:tcW w:w="369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Ознакомительная (первая геодезическая) практика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ОПК-1.3.2- Имеет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навыки решения инженерных задач в своей профессиональной деятельности;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ОПК-4.3.2-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использования информационных  технологий и прикладных аппаратно-программных средств</w:t>
            </w:r>
          </w:p>
        </w:tc>
      </w:tr>
      <w:tr w:rsidR="00915861">
        <w:tc>
          <w:tcPr>
            <w:tcW w:w="2082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Б2.У.О.3</w:t>
            </w:r>
          </w:p>
        </w:tc>
        <w:tc>
          <w:tcPr>
            <w:tcW w:w="369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Ознакомительная (практика по геоинформационным системам)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ОПК-1.3.2- Имеет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навыки решения инженерных задач в своей профессиональной деятельности;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ОПК-4.3.1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проведения измерений и наблюдений с применением информационных технологий и прикладных аппаратно-программных средств;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ОПК-4.3.2-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использования информационных  технологий и прикладных аппаратно-программных средств</w:t>
            </w:r>
          </w:p>
        </w:tc>
      </w:tr>
      <w:tr w:rsidR="00915861">
        <w:tc>
          <w:tcPr>
            <w:tcW w:w="2082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Б2.У.О.4</w:t>
            </w:r>
          </w:p>
        </w:tc>
        <w:tc>
          <w:tcPr>
            <w:tcW w:w="369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Ознакомительная (вторая геодезическая) практика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ОПК-1.3.2- Имеет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навыки решения инженерных задач в своей профессиональной деятельности;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ОПК-4.3.2-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использования информационных  технологий и прикладных аппаратно-программных средств</w:t>
            </w:r>
          </w:p>
        </w:tc>
      </w:tr>
      <w:tr w:rsidR="00915861">
        <w:tc>
          <w:tcPr>
            <w:tcW w:w="2082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Б2.У.О.5</w:t>
            </w:r>
          </w:p>
        </w:tc>
        <w:tc>
          <w:tcPr>
            <w:tcW w:w="369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Учебная практика по фотограмметрии и дешифрированию снимков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ОПК-1.3.2- Имеет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навыки решения инженерных задач в своей профессиональной деятельности;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ОПК-4.3.2- Владеет навыками использования информационных  технологий и прикладных аппаратно-программных средств</w:t>
            </w:r>
          </w:p>
        </w:tc>
      </w:tr>
      <w:tr w:rsidR="00915861">
        <w:tc>
          <w:tcPr>
            <w:tcW w:w="2082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Б2.П.О.6</w:t>
            </w:r>
          </w:p>
        </w:tc>
        <w:tc>
          <w:tcPr>
            <w:tcW w:w="369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Технологическая (практика по прикладной геодезии)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ОПК-1.3.2- Имеет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навыки решения инженерных задач в своей профессиональной деятельности;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ОПК-4.3.1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проведения измерений и наблюдений с применением информационных технологий и прикладных аппаратно-программных средств; ОПК-4.3.2- Владеет навыками использования информационных  технологий и прикладных аппаратно-программных средств</w:t>
            </w:r>
          </w:p>
        </w:tc>
      </w:tr>
      <w:tr w:rsidR="00915861">
        <w:tc>
          <w:tcPr>
            <w:tcW w:w="14204" w:type="dxa"/>
            <w:gridSpan w:val="3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915861">
        <w:tc>
          <w:tcPr>
            <w:tcW w:w="2082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Б2.П.В.1</w:t>
            </w:r>
          </w:p>
        </w:tc>
        <w:tc>
          <w:tcPr>
            <w:tcW w:w="369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Технологическая практика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ПК-1.1.3-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правила перевозки личного состава, транспортных средств, геодезических приборов и инструментов на большие расстояния;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ПК-1.1.10-Знает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основы управления и контроля полевыми подразделениями;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ПК-1.1.12-Знает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методы обработки результатов полевых геодезических работ;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ПК-1.2.11-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учитывать правила перевозки личного состава, транспортных средств, геодезических приборов и инструментов на большие расстояния;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ПК-1.2.12-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доводить до работников требования охраны труда при производстве инженерно-геодезических работ, обеспечивать условия безопасного проведения работ, осуществлять контроль их соблюдения;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ПК-2.2.7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вести электронную базу данных состояния объектов землеустройства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ПК-2.2.8 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осуществлять электронный документооборот;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ПК-1.3.1- Имеет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навыки выдачи исполнителям заданий на выполнение инженерно-геодезических работ, обеспечение их соответствия техническому заданию заказчика;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ПК-1.3.2- Имеет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навыки организации всех видов полевых и камеральных работ при выполнении инженерно-геодезических изысканий объектов градостроительной деятельности в месте постоянной дислокации либо вне места постоянной дислокации;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ПК-1.3.3- Имеет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навыки руководства выполнением полевых и камеральных инженерно-геодезических работ;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ПК-1.3.4- Имеет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навыки контроля выполнения полевых и камеральных инженерно-геодезических работ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ПК.-2.3.3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выполнения землеустроительных работ по установлению и (или) уточнению на местности границ объектов землеустройства; 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ПК-2.3.4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вычисления площадей объектов землеустройства; 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ПК-2.3.5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составления карты (плана) объекта землеустройства и землеустроительного дела, проектов межевания территорий;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ПК-2.3.6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формирования землеустроительной документации;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ПК-2.3.7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сдачи землеустроительного дела заказчику и в государственный фонд данных, полученных в результате проведения землеустройства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ПК-3.3.1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определения порядка, сроков, методов выполнения проектных землеустроительных работ;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ПК-3.3.3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сбора материалов инженерных изысканий, наземной и аэрокосмической пространственной информации о состоянии окружающей среды и земельных ресурсов;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ПК-3.3.4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планирования и проведения инженерных проектно-изыскательских работ;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ПК-3.3.5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разработки мероприятий по планированию и организации рационального использования земель и их охраны;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ПК-3.3.6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разработки землеустроительной документации по планированию и организации использования земель; 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ПК-3.3.7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разработки предложений и обоснований для создания, обновления тематических карт и атласов;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ПК-4.3.1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исследования и анализа информации об экономических факторах, социальных факторах, экологических факторах и факторах, оказывающих влияние на стоимость объектов оценки; 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ПК-4.3.2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исследование и анализ информации о сделках (предложениях) на рынке объектов оценки, включая информацию о факторах, влияющих на цены и объем сделок (предложений);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ПК-4.3.3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анализа и проверки информации и сведений об объектах и рынке недвижимости на непротиворечивость и объяснимость, достаточность и репрезентативность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ПК-4.3.4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верификации данных по объектам недвижимости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ПК-4.3.5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подготовки и проведения краткого обзора об экономических факторах, социальных факторах, экологических факторах и факторах, оказывающих влияние на стоимость объектов оценки;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ПК-4.3.6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Владеет 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навыками подготовки и проведения обзора состояния рынка недвижимости (в целом) и обзора сегмента (сегментов) рынка объектов оценки; 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ПК-5.3.1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анализа поступивших документов, содержащих сведения об объектах реестра границ;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ПК-5.3.2 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внесения в реестр границ ЕГРН сведений об объектах реестра границ;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ПК-5.3.3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присвоения реестрового номера объекту реестра границ;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ПК-5.3.4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подготовки уведомлений, предусмотренных законодательством Российской Федерации, по результатам внесения сведений в реестр границ ЕГРН;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ПК-5.3.5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формирования реестровых дел объектов реестра границ</w:t>
            </w:r>
          </w:p>
        </w:tc>
      </w:tr>
      <w:tr w:rsidR="00915861">
        <w:tc>
          <w:tcPr>
            <w:tcW w:w="2082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Б2.П.В.2</w:t>
            </w:r>
          </w:p>
        </w:tc>
        <w:tc>
          <w:tcPr>
            <w:tcW w:w="369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Преддипломная практика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ПК-1.1.3-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правила перевозки личного состава, транспортных средств, геодезических приборов и инструментов на большие расстояния;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ПК-1.1.10-Знает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основы управления и контроля полевыми подразделениями;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ПК-1.1.11-Знает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основы контроля полевых подразделений;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ПК-1.1.12-Знает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методы обработки результатов полевых геодезических работ;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ПК-2.1.3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правила использования спутниковых и наземных систем навигации, дистанционного зондирования и технических средств для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геопозиционирования</w:t>
            </w:r>
            <w:proofErr w:type="spellEnd"/>
            <w:r>
              <w:rPr>
                <w:color w:val="000000"/>
                <w:sz w:val="20"/>
                <w:szCs w:val="20"/>
                <w:lang w:eastAsia="ru-RU"/>
              </w:rPr>
              <w:t xml:space="preserve">, используемых для описания объекта землеустройства;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ПК-1.2.11-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учитывать правила перевозки личного состава, транспортных средств, геодезических приборов и инструментов на большие расстояния;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ПК-1.2.12-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доводить до работников требования охраны труда при производстве инженерно-геодезических работ, обеспечивать условия безопасного проведения работ, осуществлять контроль их соблюдения;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ПК-1.3.1- Имеет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навыки выдачи исполнителям заданий на выполнение инженерно-геодезических работ, обеспечение их соответствия техническому заданию заказчика;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ПК-1.3.2- Имеет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навыки организации всех видов полевых и камеральных работ при выполнении инженерно-геодезических изысканий объектов градостроительной деятельности в месте постоянной дислокации либо вне места постоянной дислокации;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ПК-1.3.4- Имеет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навыки контроля выполнения полевых и камеральных инженерно-геодезических работ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ПК-2.3.1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сбора и анализа сведений для формирования, описания местоположения объектов землеустройства;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ПК-2.3.2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планирования проведения землеустроительных работ;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ПК-2.3.3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выполнения землеустроительных работ по установлению и (или) уточнению на местности границ объектов землеустройства; 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ПК-2.3.4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вычисления площадей объектов землеустройства; 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ПК-2.3.5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составления карты (плана) объекта землеустройства и землеустроительного дела, проектов межевания территорий; 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ПК-2.3.6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формирования землеустроительной документации;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ПК-2.3.7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сдачи землеустроительного дела заказчику и в государственный фонд данных, полученных в результате проведения землеустройства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ПК-3.3.1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определения порядка, сроков, методов выполнения проектных земле-устроительных работ;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ПК-3.3.2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обоснование технических и организационных решений в части проектных землеустроительных работ;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ПК-3.3.3 Владеет навыками сбора материалов инженерных изысканий, наземной и аэрокосмической пространственной информации о состоянии окружающей среды и земельных ресурсов; 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ПК-3.3.4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планирования и проведения инженерных проектно-изыскательских работ;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ПК-3.3.5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разработки мероприятий по планированию и организации рационального использования земель и их охраны;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ПК-3.3.6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разработки землеустроительной документации по планированию и организации использования земель; 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ПК-3.3.7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разработки предложений и обоснований для создания, обновления тематических карт и атласов;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ПК-4.3.1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исследования и анализа информации об экономических факторах, социальных факторах, экологических факторах и факторах, оказывающих влияние на стоимость объектов оценки; 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ПК-4.3.2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исследование и анализ информации о сделках (предложениях) на рынке объектов оценки, включая информацию о факторах, влияющих на цены и объем сделок (предложений);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ПК-4.3.3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анализа и проверки информации и сведений об объектах и рынке недвижимости на непротиворечивость и объяснимость, достаточность и репрезентативность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ПК-4.3.4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верификации данных по объектам недвижимости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ПК-4.3.5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подготовки и проведения краткого обзора об экономических факторах, социальных факторах, экологических факторах и факторах, оказывающих влияние на стоимость объектов оценки;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ПК-4.3.6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подготовки и проведения обзора состояния рынка недвижимости (в целом) и обзора сегмента (сегментов) рынка объектов оценки; 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ПК-5.3.1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анализа поступивших документов, содержащих сведения об объектах реестра границ;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ПК-5.3.2 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внесения в реестр границ ЕГРН сведений об объектах реестра границ;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ПК-5.3.3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присвоения реестрового номера объекту реестра границ;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ПК-5.3.4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подготовки уведомлений, предусмотренных законодательством Российской Федерации, по результатам внесения сведений в реестр границ ЕГРН;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ПК-5.3.5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формирования реестровых дел объектов реестра границ</w:t>
            </w:r>
          </w:p>
        </w:tc>
      </w:tr>
      <w:tr w:rsidR="00915861">
        <w:tc>
          <w:tcPr>
            <w:tcW w:w="14204" w:type="dxa"/>
            <w:gridSpan w:val="3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ФТД. Факультативы</w:t>
            </w:r>
          </w:p>
        </w:tc>
      </w:tr>
      <w:tr w:rsidR="00915861">
        <w:trPr>
          <w:trHeight w:val="779"/>
        </w:trPr>
        <w:tc>
          <w:tcPr>
            <w:tcW w:w="2082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ФТД.01</w:t>
            </w:r>
          </w:p>
        </w:tc>
        <w:tc>
          <w:tcPr>
            <w:tcW w:w="369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Деловой иностранный язык</w:t>
            </w:r>
          </w:p>
        </w:tc>
        <w:tc>
          <w:tcPr>
            <w:tcW w:w="8431" w:type="dxa"/>
            <w:vAlign w:val="center"/>
          </w:tcPr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УК-4.1.1- Знает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принципы построения устного и письменного высказывания на русском и иностранном языках правила и закономерности деловой устной и письменной коммуникации; </w:t>
            </w:r>
          </w:p>
          <w:p w:rsidR="00915861" w:rsidRDefault="000078EC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УК-4.2.1- 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применять на практике деловую коммуникацию в устной и письменной формах, методы и навыки делового общения на русском и иностранном языках; </w:t>
            </w:r>
          </w:p>
          <w:p w:rsidR="00915861" w:rsidRDefault="000078EC">
            <w:pPr>
              <w:widowControl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УК-4.3.1- Владеет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навыками чтения и перевода текстов на иностранном языке в профессиональном общении навыками деловых коммуникаций в устной и письменной форме на русском и иностранном языках методикой составления суждения в межличностном деловом общении на русском и иностранном языках</w:t>
            </w:r>
          </w:p>
        </w:tc>
      </w:tr>
    </w:tbl>
    <w:p w:rsidR="00915861" w:rsidRDefault="00915861">
      <w:pPr>
        <w:rPr>
          <w:rFonts w:eastAsia="Calibri" w:cstheme="minorHAnsi"/>
          <w:b/>
          <w:snapToGrid w:val="0"/>
        </w:rPr>
      </w:pPr>
    </w:p>
    <w:sectPr w:rsidR="00915861">
      <w:headerReference w:type="default" r:id="rId8"/>
      <w:footerReference w:type="even" r:id="rId9"/>
      <w:footerReference w:type="default" r:id="rId10"/>
      <w:pgSz w:w="16838" w:h="11906" w:orient="landscape"/>
      <w:pgMar w:top="85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301" w:rsidRDefault="00F35301">
      <w:pPr>
        <w:spacing w:line="240" w:lineRule="auto"/>
      </w:pPr>
      <w:r>
        <w:separator/>
      </w:r>
    </w:p>
  </w:endnote>
  <w:endnote w:type="continuationSeparator" w:id="0">
    <w:p w:rsidR="00F35301" w:rsidRDefault="00F353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CA3" w:rsidRDefault="00114CA3">
    <w:pPr>
      <w:pStyle w:val="af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14CA3" w:rsidRDefault="00114CA3">
    <w:pPr>
      <w:pStyle w:val="af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9410218"/>
      <w:docPartObj>
        <w:docPartGallery w:val="AutoText"/>
      </w:docPartObj>
    </w:sdtPr>
    <w:sdtEndPr/>
    <w:sdtContent>
      <w:p w:rsidR="00114CA3" w:rsidRDefault="00114CA3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68A0">
          <w:rPr>
            <w:noProof/>
          </w:rPr>
          <w:t>21</w:t>
        </w:r>
        <w:r>
          <w:fldChar w:fldCharType="end"/>
        </w:r>
      </w:p>
    </w:sdtContent>
  </w:sdt>
  <w:p w:rsidR="00114CA3" w:rsidRDefault="00114CA3">
    <w:pPr>
      <w:pStyle w:val="af7"/>
      <w:ind w:firstLine="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301" w:rsidRDefault="00F35301">
      <w:pPr>
        <w:spacing w:after="0"/>
      </w:pPr>
      <w:r>
        <w:separator/>
      </w:r>
    </w:p>
  </w:footnote>
  <w:footnote w:type="continuationSeparator" w:id="0">
    <w:p w:rsidR="00F35301" w:rsidRDefault="00F3530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CA3" w:rsidRDefault="00114CA3">
    <w:pPr>
      <w:pStyle w:val="af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FFFFFF83"/>
    <w:lvl w:ilvl="0">
      <w:start w:val="1"/>
      <w:numFmt w:val="bullet"/>
      <w:pStyle w:val="a"/>
      <w:lvlText w:val=""/>
      <w:lvlJc w:val="left"/>
      <w:pPr>
        <w:tabs>
          <w:tab w:val="left" w:pos="283"/>
        </w:tabs>
        <w:ind w:left="283" w:hanging="360"/>
      </w:pPr>
      <w:rPr>
        <w:rFonts w:ascii="Symbol" w:hAnsi="Symbol" w:hint="default"/>
      </w:rPr>
    </w:lvl>
  </w:abstractNum>
  <w:abstractNum w:abstractNumId="1" w15:restartNumberingAfterBreak="0">
    <w:nsid w:val="093D0B17"/>
    <w:multiLevelType w:val="multilevel"/>
    <w:tmpl w:val="093D0B17"/>
    <w:lvl w:ilvl="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6B3D09"/>
    <w:multiLevelType w:val="multilevel"/>
    <w:tmpl w:val="346B3D09"/>
    <w:lvl w:ilvl="0">
      <w:start w:val="1"/>
      <w:numFmt w:val="bullet"/>
      <w:pStyle w:val="a0"/>
      <w:lvlText w:val=""/>
      <w:lvlJc w:val="left"/>
      <w:pPr>
        <w:tabs>
          <w:tab w:val="left" w:pos="822"/>
        </w:tabs>
        <w:ind w:left="822" w:hanging="25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16837"/>
    <w:multiLevelType w:val="singleLevel"/>
    <w:tmpl w:val="41116837"/>
    <w:lvl w:ilvl="0">
      <w:start w:val="1"/>
      <w:numFmt w:val="bullet"/>
      <w:pStyle w:val="11"/>
      <w:lvlText w:val="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82F18F5"/>
    <w:multiLevelType w:val="multilevel"/>
    <w:tmpl w:val="682F18F5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4DF"/>
    <w:rsid w:val="00000AD6"/>
    <w:rsid w:val="0000188A"/>
    <w:rsid w:val="00006168"/>
    <w:rsid w:val="00007091"/>
    <w:rsid w:val="00007520"/>
    <w:rsid w:val="000077E4"/>
    <w:rsid w:val="000078EC"/>
    <w:rsid w:val="000113C9"/>
    <w:rsid w:val="0001237E"/>
    <w:rsid w:val="00015D68"/>
    <w:rsid w:val="00022E04"/>
    <w:rsid w:val="00023AB1"/>
    <w:rsid w:val="0002546F"/>
    <w:rsid w:val="00026D4A"/>
    <w:rsid w:val="00027446"/>
    <w:rsid w:val="0003281A"/>
    <w:rsid w:val="00034B7A"/>
    <w:rsid w:val="00035C10"/>
    <w:rsid w:val="000409DF"/>
    <w:rsid w:val="000436D8"/>
    <w:rsid w:val="000442A7"/>
    <w:rsid w:val="00045A69"/>
    <w:rsid w:val="00045BA6"/>
    <w:rsid w:val="00045C90"/>
    <w:rsid w:val="00054289"/>
    <w:rsid w:val="0006522F"/>
    <w:rsid w:val="00065618"/>
    <w:rsid w:val="00067DAE"/>
    <w:rsid w:val="00071D48"/>
    <w:rsid w:val="00074FA3"/>
    <w:rsid w:val="00080E75"/>
    <w:rsid w:val="00092051"/>
    <w:rsid w:val="0009355F"/>
    <w:rsid w:val="000A25B0"/>
    <w:rsid w:val="000B1096"/>
    <w:rsid w:val="000B31C9"/>
    <w:rsid w:val="000B3C5B"/>
    <w:rsid w:val="000B4251"/>
    <w:rsid w:val="000C2247"/>
    <w:rsid w:val="000C32FE"/>
    <w:rsid w:val="000C78CC"/>
    <w:rsid w:val="000D215F"/>
    <w:rsid w:val="000D30FD"/>
    <w:rsid w:val="000D4B26"/>
    <w:rsid w:val="000D5071"/>
    <w:rsid w:val="000D6544"/>
    <w:rsid w:val="000D678C"/>
    <w:rsid w:val="000E1005"/>
    <w:rsid w:val="000E170E"/>
    <w:rsid w:val="000E1BA3"/>
    <w:rsid w:val="000E2F1A"/>
    <w:rsid w:val="000E35D4"/>
    <w:rsid w:val="000E3614"/>
    <w:rsid w:val="000E3755"/>
    <w:rsid w:val="000E3EB4"/>
    <w:rsid w:val="000F1792"/>
    <w:rsid w:val="000F2457"/>
    <w:rsid w:val="000F3AE2"/>
    <w:rsid w:val="000F462E"/>
    <w:rsid w:val="000F68A0"/>
    <w:rsid w:val="000F7605"/>
    <w:rsid w:val="000F77A2"/>
    <w:rsid w:val="000F7A6F"/>
    <w:rsid w:val="00101906"/>
    <w:rsid w:val="00106E26"/>
    <w:rsid w:val="00110F85"/>
    <w:rsid w:val="001114D9"/>
    <w:rsid w:val="00112064"/>
    <w:rsid w:val="00112A31"/>
    <w:rsid w:val="00114CA3"/>
    <w:rsid w:val="00117BEB"/>
    <w:rsid w:val="001222E9"/>
    <w:rsid w:val="001254D1"/>
    <w:rsid w:val="00134F34"/>
    <w:rsid w:val="00135BE3"/>
    <w:rsid w:val="001435EA"/>
    <w:rsid w:val="00147945"/>
    <w:rsid w:val="00154C1A"/>
    <w:rsid w:val="00155C7D"/>
    <w:rsid w:val="00161370"/>
    <w:rsid w:val="00162749"/>
    <w:rsid w:val="00164641"/>
    <w:rsid w:val="0016487E"/>
    <w:rsid w:val="001649CF"/>
    <w:rsid w:val="00172050"/>
    <w:rsid w:val="00173534"/>
    <w:rsid w:val="00175DA0"/>
    <w:rsid w:val="00177C8D"/>
    <w:rsid w:val="0018359A"/>
    <w:rsid w:val="001903EC"/>
    <w:rsid w:val="00191595"/>
    <w:rsid w:val="001918DC"/>
    <w:rsid w:val="001929A9"/>
    <w:rsid w:val="00194F39"/>
    <w:rsid w:val="00197030"/>
    <w:rsid w:val="001A1C0C"/>
    <w:rsid w:val="001A26A7"/>
    <w:rsid w:val="001A3ED2"/>
    <w:rsid w:val="001A4739"/>
    <w:rsid w:val="001A4981"/>
    <w:rsid w:val="001A5094"/>
    <w:rsid w:val="001B0A10"/>
    <w:rsid w:val="001B1652"/>
    <w:rsid w:val="001B3919"/>
    <w:rsid w:val="001B393A"/>
    <w:rsid w:val="001B3E1B"/>
    <w:rsid w:val="001B4C84"/>
    <w:rsid w:val="001B5D97"/>
    <w:rsid w:val="001B743E"/>
    <w:rsid w:val="001C3689"/>
    <w:rsid w:val="001C39FA"/>
    <w:rsid w:val="001C6F42"/>
    <w:rsid w:val="001D6C0B"/>
    <w:rsid w:val="001E0828"/>
    <w:rsid w:val="001E11D5"/>
    <w:rsid w:val="001E190F"/>
    <w:rsid w:val="001E3208"/>
    <w:rsid w:val="001E4716"/>
    <w:rsid w:val="001E741A"/>
    <w:rsid w:val="001F523D"/>
    <w:rsid w:val="001F5B17"/>
    <w:rsid w:val="001F5F67"/>
    <w:rsid w:val="001F7105"/>
    <w:rsid w:val="00200EFA"/>
    <w:rsid w:val="002033E5"/>
    <w:rsid w:val="00203B4C"/>
    <w:rsid w:val="00212BBE"/>
    <w:rsid w:val="00212C00"/>
    <w:rsid w:val="00213BD3"/>
    <w:rsid w:val="002143F1"/>
    <w:rsid w:val="00215FE1"/>
    <w:rsid w:val="00216799"/>
    <w:rsid w:val="00216C5B"/>
    <w:rsid w:val="0022139E"/>
    <w:rsid w:val="002214A7"/>
    <w:rsid w:val="002216BF"/>
    <w:rsid w:val="00222138"/>
    <w:rsid w:val="00224445"/>
    <w:rsid w:val="002270E4"/>
    <w:rsid w:val="00231F08"/>
    <w:rsid w:val="00234A4E"/>
    <w:rsid w:val="00243E09"/>
    <w:rsid w:val="0025458B"/>
    <w:rsid w:val="00255DEF"/>
    <w:rsid w:val="00257DE1"/>
    <w:rsid w:val="00257E99"/>
    <w:rsid w:val="00260488"/>
    <w:rsid w:val="002606FE"/>
    <w:rsid w:val="00263AA4"/>
    <w:rsid w:val="00263C86"/>
    <w:rsid w:val="00264006"/>
    <w:rsid w:val="00266784"/>
    <w:rsid w:val="002774F6"/>
    <w:rsid w:val="002863F2"/>
    <w:rsid w:val="00291C46"/>
    <w:rsid w:val="0029344F"/>
    <w:rsid w:val="002A18B2"/>
    <w:rsid w:val="002B2E71"/>
    <w:rsid w:val="002B6AB9"/>
    <w:rsid w:val="002C2226"/>
    <w:rsid w:val="002C3C8F"/>
    <w:rsid w:val="002C3D6D"/>
    <w:rsid w:val="002D06E6"/>
    <w:rsid w:val="002D1B1E"/>
    <w:rsid w:val="002D5B3C"/>
    <w:rsid w:val="002E35BB"/>
    <w:rsid w:val="002E6AD1"/>
    <w:rsid w:val="002E7109"/>
    <w:rsid w:val="002F7C0E"/>
    <w:rsid w:val="003007A2"/>
    <w:rsid w:val="00303F82"/>
    <w:rsid w:val="00304E73"/>
    <w:rsid w:val="0030525E"/>
    <w:rsid w:val="0030634D"/>
    <w:rsid w:val="00307F44"/>
    <w:rsid w:val="00314FED"/>
    <w:rsid w:val="0031526F"/>
    <w:rsid w:val="003168C6"/>
    <w:rsid w:val="00317214"/>
    <w:rsid w:val="0032259D"/>
    <w:rsid w:val="00322655"/>
    <w:rsid w:val="0032528F"/>
    <w:rsid w:val="00326C3F"/>
    <w:rsid w:val="003310A6"/>
    <w:rsid w:val="00333C07"/>
    <w:rsid w:val="003358D1"/>
    <w:rsid w:val="00336ADD"/>
    <w:rsid w:val="003445D4"/>
    <w:rsid w:val="00345BF8"/>
    <w:rsid w:val="00350D77"/>
    <w:rsid w:val="003523DA"/>
    <w:rsid w:val="003570CF"/>
    <w:rsid w:val="00361A4B"/>
    <w:rsid w:val="00364096"/>
    <w:rsid w:val="003641AD"/>
    <w:rsid w:val="003671C7"/>
    <w:rsid w:val="00371378"/>
    <w:rsid w:val="00372A2C"/>
    <w:rsid w:val="003747FA"/>
    <w:rsid w:val="00374EAB"/>
    <w:rsid w:val="00376F33"/>
    <w:rsid w:val="00380BEA"/>
    <w:rsid w:val="00385232"/>
    <w:rsid w:val="00387357"/>
    <w:rsid w:val="0039073E"/>
    <w:rsid w:val="00392BFC"/>
    <w:rsid w:val="003A023C"/>
    <w:rsid w:val="003A52B2"/>
    <w:rsid w:val="003B33A8"/>
    <w:rsid w:val="003B4B19"/>
    <w:rsid w:val="003D0F02"/>
    <w:rsid w:val="003D0F17"/>
    <w:rsid w:val="003D19AC"/>
    <w:rsid w:val="003D32E4"/>
    <w:rsid w:val="003E1B30"/>
    <w:rsid w:val="003E1C2F"/>
    <w:rsid w:val="003E3A89"/>
    <w:rsid w:val="003E6968"/>
    <w:rsid w:val="003F0FB2"/>
    <w:rsid w:val="003F3592"/>
    <w:rsid w:val="003F7B92"/>
    <w:rsid w:val="00405BC8"/>
    <w:rsid w:val="004117A5"/>
    <w:rsid w:val="004119E4"/>
    <w:rsid w:val="00413CE5"/>
    <w:rsid w:val="00417259"/>
    <w:rsid w:val="00422FAE"/>
    <w:rsid w:val="0042560B"/>
    <w:rsid w:val="00431250"/>
    <w:rsid w:val="00433977"/>
    <w:rsid w:val="00436D88"/>
    <w:rsid w:val="00436D96"/>
    <w:rsid w:val="00452351"/>
    <w:rsid w:val="0045278E"/>
    <w:rsid w:val="00453FCD"/>
    <w:rsid w:val="00454FCA"/>
    <w:rsid w:val="00457052"/>
    <w:rsid w:val="00460222"/>
    <w:rsid w:val="0047682B"/>
    <w:rsid w:val="004801D9"/>
    <w:rsid w:val="00482FA4"/>
    <w:rsid w:val="004838E8"/>
    <w:rsid w:val="00487D56"/>
    <w:rsid w:val="004922BB"/>
    <w:rsid w:val="004A3D9E"/>
    <w:rsid w:val="004B5E8A"/>
    <w:rsid w:val="004B757F"/>
    <w:rsid w:val="004C6188"/>
    <w:rsid w:val="004D07DF"/>
    <w:rsid w:val="004D0C0A"/>
    <w:rsid w:val="004D4073"/>
    <w:rsid w:val="004E374E"/>
    <w:rsid w:val="004E575B"/>
    <w:rsid w:val="004F0B66"/>
    <w:rsid w:val="004F3799"/>
    <w:rsid w:val="004F39C6"/>
    <w:rsid w:val="004F5FF2"/>
    <w:rsid w:val="005005E7"/>
    <w:rsid w:val="00503635"/>
    <w:rsid w:val="005045E1"/>
    <w:rsid w:val="00504B66"/>
    <w:rsid w:val="005052FE"/>
    <w:rsid w:val="00506467"/>
    <w:rsid w:val="00507DCB"/>
    <w:rsid w:val="005105E8"/>
    <w:rsid w:val="005117C9"/>
    <w:rsid w:val="00515DC2"/>
    <w:rsid w:val="005170EB"/>
    <w:rsid w:val="00521EF9"/>
    <w:rsid w:val="00522ED5"/>
    <w:rsid w:val="00523914"/>
    <w:rsid w:val="00524EC8"/>
    <w:rsid w:val="00532F8E"/>
    <w:rsid w:val="00544FB8"/>
    <w:rsid w:val="005549CC"/>
    <w:rsid w:val="0055617B"/>
    <w:rsid w:val="0056338D"/>
    <w:rsid w:val="00563A76"/>
    <w:rsid w:val="005678FE"/>
    <w:rsid w:val="00567D86"/>
    <w:rsid w:val="005728A9"/>
    <w:rsid w:val="005728AD"/>
    <w:rsid w:val="00574B8A"/>
    <w:rsid w:val="00575723"/>
    <w:rsid w:val="00576B88"/>
    <w:rsid w:val="005801A7"/>
    <w:rsid w:val="005872C1"/>
    <w:rsid w:val="00591024"/>
    <w:rsid w:val="00592926"/>
    <w:rsid w:val="00593C63"/>
    <w:rsid w:val="00594F81"/>
    <w:rsid w:val="005A3F14"/>
    <w:rsid w:val="005A597B"/>
    <w:rsid w:val="005B0EEA"/>
    <w:rsid w:val="005B3763"/>
    <w:rsid w:val="005B4EB7"/>
    <w:rsid w:val="005C0182"/>
    <w:rsid w:val="005C2289"/>
    <w:rsid w:val="005D13C9"/>
    <w:rsid w:val="005D337C"/>
    <w:rsid w:val="005E1493"/>
    <w:rsid w:val="005E1967"/>
    <w:rsid w:val="005E2CC2"/>
    <w:rsid w:val="005F1ADD"/>
    <w:rsid w:val="005F38E5"/>
    <w:rsid w:val="005F3C91"/>
    <w:rsid w:val="005F563B"/>
    <w:rsid w:val="005F5C7F"/>
    <w:rsid w:val="005F6F78"/>
    <w:rsid w:val="005F7224"/>
    <w:rsid w:val="006022DD"/>
    <w:rsid w:val="00607588"/>
    <w:rsid w:val="006107ED"/>
    <w:rsid w:val="006131FE"/>
    <w:rsid w:val="00613A3F"/>
    <w:rsid w:val="006148A7"/>
    <w:rsid w:val="00624540"/>
    <w:rsid w:val="00625B1C"/>
    <w:rsid w:val="006331D6"/>
    <w:rsid w:val="00633851"/>
    <w:rsid w:val="00636CBC"/>
    <w:rsid w:val="0064002A"/>
    <w:rsid w:val="00641FE2"/>
    <w:rsid w:val="00645956"/>
    <w:rsid w:val="00645FB2"/>
    <w:rsid w:val="00647624"/>
    <w:rsid w:val="00647ECC"/>
    <w:rsid w:val="00653DA2"/>
    <w:rsid w:val="006601D9"/>
    <w:rsid w:val="00660842"/>
    <w:rsid w:val="006608C5"/>
    <w:rsid w:val="006609B9"/>
    <w:rsid w:val="00662BCE"/>
    <w:rsid w:val="0066387E"/>
    <w:rsid w:val="00670CB9"/>
    <w:rsid w:val="0067580B"/>
    <w:rsid w:val="00677C10"/>
    <w:rsid w:val="006819E7"/>
    <w:rsid w:val="006839FB"/>
    <w:rsid w:val="006855DB"/>
    <w:rsid w:val="00685619"/>
    <w:rsid w:val="00685681"/>
    <w:rsid w:val="00686EED"/>
    <w:rsid w:val="00692FE0"/>
    <w:rsid w:val="00693083"/>
    <w:rsid w:val="00696D45"/>
    <w:rsid w:val="006A129C"/>
    <w:rsid w:val="006A3C04"/>
    <w:rsid w:val="006A5E9A"/>
    <w:rsid w:val="006B217E"/>
    <w:rsid w:val="006B6E98"/>
    <w:rsid w:val="006B6F12"/>
    <w:rsid w:val="006B77C4"/>
    <w:rsid w:val="006C2106"/>
    <w:rsid w:val="006C4633"/>
    <w:rsid w:val="006C4CE2"/>
    <w:rsid w:val="006C62BC"/>
    <w:rsid w:val="006C7BB5"/>
    <w:rsid w:val="006D3298"/>
    <w:rsid w:val="006E0EF6"/>
    <w:rsid w:val="006E4BBD"/>
    <w:rsid w:val="006E5E35"/>
    <w:rsid w:val="006E6495"/>
    <w:rsid w:val="00700BED"/>
    <w:rsid w:val="00700CC4"/>
    <w:rsid w:val="007069C7"/>
    <w:rsid w:val="0071123E"/>
    <w:rsid w:val="00720111"/>
    <w:rsid w:val="00721BC4"/>
    <w:rsid w:val="00721F26"/>
    <w:rsid w:val="007263DF"/>
    <w:rsid w:val="00731BA7"/>
    <w:rsid w:val="007343CE"/>
    <w:rsid w:val="007371CA"/>
    <w:rsid w:val="007418BE"/>
    <w:rsid w:val="00742F69"/>
    <w:rsid w:val="00744FAE"/>
    <w:rsid w:val="00747931"/>
    <w:rsid w:val="00757193"/>
    <w:rsid w:val="00760FD0"/>
    <w:rsid w:val="00761B3F"/>
    <w:rsid w:val="00764BE6"/>
    <w:rsid w:val="00765F21"/>
    <w:rsid w:val="0077324E"/>
    <w:rsid w:val="00776EF3"/>
    <w:rsid w:val="0077710A"/>
    <w:rsid w:val="00784D27"/>
    <w:rsid w:val="00791DD0"/>
    <w:rsid w:val="00792583"/>
    <w:rsid w:val="00792A20"/>
    <w:rsid w:val="007937E1"/>
    <w:rsid w:val="00794F87"/>
    <w:rsid w:val="00796DA7"/>
    <w:rsid w:val="007A06D7"/>
    <w:rsid w:val="007A2D8C"/>
    <w:rsid w:val="007A5357"/>
    <w:rsid w:val="007A55E4"/>
    <w:rsid w:val="007B0045"/>
    <w:rsid w:val="007B647C"/>
    <w:rsid w:val="007C373D"/>
    <w:rsid w:val="007D3BC9"/>
    <w:rsid w:val="007D43E0"/>
    <w:rsid w:val="007D59E9"/>
    <w:rsid w:val="007D75B3"/>
    <w:rsid w:val="007E006C"/>
    <w:rsid w:val="007E06C5"/>
    <w:rsid w:val="007E1A8B"/>
    <w:rsid w:val="007E4DE3"/>
    <w:rsid w:val="007E67A8"/>
    <w:rsid w:val="007E6CD9"/>
    <w:rsid w:val="008006F4"/>
    <w:rsid w:val="00806CC4"/>
    <w:rsid w:val="00807A1F"/>
    <w:rsid w:val="008110BE"/>
    <w:rsid w:val="00816DA5"/>
    <w:rsid w:val="008223A3"/>
    <w:rsid w:val="0082264A"/>
    <w:rsid w:val="00825330"/>
    <w:rsid w:val="00830256"/>
    <w:rsid w:val="0083248B"/>
    <w:rsid w:val="00836DC2"/>
    <w:rsid w:val="008373A9"/>
    <w:rsid w:val="00837C38"/>
    <w:rsid w:val="00842428"/>
    <w:rsid w:val="00845A20"/>
    <w:rsid w:val="00846C76"/>
    <w:rsid w:val="0084715E"/>
    <w:rsid w:val="00852EA8"/>
    <w:rsid w:val="0085471F"/>
    <w:rsid w:val="008550D7"/>
    <w:rsid w:val="008567DD"/>
    <w:rsid w:val="008611C3"/>
    <w:rsid w:val="00863934"/>
    <w:rsid w:val="008679EE"/>
    <w:rsid w:val="00872850"/>
    <w:rsid w:val="00873084"/>
    <w:rsid w:val="0087326B"/>
    <w:rsid w:val="00875C29"/>
    <w:rsid w:val="00876253"/>
    <w:rsid w:val="00876999"/>
    <w:rsid w:val="00880E0B"/>
    <w:rsid w:val="00883028"/>
    <w:rsid w:val="00886B34"/>
    <w:rsid w:val="00887DF3"/>
    <w:rsid w:val="00890F42"/>
    <w:rsid w:val="008A0C6D"/>
    <w:rsid w:val="008A1E75"/>
    <w:rsid w:val="008A248F"/>
    <w:rsid w:val="008A2A9D"/>
    <w:rsid w:val="008A6411"/>
    <w:rsid w:val="008B0E3A"/>
    <w:rsid w:val="008B6798"/>
    <w:rsid w:val="008C136D"/>
    <w:rsid w:val="008C3597"/>
    <w:rsid w:val="008D0DB9"/>
    <w:rsid w:val="008E237C"/>
    <w:rsid w:val="008E4CCF"/>
    <w:rsid w:val="008E5755"/>
    <w:rsid w:val="008E7749"/>
    <w:rsid w:val="008F0508"/>
    <w:rsid w:val="008F4191"/>
    <w:rsid w:val="008F5A45"/>
    <w:rsid w:val="009004D8"/>
    <w:rsid w:val="009007A9"/>
    <w:rsid w:val="00905F9E"/>
    <w:rsid w:val="00906D8C"/>
    <w:rsid w:val="009121F5"/>
    <w:rsid w:val="00914FB9"/>
    <w:rsid w:val="00915861"/>
    <w:rsid w:val="00916663"/>
    <w:rsid w:val="009224D4"/>
    <w:rsid w:val="00922A1C"/>
    <w:rsid w:val="009238E8"/>
    <w:rsid w:val="00923D88"/>
    <w:rsid w:val="0092499C"/>
    <w:rsid w:val="009269D3"/>
    <w:rsid w:val="00931F99"/>
    <w:rsid w:val="00936EDA"/>
    <w:rsid w:val="00937C77"/>
    <w:rsid w:val="009430B4"/>
    <w:rsid w:val="00943813"/>
    <w:rsid w:val="00944403"/>
    <w:rsid w:val="00947E5F"/>
    <w:rsid w:val="00950CCA"/>
    <w:rsid w:val="00951187"/>
    <w:rsid w:val="00953F30"/>
    <w:rsid w:val="00954838"/>
    <w:rsid w:val="00954ECD"/>
    <w:rsid w:val="00955C0F"/>
    <w:rsid w:val="00961A21"/>
    <w:rsid w:val="009624C0"/>
    <w:rsid w:val="0097288C"/>
    <w:rsid w:val="00984E9D"/>
    <w:rsid w:val="009850C5"/>
    <w:rsid w:val="0099576C"/>
    <w:rsid w:val="009A11A0"/>
    <w:rsid w:val="009A1E20"/>
    <w:rsid w:val="009A57D8"/>
    <w:rsid w:val="009A676D"/>
    <w:rsid w:val="009A70D4"/>
    <w:rsid w:val="009A7D3D"/>
    <w:rsid w:val="009B113B"/>
    <w:rsid w:val="009B27CE"/>
    <w:rsid w:val="009B4C86"/>
    <w:rsid w:val="009C07AC"/>
    <w:rsid w:val="009C08F2"/>
    <w:rsid w:val="009C183C"/>
    <w:rsid w:val="009C2875"/>
    <w:rsid w:val="009C4116"/>
    <w:rsid w:val="009C51CF"/>
    <w:rsid w:val="009C5FD1"/>
    <w:rsid w:val="009D173D"/>
    <w:rsid w:val="009E14B5"/>
    <w:rsid w:val="009E21B6"/>
    <w:rsid w:val="009E3875"/>
    <w:rsid w:val="009E5FCF"/>
    <w:rsid w:val="009E7423"/>
    <w:rsid w:val="009F28AD"/>
    <w:rsid w:val="009F5A89"/>
    <w:rsid w:val="009F7320"/>
    <w:rsid w:val="00A00320"/>
    <w:rsid w:val="00A03784"/>
    <w:rsid w:val="00A04167"/>
    <w:rsid w:val="00A06CC0"/>
    <w:rsid w:val="00A0706B"/>
    <w:rsid w:val="00A07A84"/>
    <w:rsid w:val="00A10351"/>
    <w:rsid w:val="00A110DF"/>
    <w:rsid w:val="00A130ED"/>
    <w:rsid w:val="00A131A0"/>
    <w:rsid w:val="00A22435"/>
    <w:rsid w:val="00A24B04"/>
    <w:rsid w:val="00A263A0"/>
    <w:rsid w:val="00A33D10"/>
    <w:rsid w:val="00A42389"/>
    <w:rsid w:val="00A43643"/>
    <w:rsid w:val="00A43C42"/>
    <w:rsid w:val="00A470CF"/>
    <w:rsid w:val="00A521E6"/>
    <w:rsid w:val="00A60F65"/>
    <w:rsid w:val="00A62048"/>
    <w:rsid w:val="00A641DB"/>
    <w:rsid w:val="00A6518C"/>
    <w:rsid w:val="00A661E4"/>
    <w:rsid w:val="00A67EA6"/>
    <w:rsid w:val="00A76248"/>
    <w:rsid w:val="00A76AD1"/>
    <w:rsid w:val="00A87C32"/>
    <w:rsid w:val="00A87D72"/>
    <w:rsid w:val="00A904E3"/>
    <w:rsid w:val="00A95DDA"/>
    <w:rsid w:val="00A96A1F"/>
    <w:rsid w:val="00A96E43"/>
    <w:rsid w:val="00A9779A"/>
    <w:rsid w:val="00AA6042"/>
    <w:rsid w:val="00AB1B52"/>
    <w:rsid w:val="00AB2C88"/>
    <w:rsid w:val="00AB43F9"/>
    <w:rsid w:val="00AB456F"/>
    <w:rsid w:val="00AB5429"/>
    <w:rsid w:val="00AC01B1"/>
    <w:rsid w:val="00AC1F92"/>
    <w:rsid w:val="00AC3FDA"/>
    <w:rsid w:val="00AC4D09"/>
    <w:rsid w:val="00AC732A"/>
    <w:rsid w:val="00AD21EC"/>
    <w:rsid w:val="00AD3F73"/>
    <w:rsid w:val="00AD4E3A"/>
    <w:rsid w:val="00AE2AD5"/>
    <w:rsid w:val="00AF1D00"/>
    <w:rsid w:val="00AF630B"/>
    <w:rsid w:val="00AF7C20"/>
    <w:rsid w:val="00B0008F"/>
    <w:rsid w:val="00B003BE"/>
    <w:rsid w:val="00B0191C"/>
    <w:rsid w:val="00B03DE0"/>
    <w:rsid w:val="00B05F19"/>
    <w:rsid w:val="00B06331"/>
    <w:rsid w:val="00B1003C"/>
    <w:rsid w:val="00B121CE"/>
    <w:rsid w:val="00B12860"/>
    <w:rsid w:val="00B15FE7"/>
    <w:rsid w:val="00B16150"/>
    <w:rsid w:val="00B17766"/>
    <w:rsid w:val="00B17B3D"/>
    <w:rsid w:val="00B23006"/>
    <w:rsid w:val="00B24FFE"/>
    <w:rsid w:val="00B256C0"/>
    <w:rsid w:val="00B26DDB"/>
    <w:rsid w:val="00B27017"/>
    <w:rsid w:val="00B35530"/>
    <w:rsid w:val="00B363C5"/>
    <w:rsid w:val="00B374EF"/>
    <w:rsid w:val="00B4005A"/>
    <w:rsid w:val="00B53911"/>
    <w:rsid w:val="00B53E89"/>
    <w:rsid w:val="00B65C9D"/>
    <w:rsid w:val="00B763B5"/>
    <w:rsid w:val="00B8579F"/>
    <w:rsid w:val="00B86A6C"/>
    <w:rsid w:val="00B86BC3"/>
    <w:rsid w:val="00B90D0B"/>
    <w:rsid w:val="00B91307"/>
    <w:rsid w:val="00B93C4F"/>
    <w:rsid w:val="00BA246C"/>
    <w:rsid w:val="00BA34E1"/>
    <w:rsid w:val="00BA495F"/>
    <w:rsid w:val="00BA6945"/>
    <w:rsid w:val="00BA77B1"/>
    <w:rsid w:val="00BC3B03"/>
    <w:rsid w:val="00BC4CFE"/>
    <w:rsid w:val="00BC66F1"/>
    <w:rsid w:val="00BD00A8"/>
    <w:rsid w:val="00BD6073"/>
    <w:rsid w:val="00BD6C7A"/>
    <w:rsid w:val="00BD79AE"/>
    <w:rsid w:val="00BD7E31"/>
    <w:rsid w:val="00BE2939"/>
    <w:rsid w:val="00BE3FCC"/>
    <w:rsid w:val="00BE55D7"/>
    <w:rsid w:val="00BF6EA9"/>
    <w:rsid w:val="00BF736D"/>
    <w:rsid w:val="00BF7393"/>
    <w:rsid w:val="00C00EEC"/>
    <w:rsid w:val="00C01969"/>
    <w:rsid w:val="00C04F92"/>
    <w:rsid w:val="00C06042"/>
    <w:rsid w:val="00C12F54"/>
    <w:rsid w:val="00C13868"/>
    <w:rsid w:val="00C1600A"/>
    <w:rsid w:val="00C16EED"/>
    <w:rsid w:val="00C176DD"/>
    <w:rsid w:val="00C2421D"/>
    <w:rsid w:val="00C31550"/>
    <w:rsid w:val="00C332E0"/>
    <w:rsid w:val="00C41BA0"/>
    <w:rsid w:val="00C426AF"/>
    <w:rsid w:val="00C440DC"/>
    <w:rsid w:val="00C44EC6"/>
    <w:rsid w:val="00C46A52"/>
    <w:rsid w:val="00C47521"/>
    <w:rsid w:val="00C47896"/>
    <w:rsid w:val="00C47C04"/>
    <w:rsid w:val="00C5057D"/>
    <w:rsid w:val="00C514DB"/>
    <w:rsid w:val="00C55E8A"/>
    <w:rsid w:val="00C57C17"/>
    <w:rsid w:val="00C6105A"/>
    <w:rsid w:val="00C61DB7"/>
    <w:rsid w:val="00C635A1"/>
    <w:rsid w:val="00C7313D"/>
    <w:rsid w:val="00C76CD1"/>
    <w:rsid w:val="00C776E0"/>
    <w:rsid w:val="00C802BC"/>
    <w:rsid w:val="00C80CE8"/>
    <w:rsid w:val="00C816E0"/>
    <w:rsid w:val="00C85E73"/>
    <w:rsid w:val="00C871A6"/>
    <w:rsid w:val="00C876ED"/>
    <w:rsid w:val="00C8794F"/>
    <w:rsid w:val="00C91B81"/>
    <w:rsid w:val="00C94FC2"/>
    <w:rsid w:val="00CA1757"/>
    <w:rsid w:val="00CA53F2"/>
    <w:rsid w:val="00CA7A4D"/>
    <w:rsid w:val="00CB77D4"/>
    <w:rsid w:val="00CC027C"/>
    <w:rsid w:val="00CC3A33"/>
    <w:rsid w:val="00CC607B"/>
    <w:rsid w:val="00CD37EC"/>
    <w:rsid w:val="00CD588D"/>
    <w:rsid w:val="00CD6C60"/>
    <w:rsid w:val="00CE1174"/>
    <w:rsid w:val="00CE1692"/>
    <w:rsid w:val="00CE772E"/>
    <w:rsid w:val="00CF53AE"/>
    <w:rsid w:val="00D03330"/>
    <w:rsid w:val="00D05D2B"/>
    <w:rsid w:val="00D05F79"/>
    <w:rsid w:val="00D073BF"/>
    <w:rsid w:val="00D1309C"/>
    <w:rsid w:val="00D1332A"/>
    <w:rsid w:val="00D13F9A"/>
    <w:rsid w:val="00D1453B"/>
    <w:rsid w:val="00D14725"/>
    <w:rsid w:val="00D14C22"/>
    <w:rsid w:val="00D17941"/>
    <w:rsid w:val="00D20254"/>
    <w:rsid w:val="00D21E24"/>
    <w:rsid w:val="00D317C5"/>
    <w:rsid w:val="00D34ED7"/>
    <w:rsid w:val="00D4145E"/>
    <w:rsid w:val="00D46E31"/>
    <w:rsid w:val="00D526C7"/>
    <w:rsid w:val="00D531A8"/>
    <w:rsid w:val="00D60B6A"/>
    <w:rsid w:val="00D6546C"/>
    <w:rsid w:val="00D6606F"/>
    <w:rsid w:val="00D66EC4"/>
    <w:rsid w:val="00D713E8"/>
    <w:rsid w:val="00D74CBA"/>
    <w:rsid w:val="00D775A6"/>
    <w:rsid w:val="00D8375A"/>
    <w:rsid w:val="00D906B7"/>
    <w:rsid w:val="00D93592"/>
    <w:rsid w:val="00D94374"/>
    <w:rsid w:val="00D9690F"/>
    <w:rsid w:val="00DA1195"/>
    <w:rsid w:val="00DA2298"/>
    <w:rsid w:val="00DA2816"/>
    <w:rsid w:val="00DA31CA"/>
    <w:rsid w:val="00DA5007"/>
    <w:rsid w:val="00DB2161"/>
    <w:rsid w:val="00DB3316"/>
    <w:rsid w:val="00DB4BFD"/>
    <w:rsid w:val="00DB630B"/>
    <w:rsid w:val="00DB6C1C"/>
    <w:rsid w:val="00DC4018"/>
    <w:rsid w:val="00DC72D9"/>
    <w:rsid w:val="00DD0DE0"/>
    <w:rsid w:val="00DD65AF"/>
    <w:rsid w:val="00DD6D34"/>
    <w:rsid w:val="00DD6EB0"/>
    <w:rsid w:val="00DD70C8"/>
    <w:rsid w:val="00DE3BE3"/>
    <w:rsid w:val="00DE44A2"/>
    <w:rsid w:val="00DE4FB6"/>
    <w:rsid w:val="00DE6D17"/>
    <w:rsid w:val="00DF1180"/>
    <w:rsid w:val="00DF170C"/>
    <w:rsid w:val="00DF3C8D"/>
    <w:rsid w:val="00E03BFC"/>
    <w:rsid w:val="00E04565"/>
    <w:rsid w:val="00E056D4"/>
    <w:rsid w:val="00E13F3F"/>
    <w:rsid w:val="00E15C5B"/>
    <w:rsid w:val="00E16695"/>
    <w:rsid w:val="00E177AA"/>
    <w:rsid w:val="00E253EA"/>
    <w:rsid w:val="00E27AEF"/>
    <w:rsid w:val="00E322EE"/>
    <w:rsid w:val="00E35748"/>
    <w:rsid w:val="00E35D74"/>
    <w:rsid w:val="00E417D9"/>
    <w:rsid w:val="00E43BA5"/>
    <w:rsid w:val="00E46BA8"/>
    <w:rsid w:val="00E535B1"/>
    <w:rsid w:val="00E53CC7"/>
    <w:rsid w:val="00E54438"/>
    <w:rsid w:val="00E55B2C"/>
    <w:rsid w:val="00E62F84"/>
    <w:rsid w:val="00E64D6A"/>
    <w:rsid w:val="00E64F69"/>
    <w:rsid w:val="00E667F1"/>
    <w:rsid w:val="00E67B83"/>
    <w:rsid w:val="00E701D4"/>
    <w:rsid w:val="00E71FC5"/>
    <w:rsid w:val="00E72E99"/>
    <w:rsid w:val="00E76CD3"/>
    <w:rsid w:val="00E772BD"/>
    <w:rsid w:val="00E81CC0"/>
    <w:rsid w:val="00E83D8B"/>
    <w:rsid w:val="00E83EBA"/>
    <w:rsid w:val="00E85140"/>
    <w:rsid w:val="00E8520E"/>
    <w:rsid w:val="00E857D4"/>
    <w:rsid w:val="00E86BF4"/>
    <w:rsid w:val="00E876AF"/>
    <w:rsid w:val="00E90286"/>
    <w:rsid w:val="00E911B5"/>
    <w:rsid w:val="00E92E20"/>
    <w:rsid w:val="00E9514D"/>
    <w:rsid w:val="00E95B05"/>
    <w:rsid w:val="00E964F3"/>
    <w:rsid w:val="00E9673A"/>
    <w:rsid w:val="00EA5F8D"/>
    <w:rsid w:val="00EB6050"/>
    <w:rsid w:val="00EC0CE6"/>
    <w:rsid w:val="00EC187D"/>
    <w:rsid w:val="00EC23AB"/>
    <w:rsid w:val="00EC2B06"/>
    <w:rsid w:val="00EC3EB5"/>
    <w:rsid w:val="00ED0991"/>
    <w:rsid w:val="00ED4733"/>
    <w:rsid w:val="00ED4A22"/>
    <w:rsid w:val="00ED4B4D"/>
    <w:rsid w:val="00ED4D0D"/>
    <w:rsid w:val="00ED61D1"/>
    <w:rsid w:val="00EE1C3C"/>
    <w:rsid w:val="00EE736F"/>
    <w:rsid w:val="00EE7BB5"/>
    <w:rsid w:val="00EF03A7"/>
    <w:rsid w:val="00EF1F81"/>
    <w:rsid w:val="00EF4A14"/>
    <w:rsid w:val="00EF5DA3"/>
    <w:rsid w:val="00F0063A"/>
    <w:rsid w:val="00F0092E"/>
    <w:rsid w:val="00F00C7A"/>
    <w:rsid w:val="00F06102"/>
    <w:rsid w:val="00F07D65"/>
    <w:rsid w:val="00F104DF"/>
    <w:rsid w:val="00F16BA0"/>
    <w:rsid w:val="00F3163D"/>
    <w:rsid w:val="00F33024"/>
    <w:rsid w:val="00F35301"/>
    <w:rsid w:val="00F35462"/>
    <w:rsid w:val="00F3649C"/>
    <w:rsid w:val="00F41EFD"/>
    <w:rsid w:val="00F422F0"/>
    <w:rsid w:val="00F42BC7"/>
    <w:rsid w:val="00F44285"/>
    <w:rsid w:val="00F447C5"/>
    <w:rsid w:val="00F45C9C"/>
    <w:rsid w:val="00F4727D"/>
    <w:rsid w:val="00F47B80"/>
    <w:rsid w:val="00F523AC"/>
    <w:rsid w:val="00F52EB7"/>
    <w:rsid w:val="00F54489"/>
    <w:rsid w:val="00F557C0"/>
    <w:rsid w:val="00F6131F"/>
    <w:rsid w:val="00F61D1E"/>
    <w:rsid w:val="00F6308E"/>
    <w:rsid w:val="00F637B9"/>
    <w:rsid w:val="00F735F0"/>
    <w:rsid w:val="00F739ED"/>
    <w:rsid w:val="00F7439A"/>
    <w:rsid w:val="00F80E2B"/>
    <w:rsid w:val="00F81C15"/>
    <w:rsid w:val="00F82856"/>
    <w:rsid w:val="00F84DFE"/>
    <w:rsid w:val="00F8573E"/>
    <w:rsid w:val="00F90649"/>
    <w:rsid w:val="00F96385"/>
    <w:rsid w:val="00F96BAB"/>
    <w:rsid w:val="00F97519"/>
    <w:rsid w:val="00FA050D"/>
    <w:rsid w:val="00FA4A26"/>
    <w:rsid w:val="00FB1F56"/>
    <w:rsid w:val="00FB2788"/>
    <w:rsid w:val="00FB4F5F"/>
    <w:rsid w:val="00FC2DA4"/>
    <w:rsid w:val="00FC3EC5"/>
    <w:rsid w:val="00FD2BB5"/>
    <w:rsid w:val="00FD5720"/>
    <w:rsid w:val="00FE09CE"/>
    <w:rsid w:val="00FE2F8C"/>
    <w:rsid w:val="00FE39CF"/>
    <w:rsid w:val="00FE3BB1"/>
    <w:rsid w:val="00FE513E"/>
    <w:rsid w:val="00FE67B2"/>
    <w:rsid w:val="00FE6973"/>
    <w:rsid w:val="00FF0922"/>
    <w:rsid w:val="00FF6820"/>
    <w:rsid w:val="00FF6F26"/>
    <w:rsid w:val="0F564F10"/>
    <w:rsid w:val="4B21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BF02C7-7CC8-4AB8-B677-F94E52AB2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/>
    <w:lsdException w:name="annotation text" w:semiHidden="1" w:unhideWhenUsed="1"/>
    <w:lsdException w:name="head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uiPriority="0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spacing w:after="200" w:line="276" w:lineRule="auto"/>
    </w:pPr>
    <w:rPr>
      <w:sz w:val="24"/>
      <w:szCs w:val="22"/>
      <w:lang w:eastAsia="en-US"/>
    </w:rPr>
  </w:style>
  <w:style w:type="paragraph" w:styleId="1">
    <w:name w:val="heading 1"/>
    <w:basedOn w:val="a1"/>
    <w:next w:val="a1"/>
    <w:link w:val="10"/>
    <w:qFormat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 w:cs="Times New Roman"/>
      <w:snapToGrid w:val="0"/>
      <w:szCs w:val="20"/>
    </w:rPr>
  </w:style>
  <w:style w:type="paragraph" w:styleId="2">
    <w:name w:val="heading 2"/>
    <w:basedOn w:val="a1"/>
    <w:next w:val="a1"/>
    <w:link w:val="20"/>
    <w:qFormat/>
    <w:pPr>
      <w:keepNext/>
      <w:widowControl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snapToGrid w:val="0"/>
      <w:szCs w:val="20"/>
    </w:rPr>
  </w:style>
  <w:style w:type="paragraph" w:styleId="3">
    <w:name w:val="heading 3"/>
    <w:basedOn w:val="a1"/>
    <w:next w:val="a1"/>
    <w:link w:val="30"/>
    <w:qFormat/>
    <w:pPr>
      <w:keepNext/>
      <w:pageBreakBefore/>
      <w:widowControl w:val="0"/>
      <w:spacing w:after="0" w:line="240" w:lineRule="auto"/>
      <w:jc w:val="right"/>
      <w:outlineLvl w:val="2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4">
    <w:name w:val="heading 4"/>
    <w:basedOn w:val="a1"/>
    <w:next w:val="a1"/>
    <w:link w:val="40"/>
    <w:qFormat/>
    <w:pPr>
      <w:keepNext/>
      <w:widowControl w:val="0"/>
      <w:spacing w:after="0" w:line="240" w:lineRule="auto"/>
      <w:ind w:left="6379"/>
      <w:jc w:val="right"/>
      <w:outlineLvl w:val="3"/>
    </w:pPr>
    <w:rPr>
      <w:rFonts w:eastAsia="Times New Roman" w:cs="Times New Roman"/>
      <w:snapToGrid w:val="0"/>
      <w:sz w:val="28"/>
      <w:szCs w:val="20"/>
      <w:lang w:eastAsia="ru-RU"/>
    </w:rPr>
  </w:style>
  <w:style w:type="paragraph" w:styleId="5">
    <w:name w:val="heading 5"/>
    <w:basedOn w:val="a1"/>
    <w:next w:val="a1"/>
    <w:link w:val="50"/>
    <w:qFormat/>
    <w:pPr>
      <w:keepNext/>
      <w:widowControl w:val="0"/>
      <w:spacing w:before="600" w:after="0" w:line="240" w:lineRule="auto"/>
      <w:ind w:left="40"/>
      <w:jc w:val="center"/>
      <w:outlineLvl w:val="4"/>
    </w:pPr>
    <w:rPr>
      <w:rFonts w:eastAsia="Times New Roman" w:cs="Times New Roman"/>
      <w:b/>
      <w:snapToGrid w:val="0"/>
      <w:szCs w:val="20"/>
      <w:lang w:eastAsia="ru-RU"/>
    </w:rPr>
  </w:style>
  <w:style w:type="paragraph" w:styleId="6">
    <w:name w:val="heading 6"/>
    <w:basedOn w:val="a1"/>
    <w:next w:val="a1"/>
    <w:link w:val="60"/>
    <w:qFormat/>
    <w:pPr>
      <w:keepNext/>
      <w:widowControl w:val="0"/>
      <w:spacing w:before="140" w:after="0" w:line="240" w:lineRule="auto"/>
      <w:ind w:left="4000"/>
      <w:outlineLvl w:val="5"/>
    </w:pPr>
    <w:rPr>
      <w:rFonts w:eastAsia="Times New Roman" w:cs="Times New Roman"/>
      <w:b/>
      <w:snapToGrid w:val="0"/>
      <w:sz w:val="18"/>
      <w:szCs w:val="20"/>
      <w:lang w:eastAsia="ru-RU"/>
    </w:rPr>
  </w:style>
  <w:style w:type="paragraph" w:styleId="7">
    <w:name w:val="heading 7"/>
    <w:basedOn w:val="a1"/>
    <w:next w:val="a1"/>
    <w:link w:val="70"/>
    <w:qFormat/>
    <w:pPr>
      <w:keepNext/>
      <w:widowControl w:val="0"/>
      <w:spacing w:before="120" w:after="120" w:line="240" w:lineRule="auto"/>
      <w:jc w:val="center"/>
      <w:outlineLvl w:val="6"/>
    </w:pPr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paragraph" w:styleId="8">
    <w:name w:val="heading 8"/>
    <w:basedOn w:val="a1"/>
    <w:next w:val="a1"/>
    <w:link w:val="80"/>
    <w:qFormat/>
    <w:pPr>
      <w:keepNext/>
      <w:widowControl w:val="0"/>
      <w:spacing w:after="0" w:line="240" w:lineRule="auto"/>
      <w:jc w:val="both"/>
      <w:outlineLvl w:val="7"/>
    </w:pPr>
    <w:rPr>
      <w:rFonts w:eastAsia="Times New Roman" w:cs="Times New Roman"/>
      <w:caps/>
      <w:snapToGrid w:val="0"/>
      <w:szCs w:val="20"/>
      <w:lang w:eastAsia="ru-RU"/>
    </w:rPr>
  </w:style>
  <w:style w:type="paragraph" w:styleId="9">
    <w:name w:val="heading 9"/>
    <w:basedOn w:val="a1"/>
    <w:next w:val="a1"/>
    <w:link w:val="90"/>
    <w:qFormat/>
    <w:pPr>
      <w:keepNext/>
      <w:pageBreakBefore/>
      <w:widowControl w:val="0"/>
      <w:spacing w:before="120" w:after="120" w:line="240" w:lineRule="auto"/>
      <w:jc w:val="center"/>
      <w:outlineLvl w:val="8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footnote reference"/>
    <w:uiPriority w:val="99"/>
    <w:rPr>
      <w:vertAlign w:val="superscript"/>
    </w:rPr>
  </w:style>
  <w:style w:type="character" w:styleId="a6">
    <w:name w:val="Emphasis"/>
    <w:qFormat/>
    <w:rPr>
      <w:i/>
      <w:iCs/>
    </w:rPr>
  </w:style>
  <w:style w:type="character" w:styleId="a7">
    <w:name w:val="Hyperlink"/>
    <w:uiPriority w:val="99"/>
    <w:rPr>
      <w:color w:val="0000FF"/>
      <w:u w:val="single"/>
    </w:rPr>
  </w:style>
  <w:style w:type="character" w:styleId="a8">
    <w:name w:val="page number"/>
    <w:basedOn w:val="a2"/>
  </w:style>
  <w:style w:type="paragraph" w:styleId="a9">
    <w:name w:val="Balloon Text"/>
    <w:basedOn w:val="a1"/>
    <w:link w:val="aa"/>
    <w:uiPriority w:val="99"/>
    <w:semiHidden/>
    <w:pPr>
      <w:widowControl w:val="0"/>
      <w:spacing w:after="0" w:line="300" w:lineRule="auto"/>
      <w:ind w:firstLine="500"/>
      <w:jc w:val="both"/>
    </w:pPr>
    <w:rPr>
      <w:rFonts w:ascii="Tahoma" w:eastAsia="Times New Roman" w:hAnsi="Tahoma" w:cs="Times New Roman"/>
      <w:snapToGrid w:val="0"/>
      <w:sz w:val="16"/>
      <w:szCs w:val="16"/>
    </w:rPr>
  </w:style>
  <w:style w:type="paragraph" w:styleId="21">
    <w:name w:val="Body Text 2"/>
    <w:basedOn w:val="a1"/>
    <w:link w:val="22"/>
    <w:pPr>
      <w:widowControl w:val="0"/>
      <w:spacing w:before="600" w:after="0" w:line="240" w:lineRule="auto"/>
      <w:jc w:val="center"/>
    </w:pPr>
    <w:rPr>
      <w:rFonts w:eastAsia="Times New Roman" w:cs="Times New Roman"/>
      <w:b/>
      <w:snapToGrid w:val="0"/>
      <w:szCs w:val="20"/>
      <w:lang w:eastAsia="ru-RU"/>
    </w:rPr>
  </w:style>
  <w:style w:type="paragraph" w:styleId="ab">
    <w:name w:val="Normal Indent"/>
    <w:basedOn w:val="a1"/>
    <w:pPr>
      <w:widowControl w:val="0"/>
      <w:spacing w:after="0" w:line="240" w:lineRule="auto"/>
      <w:ind w:left="708" w:firstLine="400"/>
      <w:jc w:val="both"/>
    </w:pPr>
    <w:rPr>
      <w:rFonts w:eastAsia="Times New Roman" w:cs="Times New Roman"/>
      <w:szCs w:val="24"/>
      <w:lang w:eastAsia="ru-RU"/>
    </w:rPr>
  </w:style>
  <w:style w:type="paragraph" w:styleId="31">
    <w:name w:val="Body Text Indent 3"/>
    <w:basedOn w:val="a1"/>
    <w:link w:val="32"/>
    <w:pPr>
      <w:widowControl w:val="0"/>
      <w:spacing w:after="0" w:line="240" w:lineRule="auto"/>
      <w:ind w:firstLine="720"/>
      <w:jc w:val="both"/>
    </w:pPr>
    <w:rPr>
      <w:rFonts w:eastAsia="Times New Roman" w:cs="Times New Roman"/>
      <w:snapToGrid w:val="0"/>
      <w:szCs w:val="20"/>
    </w:rPr>
  </w:style>
  <w:style w:type="paragraph" w:styleId="ac">
    <w:name w:val="caption"/>
    <w:basedOn w:val="a1"/>
    <w:next w:val="a1"/>
    <w:qFormat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d">
    <w:name w:val="footnote text"/>
    <w:basedOn w:val="a1"/>
    <w:link w:val="ae"/>
    <w:uiPriority w:val="99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af">
    <w:name w:val="header"/>
    <w:basedOn w:val="a1"/>
    <w:link w:val="af0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paragraph" w:styleId="af1">
    <w:name w:val="Body Text"/>
    <w:basedOn w:val="a1"/>
    <w:link w:val="af2"/>
    <w:qFormat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paragraph" w:styleId="12">
    <w:name w:val="toc 1"/>
    <w:basedOn w:val="a1"/>
    <w:next w:val="a1"/>
    <w:uiPriority w:val="39"/>
    <w:qFormat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33">
    <w:name w:val="toc 3"/>
    <w:basedOn w:val="a1"/>
    <w:next w:val="a1"/>
    <w:uiPriority w:val="39"/>
    <w:qFormat/>
    <w:pPr>
      <w:widowControl w:val="0"/>
      <w:tabs>
        <w:tab w:val="right" w:leader="dot" w:pos="9781"/>
      </w:tabs>
      <w:spacing w:after="0" w:line="240" w:lineRule="auto"/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styleId="23">
    <w:name w:val="toc 2"/>
    <w:basedOn w:val="a1"/>
    <w:next w:val="a1"/>
    <w:uiPriority w:val="39"/>
    <w:qFormat/>
    <w:pPr>
      <w:widowControl w:val="0"/>
      <w:tabs>
        <w:tab w:val="right" w:leader="dot" w:pos="9781"/>
      </w:tabs>
      <w:spacing w:after="0" w:line="240" w:lineRule="auto"/>
    </w:pPr>
    <w:rPr>
      <w:rFonts w:eastAsia="Times New Roman" w:cs="Times New Roman"/>
      <w:bCs/>
      <w:snapToGrid w:val="0"/>
      <w:sz w:val="28"/>
      <w:szCs w:val="28"/>
      <w:lang w:eastAsia="ru-RU"/>
    </w:rPr>
  </w:style>
  <w:style w:type="paragraph" w:styleId="af3">
    <w:name w:val="Body Text Indent"/>
    <w:basedOn w:val="a1"/>
    <w:link w:val="af4"/>
    <w:qFormat/>
    <w:pPr>
      <w:widowControl w:val="0"/>
      <w:spacing w:after="0" w:line="260" w:lineRule="auto"/>
      <w:ind w:left="40" w:firstLine="500"/>
      <w:jc w:val="both"/>
    </w:pPr>
    <w:rPr>
      <w:rFonts w:eastAsia="Times New Roman" w:cs="Times New Roman"/>
      <w:snapToGrid w:val="0"/>
      <w:szCs w:val="20"/>
      <w:lang w:eastAsia="ru-RU"/>
    </w:rPr>
  </w:style>
  <w:style w:type="paragraph" w:styleId="34">
    <w:name w:val="List Bullet 3"/>
    <w:basedOn w:val="a1"/>
    <w:pPr>
      <w:tabs>
        <w:tab w:val="left" w:pos="708"/>
      </w:tabs>
      <w:spacing w:after="0" w:line="240" w:lineRule="auto"/>
      <w:ind w:firstLine="567"/>
    </w:pPr>
    <w:rPr>
      <w:rFonts w:eastAsia="Times New Roman" w:cs="Times New Roman"/>
      <w:bCs/>
      <w:i/>
      <w:iCs/>
      <w:sz w:val="28"/>
      <w:szCs w:val="28"/>
      <w:lang w:eastAsia="ru-RU"/>
    </w:rPr>
  </w:style>
  <w:style w:type="paragraph" w:styleId="af5">
    <w:name w:val="Title"/>
    <w:basedOn w:val="a1"/>
    <w:link w:val="af6"/>
    <w:qFormat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f7">
    <w:name w:val="footer"/>
    <w:basedOn w:val="a1"/>
    <w:link w:val="af8"/>
    <w:uiPriority w:val="99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paragraph" w:styleId="a">
    <w:name w:val="Normal (Web)"/>
    <w:basedOn w:val="a1"/>
    <w:uiPriority w:val="99"/>
    <w:pPr>
      <w:numPr>
        <w:numId w:val="1"/>
      </w:num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35">
    <w:name w:val="Body Text 3"/>
    <w:basedOn w:val="a1"/>
    <w:link w:val="36"/>
    <w:pPr>
      <w:widowControl w:val="0"/>
      <w:spacing w:after="0" w:line="240" w:lineRule="auto"/>
      <w:jc w:val="both"/>
    </w:pPr>
    <w:rPr>
      <w:rFonts w:eastAsia="Times New Roman" w:cs="Times New Roman"/>
      <w:snapToGrid w:val="0"/>
      <w:szCs w:val="20"/>
      <w:lang w:eastAsia="ru-RU"/>
    </w:rPr>
  </w:style>
  <w:style w:type="paragraph" w:styleId="24">
    <w:name w:val="Body Text Indent 2"/>
    <w:basedOn w:val="a1"/>
    <w:link w:val="25"/>
    <w:pPr>
      <w:widowControl w:val="0"/>
      <w:spacing w:before="140" w:after="0" w:line="260" w:lineRule="auto"/>
      <w:ind w:firstLine="520"/>
    </w:pPr>
    <w:rPr>
      <w:rFonts w:eastAsia="Times New Roman" w:cs="Times New Roman"/>
      <w:snapToGrid w:val="0"/>
      <w:szCs w:val="20"/>
      <w:lang w:eastAsia="ru-RU"/>
    </w:rPr>
  </w:style>
  <w:style w:type="paragraph" w:styleId="af9">
    <w:name w:val="Subtitle"/>
    <w:basedOn w:val="a1"/>
    <w:link w:val="afa"/>
    <w:qFormat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Cs w:val="20"/>
      <w:lang w:eastAsia="ru-RU"/>
    </w:rPr>
  </w:style>
  <w:style w:type="paragraph" w:styleId="HTML">
    <w:name w:val="HTML Preformatted"/>
    <w:basedOn w:val="a1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b">
    <w:name w:val="Table Grid"/>
    <w:basedOn w:val="a3"/>
    <w:uiPriority w:val="59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2"/>
    <w:link w:val="1"/>
    <w:qFormat/>
    <w:rPr>
      <w:rFonts w:ascii="Arial" w:eastAsia="Times New Roman" w:hAnsi="Arial" w:cs="Times New Roman"/>
      <w:snapToGrid w:val="0"/>
      <w:szCs w:val="20"/>
    </w:rPr>
  </w:style>
  <w:style w:type="character" w:customStyle="1" w:styleId="20">
    <w:name w:val="Заголовок 2 Знак"/>
    <w:basedOn w:val="a2"/>
    <w:link w:val="2"/>
    <w:qFormat/>
    <w:rPr>
      <w:rFonts w:ascii="Arial" w:eastAsia="Times New Roman" w:hAnsi="Arial" w:cs="Times New Roman"/>
      <w:b/>
      <w:snapToGrid w:val="0"/>
      <w:szCs w:val="20"/>
    </w:rPr>
  </w:style>
  <w:style w:type="character" w:customStyle="1" w:styleId="30">
    <w:name w:val="Заголовок 3 Знак"/>
    <w:basedOn w:val="a2"/>
    <w:link w:val="3"/>
    <w:qFormat/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2"/>
    <w:link w:val="4"/>
    <w:qFormat/>
    <w:rPr>
      <w:rFonts w:eastAsia="Times New Roman" w:cs="Times New Roman"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2"/>
    <w:link w:val="5"/>
    <w:qFormat/>
    <w:rPr>
      <w:rFonts w:eastAsia="Times New Roman" w:cs="Times New Roman"/>
      <w:b/>
      <w:snapToGrid w:val="0"/>
      <w:szCs w:val="20"/>
      <w:lang w:eastAsia="ru-RU"/>
    </w:rPr>
  </w:style>
  <w:style w:type="character" w:customStyle="1" w:styleId="60">
    <w:name w:val="Заголовок 6 Знак"/>
    <w:basedOn w:val="a2"/>
    <w:link w:val="6"/>
    <w:qFormat/>
    <w:rPr>
      <w:rFonts w:eastAsia="Times New Roman" w:cs="Times New Roman"/>
      <w:b/>
      <w:snapToGrid w:val="0"/>
      <w:sz w:val="18"/>
      <w:szCs w:val="20"/>
      <w:lang w:eastAsia="ru-RU"/>
    </w:rPr>
  </w:style>
  <w:style w:type="character" w:customStyle="1" w:styleId="70">
    <w:name w:val="Заголовок 7 Знак"/>
    <w:basedOn w:val="a2"/>
    <w:link w:val="7"/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character" w:customStyle="1" w:styleId="80">
    <w:name w:val="Заголовок 8 Знак"/>
    <w:basedOn w:val="a2"/>
    <w:link w:val="8"/>
    <w:rPr>
      <w:rFonts w:eastAsia="Times New Roman" w:cs="Times New Roman"/>
      <w:caps/>
      <w:snapToGrid w:val="0"/>
      <w:szCs w:val="20"/>
      <w:lang w:eastAsia="ru-RU"/>
    </w:rPr>
  </w:style>
  <w:style w:type="character" w:customStyle="1" w:styleId="90">
    <w:name w:val="Заголовок 9 Знак"/>
    <w:basedOn w:val="a2"/>
    <w:link w:val="9"/>
    <w:qFormat/>
    <w:rPr>
      <w:rFonts w:eastAsia="Times New Roman" w:cs="Times New Roman"/>
      <w:b/>
      <w:caps/>
      <w:snapToGrid w:val="0"/>
      <w:sz w:val="28"/>
      <w:szCs w:val="20"/>
      <w:lang w:eastAsia="ru-RU"/>
    </w:rPr>
  </w:style>
  <w:style w:type="paragraph" w:customStyle="1" w:styleId="FR1">
    <w:name w:val="FR1"/>
    <w:pPr>
      <w:widowControl w:val="0"/>
      <w:jc w:val="right"/>
    </w:pPr>
    <w:rPr>
      <w:rFonts w:eastAsia="Times New Roman" w:cs="Times New Roman"/>
      <w:snapToGrid w:val="0"/>
      <w:sz w:val="28"/>
    </w:rPr>
  </w:style>
  <w:style w:type="paragraph" w:customStyle="1" w:styleId="FR2">
    <w:name w:val="FR2"/>
    <w:qFormat/>
    <w:pPr>
      <w:widowControl w:val="0"/>
    </w:pPr>
    <w:rPr>
      <w:rFonts w:ascii="Arial" w:eastAsia="Times New Roman" w:hAnsi="Arial" w:cs="Times New Roman"/>
      <w:i/>
      <w:snapToGrid w:val="0"/>
      <w:sz w:val="16"/>
    </w:rPr>
  </w:style>
  <w:style w:type="character" w:customStyle="1" w:styleId="af2">
    <w:name w:val="Основной текст Знак"/>
    <w:basedOn w:val="a2"/>
    <w:link w:val="af1"/>
    <w:rPr>
      <w:rFonts w:eastAsia="Times New Roman" w:cs="Times New Roman"/>
      <w:b/>
      <w:caps/>
      <w:snapToGrid w:val="0"/>
      <w:sz w:val="28"/>
      <w:szCs w:val="20"/>
      <w:lang w:eastAsia="ru-RU"/>
    </w:rPr>
  </w:style>
  <w:style w:type="paragraph" w:customStyle="1" w:styleId="afc">
    <w:name w:val="Мой"/>
    <w:basedOn w:val="a1"/>
    <w:qFormat/>
    <w:pPr>
      <w:widowControl w:val="0"/>
      <w:spacing w:after="0"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f4">
    <w:name w:val="Основной текст с отступом Знак"/>
    <w:basedOn w:val="a2"/>
    <w:link w:val="af3"/>
    <w:rPr>
      <w:rFonts w:eastAsia="Times New Roman" w:cs="Times New Roman"/>
      <w:snapToGrid w:val="0"/>
      <w:szCs w:val="20"/>
      <w:lang w:eastAsia="ru-RU"/>
    </w:rPr>
  </w:style>
  <w:style w:type="character" w:customStyle="1" w:styleId="25">
    <w:name w:val="Основной текст с отступом 2 Знак"/>
    <w:basedOn w:val="a2"/>
    <w:link w:val="24"/>
    <w:rPr>
      <w:rFonts w:eastAsia="Times New Roman" w:cs="Times New Roman"/>
      <w:snapToGrid w:val="0"/>
      <w:szCs w:val="20"/>
      <w:lang w:eastAsia="ru-RU"/>
    </w:rPr>
  </w:style>
  <w:style w:type="character" w:customStyle="1" w:styleId="32">
    <w:name w:val="Основной текст с отступом 3 Знак"/>
    <w:basedOn w:val="a2"/>
    <w:link w:val="31"/>
    <w:rPr>
      <w:rFonts w:eastAsia="Times New Roman" w:cs="Times New Roman"/>
      <w:snapToGrid w:val="0"/>
      <w:szCs w:val="20"/>
    </w:rPr>
  </w:style>
  <w:style w:type="character" w:customStyle="1" w:styleId="22">
    <w:name w:val="Основной текст 2 Знак"/>
    <w:basedOn w:val="a2"/>
    <w:link w:val="21"/>
    <w:rPr>
      <w:rFonts w:eastAsia="Times New Roman" w:cs="Times New Roman"/>
      <w:b/>
      <w:snapToGrid w:val="0"/>
      <w:szCs w:val="20"/>
      <w:lang w:eastAsia="ru-RU"/>
    </w:rPr>
  </w:style>
  <w:style w:type="character" w:customStyle="1" w:styleId="af0">
    <w:name w:val="Верхний колонтитул Знак"/>
    <w:basedOn w:val="a2"/>
    <w:link w:val="af"/>
    <w:rPr>
      <w:rFonts w:eastAsia="Times New Roman" w:cs="Times New Roman"/>
      <w:snapToGrid w:val="0"/>
      <w:sz w:val="16"/>
      <w:szCs w:val="20"/>
    </w:rPr>
  </w:style>
  <w:style w:type="character" w:customStyle="1" w:styleId="af8">
    <w:name w:val="Нижний колонтитул Знак"/>
    <w:basedOn w:val="a2"/>
    <w:link w:val="af7"/>
    <w:uiPriority w:val="99"/>
    <w:rPr>
      <w:rFonts w:eastAsia="Times New Roman" w:cs="Times New Roman"/>
      <w:snapToGrid w:val="0"/>
      <w:sz w:val="16"/>
      <w:szCs w:val="20"/>
    </w:rPr>
  </w:style>
  <w:style w:type="character" w:customStyle="1" w:styleId="36">
    <w:name w:val="Основной текст 3 Знак"/>
    <w:basedOn w:val="a2"/>
    <w:link w:val="35"/>
    <w:rPr>
      <w:rFonts w:eastAsia="Times New Roman" w:cs="Times New Roman"/>
      <w:snapToGrid w:val="0"/>
      <w:szCs w:val="20"/>
      <w:lang w:eastAsia="ru-RU"/>
    </w:rPr>
  </w:style>
  <w:style w:type="character" w:customStyle="1" w:styleId="af6">
    <w:name w:val="Заголовок Знак"/>
    <w:basedOn w:val="a2"/>
    <w:link w:val="af5"/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afa">
    <w:name w:val="Подзаголовок Знак"/>
    <w:basedOn w:val="a2"/>
    <w:link w:val="af9"/>
    <w:rPr>
      <w:rFonts w:eastAsia="Times New Roman" w:cs="Times New Roman"/>
      <w:b/>
      <w:caps/>
      <w:snapToGrid w:val="0"/>
      <w:szCs w:val="20"/>
      <w:lang w:eastAsia="ru-RU"/>
    </w:rPr>
  </w:style>
  <w:style w:type="paragraph" w:customStyle="1" w:styleId="13">
    <w:name w:val="Обычный1"/>
    <w:pPr>
      <w:widowControl w:val="0"/>
      <w:spacing w:line="300" w:lineRule="auto"/>
      <w:ind w:firstLine="680"/>
      <w:jc w:val="both"/>
    </w:pPr>
    <w:rPr>
      <w:rFonts w:eastAsia="Times New Roman" w:cs="Times New Roman"/>
      <w:snapToGrid w:val="0"/>
      <w:sz w:val="24"/>
    </w:rPr>
  </w:style>
  <w:style w:type="character" w:customStyle="1" w:styleId="ae">
    <w:name w:val="Текст сноски Знак"/>
    <w:basedOn w:val="a2"/>
    <w:link w:val="ad"/>
    <w:uiPriority w:val="99"/>
    <w:rPr>
      <w:rFonts w:eastAsia="Times New Roman" w:cs="Times New Roman"/>
      <w:sz w:val="20"/>
      <w:szCs w:val="20"/>
      <w:lang w:eastAsia="ru-RU"/>
    </w:rPr>
  </w:style>
  <w:style w:type="paragraph" w:customStyle="1" w:styleId="11">
    <w:name w:val="1_Список1"/>
    <w:basedOn w:val="a1"/>
    <w:pPr>
      <w:numPr>
        <w:numId w:val="2"/>
      </w:numPr>
      <w:tabs>
        <w:tab w:val="clear" w:pos="360"/>
      </w:tabs>
      <w:spacing w:after="0" w:line="240" w:lineRule="auto"/>
      <w:ind w:left="284" w:hanging="284"/>
      <w:jc w:val="both"/>
    </w:pPr>
    <w:rPr>
      <w:rFonts w:eastAsia="Times New Roman" w:cs="Times New Roman"/>
      <w:sz w:val="20"/>
      <w:szCs w:val="20"/>
      <w:lang w:eastAsia="ru-RU"/>
    </w:rPr>
  </w:style>
  <w:style w:type="character" w:customStyle="1" w:styleId="aa">
    <w:name w:val="Текст выноски Знак"/>
    <w:basedOn w:val="a2"/>
    <w:link w:val="a9"/>
    <w:uiPriority w:val="99"/>
    <w:semiHidden/>
    <w:rPr>
      <w:rFonts w:ascii="Tahoma" w:eastAsia="Times New Roman" w:hAnsi="Tahoma" w:cs="Times New Roman"/>
      <w:snapToGrid w:val="0"/>
      <w:sz w:val="16"/>
      <w:szCs w:val="16"/>
    </w:rPr>
  </w:style>
  <w:style w:type="paragraph" w:customStyle="1" w:styleId="14">
    <w:name w:val="Заголовок оглавления1"/>
    <w:basedOn w:val="1"/>
    <w:next w:val="a1"/>
    <w:uiPriority w:val="39"/>
    <w:semiHidden/>
    <w:unhideWhenUsed/>
    <w:qFormat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afd">
    <w:name w:val="No Spacing"/>
    <w:uiPriority w:val="1"/>
    <w:qFormat/>
    <w:rPr>
      <w:rFonts w:eastAsia="Calibri" w:cs="Times New Roman"/>
      <w:sz w:val="24"/>
      <w:szCs w:val="22"/>
      <w:lang w:eastAsia="en-US"/>
    </w:rPr>
  </w:style>
  <w:style w:type="paragraph" w:customStyle="1" w:styleId="15">
    <w:name w:val="Знак1"/>
    <w:basedOn w:val="a1"/>
    <w:pPr>
      <w:tabs>
        <w:tab w:val="left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pPr>
      <w:numPr>
        <w:numId w:val="3"/>
      </w:numPr>
      <w:spacing w:after="0" w:line="312" w:lineRule="auto"/>
      <w:jc w:val="both"/>
    </w:pPr>
    <w:rPr>
      <w:rFonts w:eastAsia="Times New Roman" w:cs="Times New Roman"/>
      <w:szCs w:val="24"/>
      <w:lang w:eastAsia="ru-RU"/>
    </w:rPr>
  </w:style>
  <w:style w:type="paragraph" w:customStyle="1" w:styleId="afe">
    <w:name w:val="Для таблиц"/>
    <w:basedOn w:val="a1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aff">
    <w:name w:val="Знак"/>
    <w:basedOn w:val="a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aaieiaie2">
    <w:name w:val="caaieiaie 2"/>
    <w:basedOn w:val="a1"/>
    <w:next w:val="a1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1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fortables12">
    <w:name w:val="for_tables_12"/>
    <w:basedOn w:val="a1"/>
    <w:pPr>
      <w:tabs>
        <w:tab w:val="left" w:pos="643"/>
      </w:tabs>
      <w:spacing w:after="0" w:line="320" w:lineRule="exact"/>
    </w:pPr>
    <w:rPr>
      <w:rFonts w:eastAsia="Times New Roman" w:cs="Times New Roman"/>
      <w:szCs w:val="24"/>
      <w:lang w:eastAsia="ru-RU"/>
    </w:rPr>
  </w:style>
  <w:style w:type="paragraph" w:customStyle="1" w:styleId="aff0">
    <w:name w:val="Знак Знак Знак Знак Знак Знак Знак Знак Знак Знак"/>
    <w:basedOn w:val="a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Знак Знак Знак Знак Знак Знак"/>
    <w:basedOn w:val="a1"/>
    <w:pPr>
      <w:tabs>
        <w:tab w:val="left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2">
    <w:name w:val="Знак Знак Знак Знак"/>
    <w:basedOn w:val="a1"/>
    <w:pPr>
      <w:tabs>
        <w:tab w:val="left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3">
    <w:name w:val="List Paragraph"/>
    <w:basedOn w:val="a1"/>
    <w:uiPriority w:val="99"/>
    <w:qFormat/>
    <w:pPr>
      <w:spacing w:after="0" w:line="240" w:lineRule="auto"/>
      <w:ind w:left="720" w:firstLine="567"/>
      <w:contextualSpacing/>
      <w:jc w:val="both"/>
    </w:pPr>
    <w:rPr>
      <w:rFonts w:ascii="Calibri" w:eastAsia="Calibri" w:hAnsi="Calibri" w:cs="Times New Roman"/>
      <w:sz w:val="22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aff4">
    <w:name w:val="Текст абзаца"/>
    <w:basedOn w:val="ab"/>
    <w:pPr>
      <w:widowControl/>
      <w:spacing w:line="360" w:lineRule="auto"/>
      <w:ind w:left="0" w:firstLine="720"/>
    </w:pPr>
    <w:rPr>
      <w:sz w:val="28"/>
      <w:szCs w:val="20"/>
    </w:rPr>
  </w:style>
  <w:style w:type="paragraph" w:customStyle="1" w:styleId="16">
    <w:name w:val="Абзац списка1"/>
    <w:basedOn w:val="a1"/>
    <w:pPr>
      <w:spacing w:after="0" w:line="360" w:lineRule="auto"/>
      <w:ind w:left="720"/>
      <w:jc w:val="both"/>
    </w:pPr>
    <w:rPr>
      <w:rFonts w:ascii="Calibri" w:eastAsia="Times New Roman" w:hAnsi="Calibri" w:cs="Times New Roman"/>
      <w:sz w:val="22"/>
    </w:rPr>
  </w:style>
  <w:style w:type="paragraph" w:customStyle="1" w:styleId="Style12">
    <w:name w:val="Style1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Style13">
    <w:name w:val="Style13"/>
    <w:basedOn w:val="a1"/>
    <w:uiPriority w:val="99"/>
    <w:qFormat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Calibri" w:cs="Times New Roman"/>
      <w:szCs w:val="24"/>
      <w:lang w:eastAsia="ru-RU"/>
    </w:rPr>
  </w:style>
  <w:style w:type="paragraph" w:customStyle="1" w:styleId="Style7">
    <w:name w:val="Style7"/>
    <w:basedOn w:val="a1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37">
    <w:name w:val="Основной текст (3)"/>
    <w:link w:val="310"/>
    <w:uiPriority w:val="99"/>
    <w:qFormat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pPr>
      <w:shd w:val="clear" w:color="auto" w:fill="FFFFFF"/>
      <w:spacing w:after="0" w:line="322" w:lineRule="exact"/>
    </w:pPr>
    <w:rPr>
      <w:sz w:val="28"/>
      <w:szCs w:val="28"/>
    </w:rPr>
  </w:style>
  <w:style w:type="character" w:customStyle="1" w:styleId="HTML0">
    <w:name w:val="Стандартный HTML Знак"/>
    <w:basedOn w:val="a2"/>
    <w:link w:val="HTML"/>
    <w:uiPriority w:val="99"/>
    <w:semiHidden/>
    <w:qFormat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Абзац списка2"/>
    <w:basedOn w:val="a1"/>
    <w:qFormat/>
    <w:pPr>
      <w:spacing w:after="0" w:line="240" w:lineRule="auto"/>
      <w:ind w:left="720"/>
      <w:contextualSpacing/>
    </w:pPr>
    <w:rPr>
      <w:rFonts w:eastAsia="Calibri" w:cs="Times New Roman"/>
      <w:sz w:val="20"/>
      <w:szCs w:val="20"/>
      <w:lang w:eastAsia="ru-RU"/>
    </w:rPr>
  </w:style>
  <w:style w:type="character" w:customStyle="1" w:styleId="211pt">
    <w:name w:val="Основной текст (2) + 11 pt"/>
    <w:basedOn w:val="a2"/>
    <w:qFormat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27">
    <w:name w:val="Основной текст (2)_"/>
    <w:basedOn w:val="a2"/>
    <w:link w:val="28"/>
    <w:qFormat/>
    <w:rPr>
      <w:rFonts w:eastAsia="Times New Roman" w:cs="Times New Roman"/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1"/>
    <w:link w:val="27"/>
    <w:pPr>
      <w:widowControl w:val="0"/>
      <w:shd w:val="clear" w:color="auto" w:fill="FFFFFF"/>
      <w:spacing w:after="2220" w:line="480" w:lineRule="exact"/>
      <w:ind w:hanging="1180"/>
      <w:jc w:val="center"/>
    </w:pPr>
    <w:rPr>
      <w:rFonts w:eastAsia="Times New Roman" w:cs="Times New Roman"/>
      <w:sz w:val="28"/>
      <w:szCs w:val="28"/>
    </w:rPr>
  </w:style>
  <w:style w:type="character" w:customStyle="1" w:styleId="aff5">
    <w:name w:val="Другое_"/>
    <w:link w:val="aff6"/>
    <w:qFormat/>
  </w:style>
  <w:style w:type="paragraph" w:customStyle="1" w:styleId="aff6">
    <w:name w:val="Другое"/>
    <w:basedOn w:val="a1"/>
    <w:link w:val="aff5"/>
    <w:pPr>
      <w:widowControl w:val="0"/>
      <w:spacing w:after="0" w:line="240" w:lineRule="auto"/>
    </w:pPr>
  </w:style>
  <w:style w:type="character" w:customStyle="1" w:styleId="17">
    <w:name w:val="Неразрешенное упоминание1"/>
    <w:basedOn w:val="a2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1F03A-06AF-40D6-A9A9-E1BA9DE28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27</Pages>
  <Words>10669</Words>
  <Characters>60819</Characters>
  <Application>Microsoft Office Word</Application>
  <DocSecurity>0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ПГУПС</Company>
  <LinksUpToDate>false</LinksUpToDate>
  <CharactersWithSpaces>71346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Учебное Управление</dc:creator>
  <cp:lastModifiedBy>ПГУПС</cp:lastModifiedBy>
  <cp:revision>4</cp:revision>
  <cp:lastPrinted>2023-12-25T08:47:00Z</cp:lastPrinted>
  <dcterms:created xsi:type="dcterms:W3CDTF">2025-08-28T12:42:00Z</dcterms:created>
  <dcterms:modified xsi:type="dcterms:W3CDTF">2026-01-28T10:33:00Z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471A23066DFE49F8B8990D4746E7AA5B_13</vt:lpwstr>
  </property>
</Properties>
</file>