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CD" w:rsidRPr="007E15F7" w:rsidRDefault="007E15F7" w:rsidP="007E15F7">
      <w:pPr>
        <w:jc w:val="center"/>
        <w:rPr>
          <w:b/>
        </w:rPr>
      </w:pPr>
      <w:r w:rsidRPr="007E15F7">
        <w:rPr>
          <w:b/>
        </w:rPr>
        <w:t>Перечень профессиональных стандартов и профессиональных компетенций</w:t>
      </w:r>
    </w:p>
    <w:p w:rsidR="007E15F7" w:rsidRDefault="007E15F7"/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8"/>
        <w:gridCol w:w="2713"/>
        <w:gridCol w:w="2268"/>
        <w:gridCol w:w="2898"/>
      </w:tblGrid>
      <w:tr w:rsidR="007E15F7" w:rsidRPr="007E15F7" w:rsidTr="00984582">
        <w:trPr>
          <w:trHeight w:val="567"/>
          <w:tblHeader/>
          <w:jc w:val="center"/>
        </w:trPr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Область</w:t>
            </w:r>
          </w:p>
          <w:p w:rsidR="007E15F7" w:rsidRPr="007E15F7" w:rsidRDefault="007E15F7" w:rsidP="007E15F7">
            <w:pPr>
              <w:ind w:left="-142" w:right="-103" w:firstLine="33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713" w:type="dxa"/>
            <w:tcBorders>
              <w:lef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7E15F7" w:rsidRPr="007E15F7" w:rsidRDefault="007E15F7" w:rsidP="007E15F7">
            <w:pPr>
              <w:ind w:firstLine="3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профессионального стандарта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Обобщенная</w:t>
            </w:r>
          </w:p>
          <w:p w:rsidR="007E15F7" w:rsidRPr="007E15F7" w:rsidRDefault="007E15F7" w:rsidP="007E15F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трудовая функция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Трудовые</w:t>
            </w:r>
          </w:p>
          <w:p w:rsidR="007E15F7" w:rsidRPr="007E15F7" w:rsidRDefault="007E15F7" w:rsidP="007E15F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E15F7">
              <w:rPr>
                <w:rFonts w:eastAsia="Times New Roman" w:cs="Times New Roman"/>
                <w:b/>
                <w:sz w:val="20"/>
                <w:szCs w:val="20"/>
              </w:rPr>
              <w:t>функции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9697" w:type="dxa"/>
            <w:gridSpan w:val="4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</w:rPr>
              <w:t xml:space="preserve">Тип задачи профессиональной деятельности: </w:t>
            </w: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проектный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10.015 Профессиональный стандарт «Специалист по организации архитектурно-строительного проектирования», утвержденный приказом Министерства труда и социальной защиты Российской Федерации от 21 апреля 2022 г. № 228н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24 мая 2022 г., регистрационный №68568)</w:t>
            </w: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архитектурно-строительного проектирования объектов капитального строительства</w:t>
            </w:r>
          </w:p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15F7" w:rsidRPr="007E15F7" w:rsidRDefault="007E15F7" w:rsidP="007E15F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ПК-1 </w:t>
            </w: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vMerge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ПК-2 </w:t>
            </w:r>
            <w:r w:rsidRPr="007E15F7">
              <w:rPr>
                <w:rFonts w:eastAsia="Calibri" w:cs="Times New Roman"/>
                <w:sz w:val="20"/>
                <w:szCs w:val="20"/>
              </w:rPr>
              <w:t>Подготовка организационно-распорядительной документации по объектам капитального строительства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ПК-3 </w:t>
            </w:r>
            <w:r w:rsidRPr="007E15F7">
              <w:rPr>
                <w:rFonts w:eastAsia="Calibri" w:cs="Times New Roman"/>
                <w:sz w:val="20"/>
                <w:szCs w:val="20"/>
              </w:rPr>
              <w:t>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10.021 Профессиональный стандарт «Специалист в области расчета и проектирования бетонных и железобетонных конструкций зданий и сооружений», утвержденный приказом Министерства труда и социальной защиты Российской Федерации от 19 апреля 2022 г. № 222н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24 мая 2022 г., регистрационный № 68561)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Выполнение расчетов бетонных и железобетонных конструкций и подготовка текстовой и графической частей рабочей или проектной документации раздела "Конструкции железобетонные"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ПК-4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Выполнение расчетов бетонных и железобетонных конструкций по предельным состояниям первой группы и выполнение текстовой и графической частей проектной или рабочей документации раздела "Конструкции железобетонные"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vMerge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ПК-5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Выполнение расчетов бетонных и железобетонных конструкций по предельным состояниям второй группы и выполнение текстовой и графической частей проектной или рабочей документации раздела "Конструкции железобетонные"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</w:tc>
        <w:tc>
          <w:tcPr>
            <w:tcW w:w="2713" w:type="dxa"/>
            <w:tcBorders>
              <w:lef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10.024 Профессиональный стандарт «Специалист в области расчета и проектирования конструкций из штучных материалов», утвержденный приказом Министерства труда и социальной защиты Российской Федерации от 21 апреля 2022 г. № 230н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24 мая 2022 г., регистрационный № 68570)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Предпроектная</w:t>
            </w:r>
            <w:proofErr w:type="spellEnd"/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подготовка к проектированию раздела "Конструктивные решения" и разработка специальных технических условий на проектирование раздела "Конструктивные решения строительных конструкций из штучных материалов"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napToGrid w:val="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ПК-6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Выполнение текстовой и графической частей проектной или рабочей документации раздела "Конструктивные решения строительных конструкций из штучных материалов" и выполнение расчетов конструкций из штучных материалов (стен, колонн, столбов, карнизов) по предельным состояниям первой группы</w:t>
            </w:r>
          </w:p>
        </w:tc>
      </w:tr>
      <w:tr w:rsidR="007E15F7" w:rsidRPr="007E15F7" w:rsidTr="00984582">
        <w:trPr>
          <w:trHeight w:val="141"/>
          <w:jc w:val="center"/>
        </w:trPr>
        <w:tc>
          <w:tcPr>
            <w:tcW w:w="1818" w:type="dxa"/>
            <w:vMerge w:val="restart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16 Строительство и жилищно-коммунальное хозяйство</w:t>
            </w:r>
          </w:p>
        </w:tc>
        <w:tc>
          <w:tcPr>
            <w:tcW w:w="27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ind w:firstLine="3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16.126 Профессиональный стандарт «Специалист по проектированию металлических конструкций зданий и сооружений промышленного и гражданского назначения», утвержденный приказом Министерства труда и социальной защиты Российской Федерации от 31 августа 2021 г. № 2608н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05 октября 2021 г., регистрационный №65285)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Разработка проектной документации металлических конструкций зданий и сооружений промышленного и гражданского назначения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napToGrid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ПК-7 </w:t>
            </w:r>
            <w:r w:rsidRPr="007E15F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Выполнение расчетов металлических конструкций зданий и сооружений</w:t>
            </w:r>
          </w:p>
        </w:tc>
      </w:tr>
      <w:tr w:rsidR="007E15F7" w:rsidRPr="007E15F7" w:rsidTr="00984582">
        <w:trPr>
          <w:trHeight w:val="561"/>
          <w:jc w:val="center"/>
        </w:trPr>
        <w:tc>
          <w:tcPr>
            <w:tcW w:w="1818" w:type="dxa"/>
            <w:vMerge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ind w:firstLine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ПК-8 </w:t>
            </w:r>
            <w:r w:rsidRPr="007E15F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Разработка текстовой и графической частей проектной документации металлических конструкций зданий и сооружений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</w:tc>
        <w:tc>
          <w:tcPr>
            <w:tcW w:w="2713" w:type="dxa"/>
            <w:tcBorders>
              <w:lef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10.022 Профессиональный стандарт «Специалист в области расчета и проектирования деревянных и металлодеревянных конструкций», утвержденный приказом Министерства труда и социальной защиты Российской Федерации от 19 апреля 2022 г. №220н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26 мая 2022 г., регистрационный № 68603)</w:t>
            </w:r>
          </w:p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Расчеты деревянных и металлодеревянных конструкций и подготовка текстовой и графической частей рабочей или проектной документации раздела "Конструкции деревянные"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rPr>
                <w:rFonts w:eastAsia="Times New Roman" w:cs="Times New Roman"/>
                <w:snapToGrid w:val="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ПК-9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Выполнение расчетов деревянных и металлодеревянных конструкций, их стыковых и узловых соединений и выполнение чертежей строительных конструкций, стыковых и узловых соединений раздела "Конструкции деревянные"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96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</w:rPr>
              <w:t xml:space="preserve">Тип задачи профессиональной деятельности: </w:t>
            </w: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технологический и организационно-управленческий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16 Строительство и жилищно-коммунальное хозяйство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16.032 Профессиональный стандарт "Специалист в области производственно-технического и технологического обеспечения строительного производства», утвержденный приказом Министерства труда и социальной защиты Российской Федерации от «27» апреля 2023 г. № 412н </w:t>
            </w:r>
            <w:r w:rsidRPr="007E15F7">
              <w:rPr>
                <w:rFonts w:eastAsia="Times New Roman" w:cs="Times New Roman"/>
                <w:sz w:val="20"/>
                <w:szCs w:val="20"/>
              </w:rPr>
              <w:t>(зарегистрирован Министерством юстиции Российской Федерации 29 мая 2023 г., регистрационный № 73587)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и ведение организационно-технологической и исполнительной документации процесса строительного производства</w:t>
            </w:r>
          </w:p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auto"/>
          </w:tcPr>
          <w:p w:rsidR="007E15F7" w:rsidRPr="007E15F7" w:rsidRDefault="007E15F7" w:rsidP="007E15F7">
            <w:pPr>
              <w:ind w:left="34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ПК-11 </w:t>
            </w:r>
            <w:r w:rsidRPr="007E15F7">
              <w:rPr>
                <w:rFonts w:eastAsia="Times New Roman" w:cs="Times New Roman"/>
                <w:sz w:val="20"/>
                <w:szCs w:val="20"/>
              </w:rPr>
              <w:t>Разработка проектов производства работ и их передача производственным подразделениям строительной организации и субподрядным организациям</w:t>
            </w:r>
          </w:p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E15F7" w:rsidRPr="007E15F7" w:rsidTr="00984582">
        <w:trPr>
          <w:trHeight w:val="2990"/>
          <w:jc w:val="center"/>
        </w:trPr>
        <w:tc>
          <w:tcPr>
            <w:tcW w:w="181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16 Строительство и жилищно-коммунальное хозяйство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16.025 Профессиональный стандарт «Специалист по организации строительства», утвержденный приказом Министерства труда и социальной защиты Российской Федерации от 21 апреля 2022 г. № 231н </w:t>
            </w: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(зарегистрирован Министерством юстиции Российской Федерации 26 мая 2022 г., регистрационный № 68601)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строительства объектов капитального строительства</w:t>
            </w:r>
          </w:p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ПК-12 </w:t>
            </w:r>
            <w:r w:rsidRPr="007E15F7">
              <w:rPr>
                <w:rFonts w:eastAsia="Calibri" w:cs="Times New Roman"/>
                <w:sz w:val="20"/>
                <w:szCs w:val="20"/>
              </w:rPr>
              <w:t xml:space="preserve">Управление строительством объектов капитального </w:t>
            </w:r>
            <w:bookmarkStart w:id="0" w:name="_GoBack"/>
            <w:bookmarkEnd w:id="0"/>
            <w:r w:rsidRPr="007E15F7">
              <w:rPr>
                <w:rFonts w:eastAsia="Calibri" w:cs="Times New Roman"/>
                <w:sz w:val="20"/>
                <w:szCs w:val="20"/>
              </w:rPr>
              <w:t>строительства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9697" w:type="dxa"/>
            <w:gridSpan w:val="4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</w:rPr>
              <w:t>Тип задачи профессиональной деятельности: изыскательский</w:t>
            </w:r>
          </w:p>
        </w:tc>
      </w:tr>
      <w:tr w:rsidR="007E15F7" w:rsidRPr="007E15F7" w:rsidTr="00984582">
        <w:trPr>
          <w:trHeight w:val="20"/>
          <w:jc w:val="center"/>
        </w:trPr>
        <w:tc>
          <w:tcPr>
            <w:tcW w:w="181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  <w:lang w:eastAsia="ru-RU"/>
              </w:rPr>
              <w:t>10 Архитектура, проектирование, геодезия, топография и дизайн</w:t>
            </w:r>
          </w:p>
        </w:tc>
        <w:tc>
          <w:tcPr>
            <w:tcW w:w="2713" w:type="dxa"/>
            <w:tcBorders>
              <w:left w:val="single" w:sz="4" w:space="0" w:color="auto"/>
            </w:tcBorders>
            <w:vAlign w:val="center"/>
          </w:tcPr>
          <w:p w:rsidR="007E15F7" w:rsidRPr="007E15F7" w:rsidRDefault="007E15F7" w:rsidP="007E15F7">
            <w:pPr>
              <w:ind w:firstLine="3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15F7">
              <w:rPr>
                <w:rFonts w:eastAsia="Times New Roman" w:cs="Times New Roman"/>
                <w:color w:val="000000"/>
                <w:sz w:val="20"/>
                <w:szCs w:val="20"/>
              </w:rPr>
              <w:t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Times New Roman" w:cs="Times New Roman"/>
                <w:sz w:val="20"/>
                <w:szCs w:val="20"/>
              </w:rPr>
            </w:pPr>
            <w:r w:rsidRPr="007E15F7">
              <w:rPr>
                <w:rFonts w:eastAsia="Times New Roman" w:cs="Times New Roman"/>
                <w:sz w:val="20"/>
                <w:szCs w:val="20"/>
              </w:rPr>
              <w:t>Проведение прикладных исследований в сфере инженерно-технического проектирования для градостроительной деятельности</w:t>
            </w:r>
          </w:p>
        </w:tc>
        <w:tc>
          <w:tcPr>
            <w:tcW w:w="2898" w:type="dxa"/>
            <w:tcBorders>
              <w:bottom w:val="single" w:sz="4" w:space="0" w:color="auto"/>
              <w:right w:val="single" w:sz="4" w:space="0" w:color="auto"/>
            </w:tcBorders>
          </w:tcPr>
          <w:p w:rsidR="007E15F7" w:rsidRPr="007E15F7" w:rsidRDefault="007E15F7" w:rsidP="007E15F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iCs/>
                <w:sz w:val="20"/>
                <w:szCs w:val="20"/>
              </w:rPr>
              <w:t xml:space="preserve">ПК-10 </w:t>
            </w:r>
            <w:r w:rsidRPr="007E15F7">
              <w:rPr>
                <w:rFonts w:eastAsia="Calibri" w:cs="Times New Roman"/>
                <w:iCs/>
                <w:sz w:val="20"/>
                <w:szCs w:val="20"/>
              </w:rPr>
              <w:t>Проведение работ по обследованию и мониторингу объекта градостроительной деятельности</w:t>
            </w:r>
            <w:r w:rsidRPr="007E15F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</w:tbl>
    <w:p w:rsidR="007E15F7" w:rsidRDefault="007E15F7"/>
    <w:sectPr w:rsidR="007E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7"/>
    <w:rsid w:val="002909CD"/>
    <w:rsid w:val="007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B3AE8-7F09-41C8-8508-E68E573C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1</cp:revision>
  <dcterms:created xsi:type="dcterms:W3CDTF">2025-09-01T13:15:00Z</dcterms:created>
  <dcterms:modified xsi:type="dcterms:W3CDTF">2025-09-01T13:20:00Z</dcterms:modified>
</cp:coreProperties>
</file>