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FB" w:rsidRPr="00486691" w:rsidRDefault="00277DFB" w:rsidP="00277DFB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 w:rsidRPr="00486691">
        <w:rPr>
          <w:snapToGrid w:val="0"/>
          <w:sz w:val="26"/>
          <w:szCs w:val="26"/>
          <w:lang w:eastAsia="x-none"/>
        </w:rPr>
        <w:t>Формирование профессиональных компетенций для ОПОП ВО</w:t>
      </w:r>
    </w:p>
    <w:p w:rsidR="00277DFB" w:rsidRPr="00486691" w:rsidRDefault="00277DFB" w:rsidP="00277DFB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 w:rsidRPr="00486691">
        <w:rPr>
          <w:snapToGrid w:val="0"/>
          <w:sz w:val="26"/>
          <w:szCs w:val="26"/>
          <w:lang w:eastAsia="x-none"/>
        </w:rPr>
        <w:t xml:space="preserve">по направлению </w:t>
      </w:r>
      <w:r w:rsidRPr="00486691">
        <w:rPr>
          <w:snapToGrid w:val="0"/>
          <w:sz w:val="26"/>
          <w:szCs w:val="26"/>
          <w:u w:val="single"/>
          <w:lang w:eastAsia="x-none"/>
        </w:rPr>
        <w:t>08.04.01 «Строительство»</w:t>
      </w:r>
      <w:r w:rsidRPr="00486691">
        <w:rPr>
          <w:snapToGrid w:val="0"/>
          <w:sz w:val="26"/>
          <w:szCs w:val="26"/>
          <w:lang w:eastAsia="x-none"/>
        </w:rPr>
        <w:t xml:space="preserve"> </w:t>
      </w:r>
    </w:p>
    <w:p w:rsidR="00277DFB" w:rsidRPr="00486691" w:rsidRDefault="00277DFB" w:rsidP="00277DFB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 w:rsidRPr="00486691">
        <w:rPr>
          <w:snapToGrid w:val="0"/>
          <w:sz w:val="26"/>
          <w:szCs w:val="26"/>
          <w:lang w:eastAsia="x-none"/>
        </w:rPr>
        <w:t xml:space="preserve">магистерская программа </w:t>
      </w:r>
      <w:r w:rsidRPr="00486691">
        <w:rPr>
          <w:snapToGrid w:val="0"/>
          <w:sz w:val="26"/>
          <w:szCs w:val="26"/>
          <w:u w:val="single"/>
          <w:lang w:eastAsia="x-none"/>
        </w:rPr>
        <w:t>«Высокоскоростной железнодорожный транспорт. Инфраструктура, экономика, экология»</w:t>
      </w:r>
    </w:p>
    <w:p w:rsidR="00277DFB" w:rsidRPr="00486691" w:rsidRDefault="00277DFB" w:rsidP="00277DFB">
      <w:pPr>
        <w:spacing w:after="0" w:line="240" w:lineRule="auto"/>
        <w:rPr>
          <w:b/>
          <w:snapToGrid w:val="0"/>
          <w:sz w:val="26"/>
          <w:szCs w:val="26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857"/>
        <w:gridCol w:w="3049"/>
      </w:tblGrid>
      <w:tr w:rsidR="00277DFB" w:rsidRPr="00486691" w:rsidTr="00245500"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napToGrid w:val="0"/>
                <w:sz w:val="22"/>
              </w:rPr>
            </w:pPr>
            <w:proofErr w:type="spellStart"/>
            <w:r w:rsidRPr="00486691">
              <w:rPr>
                <w:rFonts w:eastAsia="Calibri"/>
                <w:b/>
                <w:snapToGrid w:val="0"/>
                <w:sz w:val="22"/>
              </w:rPr>
              <w:t>Профстандарт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napToGrid w:val="0"/>
                <w:sz w:val="22"/>
              </w:rPr>
            </w:pPr>
            <w:r w:rsidRPr="00486691">
              <w:rPr>
                <w:rFonts w:eastAsia="Calibri"/>
                <w:b/>
                <w:snapToGrid w:val="0"/>
                <w:sz w:val="22"/>
              </w:rPr>
              <w:t>Обобщенная трудовая функция (ОТФ)</w:t>
            </w:r>
          </w:p>
        </w:tc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napToGrid w:val="0"/>
                <w:sz w:val="22"/>
              </w:rPr>
            </w:pPr>
            <w:r w:rsidRPr="00486691">
              <w:rPr>
                <w:rFonts w:eastAsia="Calibri"/>
                <w:b/>
                <w:snapToGrid w:val="0"/>
                <w:sz w:val="22"/>
              </w:rPr>
              <w:t xml:space="preserve">Трудовая функция ТФ </w:t>
            </w:r>
          </w:p>
          <w:p w:rsidR="00277DFB" w:rsidRPr="00486691" w:rsidRDefault="00277DFB" w:rsidP="0024550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napToGrid w:val="0"/>
                <w:sz w:val="22"/>
              </w:rPr>
            </w:pPr>
            <w:r w:rsidRPr="00486691">
              <w:rPr>
                <w:rFonts w:eastAsia="Calibri"/>
                <w:b/>
                <w:snapToGrid w:val="0"/>
                <w:sz w:val="22"/>
              </w:rPr>
              <w:t>(профессиональная компетенция ПК)</w:t>
            </w:r>
          </w:p>
        </w:tc>
      </w:tr>
      <w:tr w:rsidR="00277DFB" w:rsidRPr="00486691" w:rsidTr="00245500">
        <w:trPr>
          <w:trHeight w:val="1884"/>
        </w:trPr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color w:val="000000"/>
                <w:sz w:val="22"/>
              </w:rPr>
            </w:pPr>
            <w:r w:rsidRPr="00486691">
              <w:rPr>
                <w:color w:val="000000"/>
                <w:sz w:val="22"/>
              </w:rPr>
              <w:t>40.011 Профессиональный стандарт «Специалист по научно-исследовательским и опытно-конструкторским разработкам», утвержденный приказом Министерства труда и социальной защиты Российской Федерации от 4 марта 2014 года N 121н</w:t>
            </w:r>
          </w:p>
        </w:tc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486691">
              <w:rPr>
                <w:color w:val="000000"/>
                <w:sz w:val="22"/>
              </w:rPr>
              <w:t>Осуществление научного руководства в соответствующей области знаний</w:t>
            </w:r>
          </w:p>
        </w:tc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pStyle w:val="Default"/>
              <w:widowControl w:val="0"/>
              <w:rPr>
                <w:sz w:val="22"/>
                <w:szCs w:val="22"/>
              </w:rPr>
            </w:pPr>
            <w:r w:rsidRPr="00486691">
              <w:rPr>
                <w:bCs/>
                <w:color w:val="auto"/>
                <w:sz w:val="22"/>
                <w:szCs w:val="22"/>
              </w:rPr>
              <w:t>Выполнение и организация научных исследований в сфере железнодорожного строительства</w:t>
            </w:r>
          </w:p>
        </w:tc>
      </w:tr>
      <w:tr w:rsidR="00277DFB" w:rsidRPr="00486691" w:rsidTr="00245500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color w:val="000000"/>
                <w:sz w:val="22"/>
              </w:rPr>
            </w:pPr>
            <w:r w:rsidRPr="00486691">
              <w:rPr>
                <w:color w:val="000000"/>
                <w:sz w:val="22"/>
              </w:rPr>
              <w:t xml:space="preserve">17.076 Профессиональный стандарт "Руководитель подразделения организации железнодорожного транспорта" утвержденный приказом Министерства труда и социальной защиты Российской Федерации от </w:t>
            </w:r>
            <w:proofErr w:type="spellStart"/>
            <w:r w:rsidRPr="00486691">
              <w:rPr>
                <w:color w:val="000000"/>
                <w:sz w:val="22"/>
              </w:rPr>
              <w:t>от</w:t>
            </w:r>
            <w:proofErr w:type="spellEnd"/>
            <w:r w:rsidRPr="00486691">
              <w:rPr>
                <w:color w:val="000000"/>
                <w:sz w:val="22"/>
              </w:rPr>
              <w:t xml:space="preserve"> 27.04.2023 N 364н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color w:val="000000"/>
                <w:sz w:val="22"/>
              </w:rPr>
            </w:pPr>
            <w:r w:rsidRPr="00486691">
              <w:rPr>
                <w:color w:val="000000"/>
                <w:sz w:val="22"/>
              </w:rPr>
              <w:t>Руководство производственно-хозяйственной деятельностью подразделения организации железнодорожного транспорта</w:t>
            </w:r>
          </w:p>
        </w:tc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pStyle w:val="Default"/>
              <w:widowControl w:val="0"/>
              <w:rPr>
                <w:bCs/>
                <w:color w:val="auto"/>
                <w:sz w:val="22"/>
                <w:szCs w:val="22"/>
              </w:rPr>
            </w:pPr>
            <w:r w:rsidRPr="00486691">
              <w:rPr>
                <w:bCs/>
                <w:color w:val="auto"/>
                <w:sz w:val="22"/>
                <w:szCs w:val="22"/>
              </w:rPr>
              <w:t>Управление трудовыми ресурсами подразделения организации железнодорожного транспорта</w:t>
            </w:r>
          </w:p>
        </w:tc>
      </w:tr>
      <w:tr w:rsidR="00277DFB" w:rsidRPr="00486691" w:rsidTr="00245500">
        <w:trPr>
          <w:trHeight w:val="562"/>
        </w:trPr>
        <w:tc>
          <w:tcPr>
            <w:tcW w:w="0" w:type="auto"/>
            <w:vMerge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pStyle w:val="Default"/>
              <w:widowControl w:val="0"/>
              <w:rPr>
                <w:bCs/>
                <w:color w:val="auto"/>
                <w:sz w:val="22"/>
                <w:szCs w:val="22"/>
              </w:rPr>
            </w:pPr>
            <w:r w:rsidRPr="00486691">
              <w:rPr>
                <w:bCs/>
                <w:color w:val="auto"/>
                <w:sz w:val="22"/>
                <w:szCs w:val="22"/>
              </w:rPr>
              <w:t>Контроль деятельности подразделения организации железнодорожного транспорта</w:t>
            </w:r>
          </w:p>
        </w:tc>
      </w:tr>
      <w:tr w:rsidR="00277DFB" w:rsidRPr="00486691" w:rsidTr="00245500">
        <w:trPr>
          <w:trHeight w:val="562"/>
        </w:trPr>
        <w:tc>
          <w:tcPr>
            <w:tcW w:w="0" w:type="auto"/>
            <w:vMerge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pStyle w:val="Default"/>
              <w:widowControl w:val="0"/>
              <w:rPr>
                <w:bCs/>
                <w:color w:val="auto"/>
                <w:sz w:val="22"/>
                <w:szCs w:val="22"/>
              </w:rPr>
            </w:pPr>
            <w:r w:rsidRPr="00486691">
              <w:rPr>
                <w:bCs/>
                <w:color w:val="auto"/>
                <w:sz w:val="22"/>
                <w:szCs w:val="22"/>
              </w:rPr>
              <w:t>Планирование деятельности подразделения организации железнодорожного транспорта</w:t>
            </w:r>
          </w:p>
        </w:tc>
      </w:tr>
      <w:tr w:rsidR="00277DFB" w:rsidRPr="00486691" w:rsidTr="00245500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pStyle w:val="Default"/>
              <w:widowControl w:val="0"/>
              <w:rPr>
                <w:bCs/>
                <w:color w:val="auto"/>
                <w:sz w:val="22"/>
                <w:szCs w:val="22"/>
              </w:rPr>
            </w:pPr>
            <w:r w:rsidRPr="00486691">
              <w:rPr>
                <w:bCs/>
                <w:color w:val="auto"/>
                <w:sz w:val="22"/>
                <w:szCs w:val="22"/>
              </w:rPr>
              <w:t>Организация деятельности подразделения организации железнодорожного транспорта</w:t>
            </w:r>
          </w:p>
        </w:tc>
      </w:tr>
      <w:tr w:rsidR="00277DFB" w:rsidRPr="00486691" w:rsidTr="00245500">
        <w:trPr>
          <w:trHeight w:val="415"/>
        </w:trPr>
        <w:tc>
          <w:tcPr>
            <w:tcW w:w="0" w:type="auto"/>
            <w:vMerge w:val="restart"/>
            <w:shd w:val="clear" w:color="auto" w:fill="auto"/>
          </w:tcPr>
          <w:p w:rsidR="00277DFB" w:rsidRPr="00486691" w:rsidRDefault="00277DFB" w:rsidP="00277DFB">
            <w:pPr>
              <w:widowControl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486691">
              <w:rPr>
                <w:color w:val="000000"/>
                <w:sz w:val="22"/>
              </w:rPr>
              <w:t xml:space="preserve">ТРЕБОВАНИЯ к выпускнику по направлению «Строительство» (магистерская программа «Высокоскоростной железнодорожный транспорт. Инфраструктура, экономика, </w:t>
            </w:r>
            <w:r w:rsidRPr="00277DFB">
              <w:rPr>
                <w:color w:val="000000"/>
                <w:sz w:val="22"/>
              </w:rPr>
              <w:t>экология») АО «</w:t>
            </w:r>
            <w:proofErr w:type="spellStart"/>
            <w:r w:rsidRPr="00277DFB">
              <w:rPr>
                <w:color w:val="000000"/>
                <w:sz w:val="22"/>
              </w:rPr>
              <w:t>Росжелдорпроект</w:t>
            </w:r>
            <w:proofErr w:type="spellEnd"/>
            <w:r w:rsidRPr="00277DFB">
              <w:rPr>
                <w:color w:val="000000"/>
                <w:sz w:val="22"/>
              </w:rPr>
              <w:t>», подписанные Заместител</w:t>
            </w:r>
            <w:r w:rsidRPr="00277DFB">
              <w:rPr>
                <w:color w:val="000000"/>
                <w:sz w:val="22"/>
              </w:rPr>
              <w:t>ем</w:t>
            </w:r>
            <w:r w:rsidRPr="00277DFB">
              <w:rPr>
                <w:color w:val="000000"/>
                <w:sz w:val="22"/>
              </w:rPr>
              <w:t xml:space="preserve"> директора «</w:t>
            </w:r>
            <w:proofErr w:type="spellStart"/>
            <w:r w:rsidRPr="00277DFB">
              <w:rPr>
                <w:color w:val="000000"/>
                <w:sz w:val="22"/>
              </w:rPr>
              <w:t>Ленгипротранспуть</w:t>
            </w:r>
            <w:proofErr w:type="spellEnd"/>
            <w:r w:rsidRPr="00277DFB">
              <w:rPr>
                <w:color w:val="000000"/>
                <w:sz w:val="22"/>
              </w:rPr>
              <w:t>» - филиала АО «</w:t>
            </w:r>
            <w:proofErr w:type="spellStart"/>
            <w:r w:rsidRPr="00277DFB">
              <w:rPr>
                <w:color w:val="000000"/>
                <w:sz w:val="22"/>
              </w:rPr>
              <w:t>Росжелдорпроект</w:t>
            </w:r>
            <w:proofErr w:type="spellEnd"/>
            <w:r w:rsidRPr="00277DFB">
              <w:rPr>
                <w:color w:val="000000"/>
                <w:sz w:val="22"/>
              </w:rPr>
              <w:t xml:space="preserve">» по производству </w:t>
            </w:r>
            <w:r>
              <w:rPr>
                <w:color w:val="000000"/>
                <w:sz w:val="22"/>
              </w:rPr>
              <w:t>А.А. Зайцевым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color w:val="000000"/>
                <w:sz w:val="22"/>
              </w:rPr>
            </w:pPr>
            <w:r w:rsidRPr="00486691">
              <w:rPr>
                <w:color w:val="000000"/>
                <w:sz w:val="22"/>
              </w:rPr>
              <w:t>Организация взаимодействия между работниками, осуществляющими разработку документации, необходимой для выполнения и согласования и экспертиз, строительно-монтажных работ и авторского надзора</w:t>
            </w:r>
          </w:p>
        </w:tc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pStyle w:val="Default"/>
              <w:widowControl w:val="0"/>
              <w:rPr>
                <w:snapToGrid w:val="0"/>
                <w:sz w:val="22"/>
                <w:szCs w:val="22"/>
                <w:lang w:eastAsia="en-US"/>
              </w:rPr>
            </w:pPr>
            <w:r w:rsidRPr="00486691">
              <w:rPr>
                <w:bCs/>
                <w:color w:val="auto"/>
                <w:sz w:val="22"/>
                <w:szCs w:val="22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</w:tr>
      <w:tr w:rsidR="00277DFB" w:rsidRPr="00486691" w:rsidTr="00245500">
        <w:trPr>
          <w:trHeight w:val="621"/>
        </w:trPr>
        <w:tc>
          <w:tcPr>
            <w:tcW w:w="0" w:type="auto"/>
            <w:vMerge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pStyle w:val="Default"/>
              <w:widowControl w:val="0"/>
              <w:rPr>
                <w:snapToGrid w:val="0"/>
                <w:sz w:val="22"/>
                <w:szCs w:val="22"/>
                <w:lang w:eastAsia="en-US"/>
              </w:rPr>
            </w:pPr>
            <w:r w:rsidRPr="00486691">
              <w:rPr>
                <w:sz w:val="22"/>
                <w:szCs w:val="22"/>
              </w:rPr>
              <w:t>Организация процессов выполнения проектных работ, проведения согласований и экспертиз и сдачи документации  техническому заказчику</w:t>
            </w:r>
          </w:p>
        </w:tc>
      </w:tr>
      <w:tr w:rsidR="00277DFB" w:rsidRPr="00486691" w:rsidTr="00245500">
        <w:trPr>
          <w:trHeight w:val="621"/>
        </w:trPr>
        <w:tc>
          <w:tcPr>
            <w:tcW w:w="0" w:type="auto"/>
            <w:vMerge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7DFB" w:rsidRPr="00486691" w:rsidRDefault="00277DFB" w:rsidP="00245500">
            <w:pPr>
              <w:widowControl w:val="0"/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277DFB" w:rsidRPr="00486691" w:rsidRDefault="00277DFB" w:rsidP="00245500">
            <w:pPr>
              <w:pStyle w:val="Default"/>
              <w:widowControl w:val="0"/>
              <w:rPr>
                <w:snapToGrid w:val="0"/>
                <w:sz w:val="22"/>
                <w:szCs w:val="22"/>
                <w:lang w:eastAsia="en-US"/>
              </w:rPr>
            </w:pPr>
            <w:r w:rsidRPr="00486691">
              <w:rPr>
                <w:bCs/>
                <w:color w:val="auto"/>
                <w:sz w:val="22"/>
                <w:szCs w:val="22"/>
              </w:rPr>
              <w:t>Организация процесса авторского надзора за соблюдением утвержденных проектных решений</w:t>
            </w:r>
          </w:p>
        </w:tc>
      </w:tr>
    </w:tbl>
    <w:p w:rsidR="00395152" w:rsidRDefault="00395152"/>
    <w:sectPr w:rsidR="0039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B1"/>
    <w:rsid w:val="00277DFB"/>
    <w:rsid w:val="00395152"/>
    <w:rsid w:val="00F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FB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D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FB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D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ПГТ</dc:creator>
  <cp:keywords/>
  <dc:description/>
  <cp:lastModifiedBy>ПГТ</cp:lastModifiedBy>
  <cp:revision>2</cp:revision>
  <dcterms:created xsi:type="dcterms:W3CDTF">2025-07-03T12:06:00Z</dcterms:created>
  <dcterms:modified xsi:type="dcterms:W3CDTF">2025-07-03T12:07:00Z</dcterms:modified>
</cp:coreProperties>
</file>