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52" w:rsidRDefault="00092352" w:rsidP="00092352">
      <w:pPr>
        <w:widowControl w:val="0"/>
        <w:spacing w:after="0" w:line="480" w:lineRule="auto"/>
        <w:jc w:val="center"/>
        <w:rPr>
          <w:b/>
          <w:snapToGrid w:val="0"/>
          <w:szCs w:val="24"/>
          <w:lang w:eastAsia="ru-RU"/>
        </w:rPr>
      </w:pPr>
      <w:r w:rsidRPr="00FC0A29">
        <w:rPr>
          <w:b/>
          <w:snapToGrid w:val="0"/>
          <w:szCs w:val="24"/>
          <w:lang w:eastAsia="ru-RU"/>
        </w:rPr>
        <w:t>ПЛАНИРУЕМЫЕ РЕЗУЛЬТАТЫ  ОСВОЕНИЯ ОПОП</w:t>
      </w:r>
      <w:r>
        <w:rPr>
          <w:b/>
          <w:snapToGrid w:val="0"/>
          <w:szCs w:val="24"/>
          <w:lang w:eastAsia="ru-RU"/>
        </w:rPr>
        <w:t xml:space="preserve"> </w:t>
      </w:r>
      <w:proofErr w:type="gramStart"/>
      <w:r>
        <w:rPr>
          <w:b/>
          <w:snapToGrid w:val="0"/>
          <w:szCs w:val="24"/>
          <w:lang w:eastAsia="ru-RU"/>
        </w:rPr>
        <w:t>ВО</w:t>
      </w:r>
      <w:proofErr w:type="gramEnd"/>
      <w:r w:rsidR="00A26B31">
        <w:rPr>
          <w:b/>
          <w:snapToGrid w:val="0"/>
          <w:szCs w:val="24"/>
          <w:lang w:eastAsia="ru-RU"/>
        </w:rPr>
        <w:t xml:space="preserve"> по УК и ОПК</w:t>
      </w:r>
    </w:p>
    <w:p w:rsidR="00092352" w:rsidRPr="00D11964" w:rsidRDefault="00092352" w:rsidP="0009235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направлению</w:t>
      </w:r>
      <w:r w:rsidRPr="00D11964">
        <w:rPr>
          <w:sz w:val="28"/>
          <w:szCs w:val="28"/>
        </w:rPr>
        <w:t xml:space="preserve">  подготовки  08.0</w:t>
      </w:r>
      <w:r w:rsidRPr="002B139A">
        <w:rPr>
          <w:sz w:val="28"/>
          <w:szCs w:val="28"/>
        </w:rPr>
        <w:t>4</w:t>
      </w:r>
      <w:r w:rsidRPr="00D11964">
        <w:rPr>
          <w:sz w:val="28"/>
          <w:szCs w:val="28"/>
        </w:rPr>
        <w:t xml:space="preserve">.01 </w:t>
      </w:r>
      <w:r>
        <w:rPr>
          <w:sz w:val="28"/>
          <w:szCs w:val="28"/>
        </w:rPr>
        <w:t>«</w:t>
      </w:r>
      <w:r w:rsidRPr="00D11964">
        <w:rPr>
          <w:sz w:val="28"/>
          <w:szCs w:val="28"/>
        </w:rPr>
        <w:t>Строительство</w:t>
      </w:r>
      <w:r>
        <w:rPr>
          <w:sz w:val="28"/>
          <w:szCs w:val="28"/>
        </w:rPr>
        <w:t>»</w:t>
      </w:r>
    </w:p>
    <w:p w:rsidR="00092352" w:rsidRPr="00A54FF3" w:rsidRDefault="00E001E3" w:rsidP="00523C56">
      <w:pPr>
        <w:widowControl w:val="0"/>
        <w:spacing w:after="0" w:line="240" w:lineRule="auto"/>
        <w:jc w:val="center"/>
        <w:rPr>
          <w:snapToGrid w:val="0"/>
          <w:sz w:val="20"/>
          <w:szCs w:val="20"/>
        </w:rPr>
      </w:pPr>
      <w:r w:rsidRPr="00A54FF3">
        <w:rPr>
          <w:snapToGrid w:val="0"/>
          <w:sz w:val="20"/>
          <w:szCs w:val="20"/>
          <w:highlight w:val="green"/>
        </w:rPr>
        <w:t xml:space="preserve"> </w:t>
      </w:r>
      <w:r w:rsidR="00A54FF3" w:rsidRPr="00A54FF3">
        <w:rPr>
          <w:snapToGrid w:val="0"/>
          <w:sz w:val="20"/>
          <w:szCs w:val="20"/>
          <w:highlight w:val="green"/>
        </w:rPr>
        <w:t>(зелены</w:t>
      </w:r>
      <w:r w:rsidR="00A54FF3">
        <w:rPr>
          <w:snapToGrid w:val="0"/>
          <w:sz w:val="20"/>
          <w:szCs w:val="20"/>
          <w:highlight w:val="green"/>
        </w:rPr>
        <w:t>м фоном отмечены данные, на кот</w:t>
      </w:r>
      <w:r w:rsidR="00A54FF3" w:rsidRPr="00A54FF3">
        <w:rPr>
          <w:snapToGrid w:val="0"/>
          <w:sz w:val="20"/>
          <w:szCs w:val="20"/>
          <w:highlight w:val="green"/>
        </w:rPr>
        <w:t>орые нужно обратить внимание</w:t>
      </w:r>
      <w:bookmarkStart w:id="0" w:name="_GoBack"/>
      <w:bookmarkEnd w:id="0"/>
      <w:r w:rsidR="00A54FF3" w:rsidRPr="00A54FF3">
        <w:rPr>
          <w:snapToGrid w:val="0"/>
          <w:sz w:val="20"/>
          <w:szCs w:val="20"/>
          <w:highlight w:val="green"/>
        </w:rPr>
        <w:t>)</w:t>
      </w:r>
    </w:p>
    <w:p w:rsidR="00523C56" w:rsidRPr="00FC0A29" w:rsidRDefault="00523C56" w:rsidP="00523C56">
      <w:pPr>
        <w:widowControl w:val="0"/>
        <w:spacing w:after="0" w:line="240" w:lineRule="auto"/>
        <w:jc w:val="center"/>
        <w:rPr>
          <w:b/>
          <w:snapToGrid w:val="0"/>
        </w:rPr>
      </w:pPr>
      <w:r w:rsidRPr="00FC0A29">
        <w:rPr>
          <w:b/>
          <w:snapToGrid w:val="0"/>
        </w:rPr>
        <w:t>Универсальные компетенции выпускника</w:t>
      </w:r>
      <w:r>
        <w:rPr>
          <w:b/>
          <w:snapToGrid w:val="0"/>
        </w:rPr>
        <w:t xml:space="preserve"> (УК)</w:t>
      </w:r>
      <w:r w:rsidRPr="00FC0A29">
        <w:rPr>
          <w:b/>
          <w:snapToGrid w:val="0"/>
        </w:rPr>
        <w:t xml:space="preserve"> и индикаторы их достижения</w:t>
      </w:r>
    </w:p>
    <w:p w:rsidR="00523C56" w:rsidRDefault="00523C56" w:rsidP="00523C56">
      <w:pPr>
        <w:widowControl w:val="0"/>
        <w:spacing w:after="0" w:line="240" w:lineRule="auto"/>
        <w:jc w:val="center"/>
        <w:rPr>
          <w:b/>
          <w:snapToGrid w:val="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66"/>
        <w:gridCol w:w="2106"/>
        <w:gridCol w:w="3066"/>
        <w:gridCol w:w="2332"/>
      </w:tblGrid>
      <w:tr w:rsidR="00523C56" w:rsidRPr="00276CF3" w:rsidTr="00523C56">
        <w:trPr>
          <w:tblHeader/>
        </w:trPr>
        <w:tc>
          <w:tcPr>
            <w:tcW w:w="2943" w:type="dxa"/>
            <w:vAlign w:val="center"/>
          </w:tcPr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Категория </w:t>
            </w:r>
          </w:p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 (группа)</w:t>
            </w:r>
          </w:p>
          <w:p w:rsidR="00523C56" w:rsidRPr="00276CF3" w:rsidRDefault="00523C56" w:rsidP="00523C56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 универсальных компетенций</w:t>
            </w:r>
          </w:p>
        </w:tc>
        <w:tc>
          <w:tcPr>
            <w:tcW w:w="2268" w:type="dxa"/>
            <w:vAlign w:val="center"/>
          </w:tcPr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Код </w:t>
            </w:r>
          </w:p>
          <w:p w:rsidR="00523C56" w:rsidRPr="00276CF3" w:rsidRDefault="00523C56" w:rsidP="00523C56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0"/>
                <w:szCs w:val="20"/>
              </w:rPr>
              <w:t>и наименование универсальной компетенции</w:t>
            </w:r>
          </w:p>
        </w:tc>
        <w:tc>
          <w:tcPr>
            <w:tcW w:w="6521" w:type="dxa"/>
            <w:vAlign w:val="center"/>
          </w:tcPr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>Код и наименование индикатора достижений универсальной компетенции</w:t>
            </w:r>
          </w:p>
          <w:p w:rsidR="00523C56" w:rsidRPr="00276CF3" w:rsidRDefault="00523C56" w:rsidP="005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Знает -1; Умеет – 2; </w:t>
            </w:r>
          </w:p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Опыт детальности – 3 </w:t>
            </w:r>
          </w:p>
          <w:p w:rsidR="00523C56" w:rsidRPr="00276CF3" w:rsidRDefault="00523C56" w:rsidP="00523C56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</w:rPr>
            </w:pPr>
            <w:r w:rsidRPr="00276CF3">
              <w:rPr>
                <w:b/>
                <w:sz w:val="20"/>
                <w:szCs w:val="20"/>
              </w:rPr>
              <w:t>(</w:t>
            </w:r>
            <w:proofErr w:type="gramStart"/>
            <w:r w:rsidRPr="00276CF3">
              <w:rPr>
                <w:b/>
                <w:sz w:val="20"/>
                <w:szCs w:val="20"/>
              </w:rPr>
              <w:t>владеет</w:t>
            </w:r>
            <w:proofErr w:type="gramEnd"/>
            <w:r w:rsidRPr="00276CF3">
              <w:rPr>
                <w:b/>
                <w:sz w:val="20"/>
                <w:szCs w:val="20"/>
              </w:rPr>
              <w:t xml:space="preserve"> / имеет навыки)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</w:rPr>
            </w:pPr>
            <w:r w:rsidRPr="00276CF3">
              <w:rPr>
                <w:b/>
                <w:bCs/>
                <w:sz w:val="20"/>
                <w:szCs w:val="20"/>
              </w:rPr>
              <w:t>Дисциплины и практики обязательной части ОПОП ВО и части, определяемой участниками образовательных отношений</w:t>
            </w: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Системное и критическое мышление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276CF3">
              <w:rPr>
                <w:snapToGrid w:val="0"/>
                <w:sz w:val="22"/>
              </w:rPr>
              <w:t>решения проблемной ситуации</w:t>
            </w:r>
            <w:proofErr w:type="gramEnd"/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 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0D0D0D" w:themeColor="text1" w:themeTint="F2"/>
                <w:sz w:val="22"/>
              </w:rPr>
            </w:pPr>
            <w:r w:rsidRPr="00276CF3">
              <w:rPr>
                <w:snapToGrid w:val="0"/>
                <w:sz w:val="22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Разработка и реализация проектов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 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УК-2.3.1. Владеет </w:t>
            </w:r>
            <w:r w:rsidRPr="00276CF3">
              <w:rPr>
                <w:snapToGrid w:val="0"/>
                <w:sz w:val="22"/>
              </w:rPr>
              <w:lastRenderedPageBreak/>
              <w:t>методиками разработки и управления проектом; методами оценки потребности в ресурсах и эффективности проекта</w:t>
            </w:r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Организация и </w:t>
            </w:r>
            <w:r w:rsidRPr="00276CF3">
              <w:rPr>
                <w:snapToGrid w:val="0"/>
                <w:sz w:val="22"/>
              </w:rPr>
              <w:lastRenderedPageBreak/>
              <w:t>управление производственной деятельностью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lastRenderedPageBreak/>
              <w:t>Командная работа и лидерство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УК-3. </w:t>
            </w:r>
            <w:proofErr w:type="gramStart"/>
            <w:r w:rsidRPr="00276CF3">
              <w:rPr>
                <w:snapToGrid w:val="0"/>
                <w:sz w:val="22"/>
              </w:rPr>
              <w:t>Способен</w:t>
            </w:r>
            <w:proofErr w:type="gramEnd"/>
            <w:r w:rsidRPr="00276CF3">
              <w:rPr>
                <w:snapToGrid w:val="0"/>
                <w:sz w:val="22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Коммуникация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276CF3">
              <w:rPr>
                <w:snapToGrid w:val="0"/>
                <w:sz w:val="22"/>
              </w:rPr>
              <w:t>м(</w:t>
            </w:r>
            <w:proofErr w:type="spellStart"/>
            <w:proofErr w:type="gramEnd"/>
            <w:r w:rsidRPr="00276CF3">
              <w:rPr>
                <w:snapToGrid w:val="0"/>
                <w:sz w:val="22"/>
              </w:rPr>
              <w:t>ых</w:t>
            </w:r>
            <w:proofErr w:type="spellEnd"/>
            <w:r w:rsidRPr="00276CF3">
              <w:rPr>
                <w:snapToGrid w:val="0"/>
                <w:sz w:val="22"/>
              </w:rPr>
              <w:t>) языке(ах), для академического и профессионального взаимодействия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  <w:tc>
          <w:tcPr>
            <w:tcW w:w="4111" w:type="dxa"/>
          </w:tcPr>
          <w:p w:rsidR="00523C56" w:rsidRPr="0047470E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 xml:space="preserve">Социальные коммуникации. Психология </w:t>
            </w:r>
          </w:p>
          <w:p w:rsidR="00523C56" w:rsidRPr="0047470E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Деловой иностранный язык</w:t>
            </w:r>
          </w:p>
          <w:p w:rsidR="00523C56" w:rsidRPr="0047470E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Организация и управление производственной деятельностью</w:t>
            </w:r>
          </w:p>
          <w:p w:rsidR="0047470E" w:rsidRPr="00276CF3" w:rsidRDefault="0047470E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 xml:space="preserve">Технический иностранный </w:t>
            </w:r>
            <w:r w:rsidRPr="00F7068D">
              <w:rPr>
                <w:snapToGrid w:val="0"/>
                <w:sz w:val="22"/>
                <w:highlight w:val="green"/>
              </w:rPr>
              <w:t>язык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УК-4.2.1. Умеет применять на практике коммуникативные </w:t>
            </w:r>
            <w:r w:rsidRPr="00276CF3">
              <w:rPr>
                <w:snapToGrid w:val="0"/>
                <w:sz w:val="22"/>
              </w:rPr>
              <w:lastRenderedPageBreak/>
              <w:t>технологии, методы и способы делового общения для академического и профессионального взаимодействия</w:t>
            </w:r>
          </w:p>
        </w:tc>
        <w:tc>
          <w:tcPr>
            <w:tcW w:w="4111" w:type="dxa"/>
          </w:tcPr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lastRenderedPageBreak/>
              <w:t xml:space="preserve">Социальные коммуникации. </w:t>
            </w:r>
            <w:r w:rsidRPr="0047470E">
              <w:rPr>
                <w:snapToGrid w:val="0"/>
                <w:sz w:val="22"/>
                <w:highlight w:val="green"/>
              </w:rPr>
              <w:lastRenderedPageBreak/>
              <w:t xml:space="preserve">Психология </w:t>
            </w:r>
          </w:p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Деловой иностранный язык</w:t>
            </w:r>
          </w:p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Организация и управление производственной деятельностью</w:t>
            </w:r>
          </w:p>
          <w:p w:rsidR="00523C56" w:rsidRPr="00276CF3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 xml:space="preserve">Технический иностранный </w:t>
            </w:r>
            <w:r w:rsidRPr="00F7068D">
              <w:rPr>
                <w:snapToGrid w:val="0"/>
                <w:sz w:val="22"/>
                <w:highlight w:val="green"/>
              </w:rPr>
              <w:t>язык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  <w:tc>
          <w:tcPr>
            <w:tcW w:w="4111" w:type="dxa"/>
          </w:tcPr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 xml:space="preserve">Социальные коммуникации. Психология </w:t>
            </w:r>
          </w:p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Деловой иностранный язык</w:t>
            </w:r>
          </w:p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Организация и управление производственной деятельностью</w:t>
            </w:r>
          </w:p>
          <w:p w:rsidR="00523C56" w:rsidRPr="00276CF3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 xml:space="preserve">Технический иностранный </w:t>
            </w:r>
            <w:r w:rsidRPr="00F7068D">
              <w:rPr>
                <w:snapToGrid w:val="0"/>
                <w:sz w:val="22"/>
                <w:highlight w:val="green"/>
              </w:rPr>
              <w:t>язык</w:t>
            </w:r>
            <w:r w:rsidRPr="00276CF3">
              <w:rPr>
                <w:snapToGrid w:val="0"/>
                <w:color w:val="FF0000"/>
                <w:sz w:val="22"/>
              </w:rPr>
              <w:t xml:space="preserve"> </w:t>
            </w: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Межкультурное взаимодействие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УК-5. </w:t>
            </w:r>
            <w:proofErr w:type="gramStart"/>
            <w:r w:rsidRPr="00276CF3">
              <w:rPr>
                <w:snapToGrid w:val="0"/>
                <w:sz w:val="22"/>
              </w:rPr>
              <w:t>Способен</w:t>
            </w:r>
            <w:proofErr w:type="gramEnd"/>
            <w:r w:rsidRPr="00276CF3">
              <w:rPr>
                <w:snapToGrid w:val="0"/>
                <w:sz w:val="22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УК-5.3.1. Владеет  методами и навыками эффективного межкультурного взаимодействия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 xml:space="preserve">Самоорганизация и саморазвитие 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(в том числе здоровье-сбережение)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УК-6. </w:t>
            </w:r>
            <w:proofErr w:type="gramStart"/>
            <w:r w:rsidRPr="00276CF3">
              <w:rPr>
                <w:snapToGrid w:val="0"/>
                <w:sz w:val="22"/>
              </w:rPr>
              <w:t>Способен</w:t>
            </w:r>
            <w:proofErr w:type="gramEnd"/>
            <w:r w:rsidRPr="00276CF3">
              <w:rPr>
                <w:snapToGrid w:val="0"/>
                <w:sz w:val="22"/>
              </w:rPr>
              <w:t xml:space="preserve"> определять и реализовывать приоритеты собственной деятельности и </w:t>
            </w:r>
            <w:r w:rsidRPr="00276CF3">
              <w:rPr>
                <w:snapToGrid w:val="0"/>
                <w:sz w:val="22"/>
              </w:rPr>
              <w:lastRenderedPageBreak/>
              <w:t>способы ее совершенствования  на основе самооценки</w:t>
            </w: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 w:rsidRPr="00276CF3">
              <w:rPr>
                <w:snapToGrid w:val="0"/>
                <w:sz w:val="22"/>
              </w:rPr>
              <w:t>здоровьесбережения</w:t>
            </w:r>
            <w:proofErr w:type="spellEnd"/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УК-6.2.1. Умеет решать </w:t>
            </w:r>
            <w:r w:rsidRPr="00276CF3">
              <w:rPr>
                <w:snapToGrid w:val="0"/>
                <w:sz w:val="22"/>
              </w:rPr>
              <w:lastRenderedPageBreak/>
              <w:t>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Социальные </w:t>
            </w:r>
            <w:r w:rsidRPr="00276CF3">
              <w:rPr>
                <w:snapToGrid w:val="0"/>
                <w:sz w:val="22"/>
              </w:rPr>
              <w:lastRenderedPageBreak/>
              <w:t>коммуникации. Психология</w:t>
            </w:r>
          </w:p>
        </w:tc>
      </w:tr>
      <w:tr w:rsidR="00523C56" w:rsidRPr="009C5382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276CF3">
              <w:rPr>
                <w:snapToGrid w:val="0"/>
                <w:sz w:val="22"/>
              </w:rPr>
              <w:t>здоровьесберегающих</w:t>
            </w:r>
            <w:proofErr w:type="spellEnd"/>
            <w:r w:rsidRPr="00276CF3">
              <w:rPr>
                <w:snapToGrid w:val="0"/>
                <w:sz w:val="22"/>
              </w:rPr>
              <w:t xml:space="preserve"> подходов и методик</w:t>
            </w:r>
          </w:p>
        </w:tc>
        <w:tc>
          <w:tcPr>
            <w:tcW w:w="4111" w:type="dxa"/>
          </w:tcPr>
          <w:p w:rsidR="00523C56" w:rsidRPr="009C5382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</w:tbl>
    <w:p w:rsidR="00523C56" w:rsidRDefault="00523C56" w:rsidP="00523C56">
      <w:pPr>
        <w:widowControl w:val="0"/>
        <w:spacing w:after="0" w:line="240" w:lineRule="auto"/>
        <w:jc w:val="center"/>
        <w:rPr>
          <w:snapToGrid w:val="0"/>
        </w:rPr>
      </w:pPr>
    </w:p>
    <w:p w:rsidR="00523C56" w:rsidRDefault="00523C56" w:rsidP="00523C56">
      <w:pPr>
        <w:widowControl w:val="0"/>
        <w:spacing w:after="0" w:line="240" w:lineRule="auto"/>
        <w:jc w:val="center"/>
        <w:rPr>
          <w:snapToGrid w:val="0"/>
        </w:rPr>
      </w:pPr>
    </w:p>
    <w:p w:rsidR="00523C56" w:rsidRPr="00FC0A29" w:rsidRDefault="00523C56" w:rsidP="00523C56">
      <w:pPr>
        <w:widowControl w:val="0"/>
        <w:spacing w:after="0" w:line="240" w:lineRule="auto"/>
        <w:jc w:val="center"/>
        <w:rPr>
          <w:b/>
          <w:snapToGrid w:val="0"/>
        </w:rPr>
      </w:pPr>
      <w:r w:rsidRPr="00FC0A29">
        <w:rPr>
          <w:b/>
          <w:snapToGrid w:val="0"/>
        </w:rPr>
        <w:t>Общепрофессиональные  компетенции выпускника и индикаторы их достижения</w:t>
      </w:r>
    </w:p>
    <w:p w:rsidR="00523C56" w:rsidRDefault="00523C56" w:rsidP="00523C56">
      <w:pPr>
        <w:spacing w:after="0" w:line="240" w:lineRule="auto"/>
        <w:ind w:left="720"/>
        <w:jc w:val="both"/>
        <w:rPr>
          <w:b/>
          <w:szCs w:val="24"/>
          <w:lang w:eastAsia="ru-RU"/>
        </w:rPr>
      </w:pP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2410"/>
      </w:tblGrid>
      <w:tr w:rsidR="00523C56" w:rsidRPr="00276CF3" w:rsidTr="00523C56">
        <w:trPr>
          <w:tblHeader/>
        </w:trPr>
        <w:tc>
          <w:tcPr>
            <w:tcW w:w="2093" w:type="dxa"/>
            <w:vAlign w:val="center"/>
          </w:tcPr>
          <w:p w:rsidR="00523C56" w:rsidRPr="00276CF3" w:rsidRDefault="00523C56" w:rsidP="00523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2"/>
                <w:szCs w:val="22"/>
              </w:rPr>
              <w:t xml:space="preserve">Категория  (группа) общепрофессиональных </w:t>
            </w:r>
          </w:p>
          <w:p w:rsidR="00523C56" w:rsidRPr="00276CF3" w:rsidRDefault="00523C56" w:rsidP="00523C56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2126" w:type="dxa"/>
            <w:vAlign w:val="center"/>
          </w:tcPr>
          <w:p w:rsidR="00523C56" w:rsidRPr="00276CF3" w:rsidRDefault="00523C56" w:rsidP="00523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2"/>
                <w:szCs w:val="22"/>
              </w:rPr>
              <w:t xml:space="preserve">Код и наименование </w:t>
            </w:r>
          </w:p>
          <w:p w:rsidR="00523C56" w:rsidRPr="00276CF3" w:rsidRDefault="00523C56" w:rsidP="00523C56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2"/>
                <w:szCs w:val="22"/>
              </w:rPr>
              <w:t>общепрофессиональной компетенции</w:t>
            </w:r>
          </w:p>
        </w:tc>
        <w:tc>
          <w:tcPr>
            <w:tcW w:w="2977" w:type="dxa"/>
            <w:vAlign w:val="center"/>
          </w:tcPr>
          <w:p w:rsidR="00523C56" w:rsidRPr="00276CF3" w:rsidRDefault="00523C56" w:rsidP="00523C5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Код и наименование индикатора достижений общепрофессиональной компетенции: </w:t>
            </w:r>
          </w:p>
          <w:p w:rsidR="00523C56" w:rsidRPr="00276CF3" w:rsidRDefault="00523C56" w:rsidP="005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Знает -1; Умеет – 2; </w:t>
            </w:r>
          </w:p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Опыт детальности – 3 </w:t>
            </w:r>
          </w:p>
          <w:p w:rsidR="00523C56" w:rsidRPr="00276CF3" w:rsidRDefault="00523C56" w:rsidP="005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76CF3">
              <w:rPr>
                <w:b/>
                <w:sz w:val="20"/>
                <w:szCs w:val="20"/>
              </w:rPr>
              <w:t>(</w:t>
            </w:r>
            <w:proofErr w:type="gramStart"/>
            <w:r w:rsidRPr="00276CF3">
              <w:rPr>
                <w:b/>
                <w:sz w:val="20"/>
                <w:szCs w:val="20"/>
              </w:rPr>
              <w:t>владеет</w:t>
            </w:r>
            <w:proofErr w:type="gramEnd"/>
            <w:r w:rsidRPr="00276CF3">
              <w:rPr>
                <w:b/>
                <w:sz w:val="20"/>
                <w:szCs w:val="20"/>
              </w:rPr>
              <w:t xml:space="preserve"> / имеет навыки)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</w:rPr>
            </w:pPr>
            <w:r w:rsidRPr="00276CF3">
              <w:rPr>
                <w:b/>
                <w:bCs/>
                <w:sz w:val="20"/>
                <w:szCs w:val="20"/>
              </w:rPr>
              <w:t>Дисциплины и практики обязательной части учебного плана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Теоретическая фундаментальная подготовка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pStyle w:val="Default"/>
              <w:rPr>
                <w:snapToGrid w:val="0"/>
                <w:sz w:val="22"/>
                <w:szCs w:val="22"/>
              </w:rPr>
            </w:pPr>
            <w:r w:rsidRPr="00276CF3">
              <w:rPr>
                <w:bCs/>
                <w:sz w:val="22"/>
                <w:szCs w:val="22"/>
              </w:rPr>
              <w:t xml:space="preserve">ОПК-1. </w:t>
            </w:r>
            <w:proofErr w:type="gramStart"/>
            <w:r w:rsidRPr="00276CF3">
              <w:rPr>
                <w:bCs/>
                <w:sz w:val="22"/>
                <w:szCs w:val="22"/>
              </w:rPr>
              <w:t>Способен</w:t>
            </w:r>
            <w:proofErr w:type="gramEnd"/>
            <w:r w:rsidRPr="00276CF3">
              <w:rPr>
                <w:bCs/>
                <w:sz w:val="22"/>
                <w:szCs w:val="22"/>
              </w:rPr>
              <w:t xml:space="preserve">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ОПК-1.1.1. Знает </w:t>
            </w:r>
            <w:r w:rsidRPr="00276CF3">
              <w:rPr>
                <w:sz w:val="22"/>
              </w:rPr>
              <w:t>фундаментальные законы, описывающие изучаемый процесс или явление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ОПК-1.2.1. Умеет </w:t>
            </w:r>
            <w:r w:rsidRPr="00276CF3">
              <w:rPr>
                <w:sz w:val="22"/>
              </w:rPr>
              <w:t>оценивать адекватность результатов моделирования, формулировать предложения по использованию математической модели для решения задач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ОПК-1.2.2. Умеет </w:t>
            </w:r>
            <w:r w:rsidRPr="00276CF3">
              <w:rPr>
                <w:sz w:val="22"/>
              </w:rPr>
              <w:t>применять типовые задачи теории оптимизации в профессиональной деятельности</w:t>
            </w:r>
          </w:p>
        </w:tc>
        <w:tc>
          <w:tcPr>
            <w:tcW w:w="2410" w:type="dxa"/>
          </w:tcPr>
          <w:p w:rsidR="00523C56" w:rsidRPr="0047470E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ОПК-1.3.1. Владеет </w:t>
            </w:r>
            <w:r w:rsidRPr="00276CF3">
              <w:rPr>
                <w:sz w:val="22"/>
              </w:rPr>
              <w:t>умением составлять математической модели, описывающей изучаемый процесс или явление, осуществлять выбор и обоснование граничных и начальных условий</w:t>
            </w:r>
          </w:p>
        </w:tc>
        <w:tc>
          <w:tcPr>
            <w:tcW w:w="2410" w:type="dxa"/>
          </w:tcPr>
          <w:p w:rsidR="00523C56" w:rsidRPr="0047470E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bCs/>
                <w:sz w:val="22"/>
              </w:rPr>
              <w:t>Информационная культура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>ОПК-2. 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ОПК-2.1.1. Знает </w:t>
            </w:r>
            <w:r w:rsidRPr="00276CF3">
              <w:rPr>
                <w:sz w:val="22"/>
              </w:rPr>
              <w:t xml:space="preserve">порядок сбора и систематизации научно-технической информации о рассматриваемом объекте, в </w:t>
            </w:r>
            <w:proofErr w:type="spellStart"/>
            <w:r w:rsidRPr="00276CF3">
              <w:rPr>
                <w:sz w:val="22"/>
              </w:rPr>
              <w:t>т.ч</w:t>
            </w:r>
            <w:proofErr w:type="spellEnd"/>
            <w:r w:rsidRPr="00276CF3">
              <w:rPr>
                <w:sz w:val="22"/>
              </w:rPr>
              <w:t>. с использованием информационных технологий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ОПК-2.2.1. Умеет </w:t>
            </w:r>
            <w:r w:rsidRPr="00276CF3">
              <w:rPr>
                <w:sz w:val="22"/>
              </w:rPr>
              <w:t>оценивать достоверность научно-технической информации о рассматриваемом объекте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ОПК-2.3.1. Владеет</w:t>
            </w:r>
            <w:r w:rsidRPr="00276CF3">
              <w:rPr>
                <w:sz w:val="22"/>
              </w:rPr>
              <w:t xml:space="preserve">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  <w:r w:rsidRPr="00276CF3">
              <w:rPr>
                <w:snapToGrid w:val="0"/>
                <w:sz w:val="22"/>
              </w:rPr>
              <w:t xml:space="preserve"> 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ОПК-2.3.2. Владеет</w:t>
            </w:r>
            <w:r w:rsidRPr="00276CF3">
              <w:rPr>
                <w:sz w:val="22"/>
              </w:rPr>
              <w:t xml:space="preserve"> умением использовать информационно-коммуникационные технологии для оформления документации и представления информации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pStyle w:val="Default"/>
              <w:rPr>
                <w:sz w:val="22"/>
                <w:szCs w:val="22"/>
              </w:rPr>
            </w:pPr>
            <w:r w:rsidRPr="00276CF3">
              <w:rPr>
                <w:bCs/>
                <w:sz w:val="22"/>
                <w:szCs w:val="22"/>
              </w:rPr>
              <w:t>Теоретическая профессиональная подготовка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pStyle w:val="Default"/>
              <w:rPr>
                <w:bCs/>
                <w:sz w:val="22"/>
                <w:szCs w:val="22"/>
              </w:rPr>
            </w:pPr>
            <w:r w:rsidRPr="00276CF3">
              <w:rPr>
                <w:bCs/>
                <w:sz w:val="22"/>
                <w:szCs w:val="22"/>
              </w:rPr>
              <w:t xml:space="preserve">ОПК-3. </w:t>
            </w:r>
            <w:proofErr w:type="gramStart"/>
            <w:r w:rsidRPr="00276CF3">
              <w:rPr>
                <w:bCs/>
                <w:sz w:val="22"/>
                <w:szCs w:val="22"/>
              </w:rPr>
              <w:t>Способен</w:t>
            </w:r>
            <w:proofErr w:type="gramEnd"/>
            <w:r w:rsidRPr="00276CF3">
              <w:rPr>
                <w:bCs/>
                <w:sz w:val="22"/>
                <w:szCs w:val="22"/>
              </w:rPr>
              <w:t xml:space="preserve"> ставить и решать научно-технические задачи в области строительства, строительной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 xml:space="preserve">индустрии и жилищно-коммунального хозяйства на основе </w:t>
            </w:r>
            <w:r w:rsidRPr="00276CF3">
              <w:rPr>
                <w:bCs/>
                <w:sz w:val="22"/>
              </w:rPr>
              <w:lastRenderedPageBreak/>
              <w:t>знания проблем отрасли и опыта их решения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ОПК-3.1.1. Знает </w:t>
            </w:r>
            <w:r w:rsidRPr="00276CF3">
              <w:rPr>
                <w:sz w:val="22"/>
              </w:rPr>
              <w:t>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ОПК-3.2.1. Умеет </w:t>
            </w:r>
            <w:r w:rsidRPr="00276CF3">
              <w:rPr>
                <w:sz w:val="22"/>
              </w:rPr>
              <w:t>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ОПК-3.2.2. Умеет </w:t>
            </w:r>
            <w:r w:rsidRPr="00276CF3">
              <w:rPr>
                <w:sz w:val="22"/>
              </w:rPr>
              <w:t>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знания  проблем отрасли и опыта их решения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ОПК-3.2.3. Умеет</w:t>
            </w:r>
            <w:r w:rsidRPr="00276CF3">
              <w:rPr>
                <w:sz w:val="22"/>
              </w:rPr>
              <w:t xml:space="preserve">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ОПК-3.3.1. Владеет</w:t>
            </w:r>
            <w:r w:rsidRPr="00276CF3">
              <w:rPr>
                <w:sz w:val="22"/>
              </w:rPr>
              <w:t xml:space="preserve">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  <w:r w:rsidRPr="00276CF3">
              <w:rPr>
                <w:sz w:val="22"/>
              </w:rPr>
              <w:t xml:space="preserve"> </w:t>
            </w: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rPr>
                <w:sz w:val="22"/>
              </w:rPr>
            </w:pPr>
            <w:r w:rsidRPr="00276CF3">
              <w:rPr>
                <w:bCs/>
                <w:sz w:val="22"/>
              </w:rPr>
              <w:t>Работа с документацией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 xml:space="preserve">ОПК-4. </w:t>
            </w:r>
            <w:proofErr w:type="gramStart"/>
            <w:r w:rsidRPr="00276CF3">
              <w:rPr>
                <w:bCs/>
                <w:sz w:val="22"/>
              </w:rPr>
              <w:t>Способен</w:t>
            </w:r>
            <w:proofErr w:type="gramEnd"/>
            <w:r w:rsidRPr="00276CF3">
              <w:rPr>
                <w:bCs/>
                <w:sz w:val="22"/>
              </w:rPr>
              <w:t xml:space="preserve"> использовать и разрабатывать проектную, распорядительную документацию, а также участвовать в разработке нормативных правовых актов в области </w:t>
            </w:r>
            <w:r w:rsidRPr="00276CF3">
              <w:rPr>
                <w:bCs/>
                <w:sz w:val="22"/>
              </w:rPr>
              <w:lastRenderedPageBreak/>
              <w:t>строительной отрасли и жилищно-коммунального хозяйства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ОПК-4.1.1. Знает </w:t>
            </w:r>
            <w:r w:rsidRPr="00276CF3">
              <w:rPr>
                <w:sz w:val="22"/>
              </w:rPr>
              <w:t>принципы выбора действующей нормативно-правовой документации, регламентирующей профессиональную деятельность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ОПК-4.1.2. Знает </w:t>
            </w:r>
            <w:r w:rsidRPr="00276CF3">
              <w:rPr>
                <w:sz w:val="22"/>
              </w:rPr>
              <w:t xml:space="preserve">принципы выбора нормативно-технической информации </w:t>
            </w:r>
            <w:r w:rsidRPr="00276CF3">
              <w:rPr>
                <w:sz w:val="22"/>
              </w:rPr>
              <w:lastRenderedPageBreak/>
              <w:t>для разработки проектной, распорядительной документации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Организация проектно-изыскательской </w:t>
            </w:r>
            <w:r w:rsidRPr="00276CF3">
              <w:rPr>
                <w:snapToGrid w:val="0"/>
                <w:sz w:val="22"/>
              </w:rPr>
              <w:lastRenderedPageBreak/>
              <w:t>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ОПК-4.2.1. Умеет </w:t>
            </w:r>
            <w:r w:rsidRPr="00276CF3">
              <w:rPr>
                <w:sz w:val="22"/>
              </w:rPr>
              <w:t>готовить и оформлять проекты нормативных и распорядительных документов в соответствии с действующими нормами и правилами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ОПК-4.2.2. Умеет </w:t>
            </w:r>
            <w:r w:rsidRPr="00276CF3">
              <w:rPr>
                <w:sz w:val="22"/>
              </w:rPr>
              <w:t>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ОПК-4.3.1. Владеет</w:t>
            </w:r>
            <w:r w:rsidRPr="00276CF3">
              <w:rPr>
                <w:sz w:val="22"/>
              </w:rPr>
              <w:t xml:space="preserve"> умением осуществлять контроль соответствия проектной документации нормативным требованиям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76CF3">
              <w:rPr>
                <w:sz w:val="22"/>
              </w:rPr>
              <w:t>Проектно-изыскательские работы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>ОПК-5. 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ОПК-5.1.1. Знает </w:t>
            </w:r>
            <w:r w:rsidRPr="00276CF3">
              <w:rPr>
                <w:sz w:val="22"/>
              </w:rPr>
              <w:t xml:space="preserve">принципы выбора нормативно-правовых и нормативно-технических документов в сфере архитектуры и строительства, регулирующих создание </w:t>
            </w:r>
            <w:proofErr w:type="spellStart"/>
            <w:r w:rsidRPr="00276CF3">
              <w:rPr>
                <w:sz w:val="22"/>
              </w:rPr>
              <w:t>безбарьерной</w:t>
            </w:r>
            <w:proofErr w:type="spellEnd"/>
            <w:r w:rsidRPr="00276CF3">
              <w:rPr>
                <w:sz w:val="22"/>
              </w:rPr>
              <w:t xml:space="preserve"> среды для инвалидов и других маломобильных групп населения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ОПК-5.2.1. Умеет </w:t>
            </w:r>
            <w:r w:rsidRPr="00276CF3">
              <w:rPr>
                <w:sz w:val="22"/>
              </w:rPr>
              <w:t>определять потребности в ресурсах и сроки проведения проектно-изыскательских работ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ОПК-5.2.2. Умеет </w:t>
            </w:r>
            <w:r w:rsidRPr="00276CF3">
              <w:rPr>
                <w:sz w:val="22"/>
              </w:rPr>
              <w:t>готовить задания на изыскания для инженерно-технического проектирования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ОПК-5.2.3. Умеет </w:t>
            </w:r>
            <w:r w:rsidRPr="00276CF3">
              <w:rPr>
                <w:sz w:val="22"/>
              </w:rPr>
              <w:t xml:space="preserve">готовить </w:t>
            </w:r>
            <w:r w:rsidRPr="00276CF3">
              <w:rPr>
                <w:sz w:val="22"/>
              </w:rPr>
              <w:lastRenderedPageBreak/>
              <w:t>заключения на результаты изыскательских работ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Организация </w:t>
            </w:r>
            <w:r w:rsidRPr="00276CF3">
              <w:rPr>
                <w:snapToGrid w:val="0"/>
                <w:sz w:val="22"/>
              </w:rPr>
              <w:lastRenderedPageBreak/>
              <w:t>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ОПК-5.2.4. Умеет </w:t>
            </w:r>
            <w:r w:rsidRPr="00276CF3">
              <w:rPr>
                <w:sz w:val="22"/>
              </w:rPr>
              <w:t>готовить задания для разработки проектной документации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ОПК-5.2.5. Умеет </w:t>
            </w:r>
            <w:r w:rsidRPr="00276CF3">
              <w:rPr>
                <w:sz w:val="22"/>
              </w:rPr>
              <w:t>проверять соответствие проектной и рабочей документации требованиям нормативно-технических документов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ОПК-5.2.6. Умеет </w:t>
            </w:r>
            <w:r w:rsidRPr="00276CF3">
              <w:rPr>
                <w:sz w:val="22"/>
              </w:rPr>
              <w:t>предоставлять результаты проектно-изыскательских работ для технической экспертизы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ОПК-5.3.1. Владеет</w:t>
            </w:r>
            <w:r w:rsidRPr="00276CF3">
              <w:rPr>
                <w:sz w:val="22"/>
              </w:rPr>
              <w:t xml:space="preserve"> умением ставить и распределять задачи исполнителям работ по инженерно-техническому проектированию, контролировать выполнение заданий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ОПК-5.3.2. Владеет</w:t>
            </w:r>
            <w:r w:rsidRPr="00276CF3">
              <w:rPr>
                <w:sz w:val="22"/>
              </w:rPr>
              <w:t xml:space="preserve"> умением выбора проектных решений в области строительства и жилищно-коммунального хозяйства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ОПК-5.3.3. Владеет</w:t>
            </w:r>
            <w:r w:rsidRPr="00276CF3">
              <w:rPr>
                <w:sz w:val="22"/>
              </w:rPr>
              <w:t xml:space="preserve"> умением контролировать соблюдение требований по доступности для инвалидов и других маломобильных групп населения при выборе архитектурно-</w:t>
            </w:r>
            <w:proofErr w:type="gramStart"/>
            <w:r w:rsidRPr="00276CF3">
              <w:rPr>
                <w:sz w:val="22"/>
              </w:rPr>
              <w:t>строительных решений</w:t>
            </w:r>
            <w:proofErr w:type="gramEnd"/>
            <w:r w:rsidRPr="00276CF3">
              <w:rPr>
                <w:sz w:val="22"/>
              </w:rPr>
              <w:t xml:space="preserve"> зданий и сооружений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ОПК-5.3.4. Владеет</w:t>
            </w:r>
            <w:r w:rsidRPr="00276CF3">
              <w:rPr>
                <w:sz w:val="22"/>
              </w:rPr>
              <w:t xml:space="preserve"> умением осуществлять контроль соблюдения проектных решений в процессе авторского надзора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ОПК-5.3.5. Владеет</w:t>
            </w:r>
            <w:r w:rsidRPr="00276CF3">
              <w:rPr>
                <w:sz w:val="22"/>
              </w:rPr>
              <w:t xml:space="preserve"> умением осуществлять контроль соблюдения требований охраны труда при выполнении проектно-изыскательских работ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Исследования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 xml:space="preserve">ОПК-6. </w:t>
            </w:r>
            <w:proofErr w:type="gramStart"/>
            <w:r w:rsidRPr="00276CF3">
              <w:rPr>
                <w:bCs/>
                <w:sz w:val="22"/>
              </w:rPr>
              <w:t>Способен</w:t>
            </w:r>
            <w:proofErr w:type="gramEnd"/>
            <w:r w:rsidRPr="00276CF3">
              <w:rPr>
                <w:bCs/>
                <w:sz w:val="22"/>
              </w:rPr>
              <w:t xml:space="preserve"> </w:t>
            </w:r>
            <w:r w:rsidRPr="00276CF3">
              <w:rPr>
                <w:bCs/>
                <w:sz w:val="22"/>
              </w:rPr>
              <w:lastRenderedPageBreak/>
              <w:t>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ОПК-6.1.1. Знает </w:t>
            </w:r>
            <w:r w:rsidRPr="00276CF3">
              <w:rPr>
                <w:sz w:val="22"/>
              </w:rPr>
              <w:t xml:space="preserve">принципы </w:t>
            </w:r>
            <w:r w:rsidRPr="00276CF3">
              <w:rPr>
                <w:sz w:val="22"/>
              </w:rPr>
              <w:lastRenderedPageBreak/>
              <w:t>выбора способов и методик выполнения исследований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lastRenderedPageBreak/>
              <w:t xml:space="preserve">Математическое </w:t>
            </w:r>
            <w:r w:rsidRPr="0047470E">
              <w:rPr>
                <w:snapToGrid w:val="0"/>
                <w:sz w:val="22"/>
                <w:highlight w:val="green"/>
              </w:rPr>
              <w:lastRenderedPageBreak/>
              <w:t>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ОПК-6.1.2. Знает </w:t>
            </w:r>
            <w:r w:rsidRPr="00276CF3">
              <w:rPr>
                <w:sz w:val="22"/>
              </w:rPr>
              <w:t>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ОПК-6.2.1. Умеет </w:t>
            </w:r>
            <w:r w:rsidRPr="00276CF3">
              <w:rPr>
                <w:sz w:val="22"/>
              </w:rPr>
              <w:t>формулировать цели и ставить задачи исследований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ОПК-6.2.2. Умеет </w:t>
            </w:r>
            <w:r w:rsidRPr="00276CF3">
              <w:rPr>
                <w:sz w:val="22"/>
              </w:rPr>
              <w:t>выполнять и контролировать выполнение эмпирических исследований объекта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ОПК-6.2.3. Умеет </w:t>
            </w:r>
            <w:r w:rsidRPr="00276CF3">
              <w:rPr>
                <w:sz w:val="22"/>
              </w:rPr>
              <w:t>документировать результаты исследований, оформлять отчётную документацию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ОПК-6.2.4. Умеет</w:t>
            </w:r>
            <w:r w:rsidRPr="00276CF3">
              <w:rPr>
                <w:sz w:val="22"/>
              </w:rPr>
              <w:t xml:space="preserve"> формулировать выводы по результатам исследования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Организация проектно-изыскательской </w:t>
            </w:r>
            <w:r w:rsidRPr="00276CF3">
              <w:rPr>
                <w:snapToGrid w:val="0"/>
                <w:sz w:val="22"/>
              </w:rPr>
              <w:lastRenderedPageBreak/>
              <w:t>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ОПК-6.2.5. Умеет </w:t>
            </w:r>
            <w:r w:rsidRPr="00276CF3">
              <w:rPr>
                <w:sz w:val="22"/>
              </w:rPr>
              <w:t>представлять и защищать результаты проведённых исследований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ОПК-6.3.1. Владеет</w:t>
            </w:r>
            <w:r w:rsidRPr="00276CF3">
              <w:rPr>
                <w:sz w:val="22"/>
              </w:rPr>
              <w:t xml:space="preserve"> умением составлять программы для проведения исследований, определения потребности в ресурсах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 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ОПК-6.3.2. Владеет</w:t>
            </w:r>
            <w:r w:rsidRPr="00276CF3">
              <w:rPr>
                <w:sz w:val="22"/>
              </w:rPr>
              <w:t xml:space="preserve"> умением составлять план исследования с помощью методов факторного анализа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  <w:r w:rsidRPr="00276CF3">
              <w:rPr>
                <w:snapToGrid w:val="0"/>
                <w:sz w:val="22"/>
              </w:rPr>
              <w:t xml:space="preserve"> 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ОПК-6.3.3. Владеет</w:t>
            </w:r>
            <w:r w:rsidRPr="00276CF3">
              <w:rPr>
                <w:sz w:val="22"/>
              </w:rPr>
              <w:t xml:space="preserve">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ОПК-6.3.4. Владеет</w:t>
            </w:r>
            <w:r w:rsidRPr="00276CF3">
              <w:rPr>
                <w:sz w:val="22"/>
              </w:rPr>
              <w:t xml:space="preserve"> умением осуществлять контроль соблюдения требований охраны труда при выполнении исследований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641AF5" w:rsidRPr="00276CF3" w:rsidRDefault="00523C56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bCs/>
                <w:sz w:val="22"/>
              </w:rPr>
              <w:t>Организация и управление производством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 xml:space="preserve">ОПК-7. </w:t>
            </w:r>
            <w:proofErr w:type="gramStart"/>
            <w:r w:rsidRPr="00276CF3">
              <w:rPr>
                <w:bCs/>
                <w:sz w:val="22"/>
              </w:rPr>
              <w:t>Способен</w:t>
            </w:r>
            <w:proofErr w:type="gramEnd"/>
            <w:r w:rsidRPr="00276CF3">
              <w:rPr>
                <w:bCs/>
                <w:sz w:val="22"/>
              </w:rPr>
              <w:t xml:space="preserve"> управлять организацией, осуществляющей деятельность в </w:t>
            </w:r>
            <w:r w:rsidRPr="00276CF3">
              <w:rPr>
                <w:bCs/>
                <w:sz w:val="22"/>
              </w:rPr>
              <w:lastRenderedPageBreak/>
              <w:t>строительной отрасли и сфере жилищно-коммунального хозяйства, организовывать и оптимизировать ее производственную деятельность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ОПК-7.1.1. Знает </w:t>
            </w:r>
            <w:r w:rsidRPr="00276CF3">
              <w:rPr>
                <w:sz w:val="22"/>
              </w:rPr>
              <w:t>принципы выбора методов стратегического анализа управления строительной организацией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ОПК-7.1.2. Знает </w:t>
            </w:r>
            <w:r w:rsidRPr="00276CF3">
              <w:rPr>
                <w:sz w:val="22"/>
              </w:rPr>
              <w:t>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ОПК-7.1.3. Знает </w:t>
            </w:r>
            <w:r w:rsidRPr="00276CF3">
              <w:rPr>
                <w:sz w:val="22"/>
              </w:rPr>
              <w:t>принципы выбора нормативной и правовой документации,  регламентирующей деятельность организации в области строительства и/или жилищно-коммунального хозяйства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ОПК-7.1.4. Знает </w:t>
            </w:r>
            <w:r w:rsidRPr="00276CF3">
              <w:rPr>
                <w:sz w:val="22"/>
              </w:rPr>
              <w:t xml:space="preserve">принципы выбора нормативных правовых документов и оценки возможности возникновения коррупционных рисков при реализации проекта, принципы выработки мероприятий по противодействию </w:t>
            </w:r>
            <w:r w:rsidRPr="00276CF3">
              <w:rPr>
                <w:snapToGrid w:val="0"/>
                <w:sz w:val="22"/>
              </w:rPr>
              <w:t>коррупции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ОПК-7.2.1. Умеет </w:t>
            </w:r>
            <w:r w:rsidRPr="00276CF3">
              <w:rPr>
                <w:sz w:val="22"/>
              </w:rPr>
              <w:t>составлять планы деятельности строительной организации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ОПК-7.2.2. Умеет </w:t>
            </w:r>
            <w:r w:rsidRPr="00276CF3">
              <w:rPr>
                <w:sz w:val="22"/>
              </w:rPr>
              <w:t>проводить оценку возможности применения организационно-управленческих и/или технологических решений для оптимизации производственной деятельности организации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ОПК-7.2.3. Умеет</w:t>
            </w:r>
            <w:r w:rsidRPr="00276CF3">
              <w:rPr>
                <w:sz w:val="22"/>
              </w:rPr>
              <w:t xml:space="preserve"> проводить оценку эффективности деятельности строительной организации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ОПК-7.3.1. Владеет</w:t>
            </w:r>
            <w:r w:rsidRPr="00276CF3">
              <w:rPr>
                <w:sz w:val="22"/>
              </w:rPr>
              <w:t xml:space="preserve"> умением осуществлять контроль процесса выполнения подразделениями установленных целевых показателей, оценку степени выполнения и определения </w:t>
            </w:r>
            <w:r w:rsidRPr="00276CF3">
              <w:rPr>
                <w:sz w:val="22"/>
              </w:rPr>
              <w:lastRenderedPageBreak/>
              <w:t>состава координирующих воздействий по результатам выполнения принятых управленческих решений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>Организация и управление производственной деятельностью</w:t>
            </w:r>
          </w:p>
        </w:tc>
      </w:tr>
      <w:tr w:rsidR="00523C56" w:rsidRPr="00362B2D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ОПК-7.3.2. Владеет</w:t>
            </w:r>
            <w:r w:rsidRPr="00276CF3">
              <w:rPr>
                <w:sz w:val="22"/>
              </w:rPr>
              <w:t xml:space="preserve"> умением осуществлять контроль функционирования системы менеджмента качества, правил охраны труда, пожарной и экологической безопасности на производстве</w:t>
            </w:r>
          </w:p>
        </w:tc>
        <w:tc>
          <w:tcPr>
            <w:tcW w:w="2410" w:type="dxa"/>
          </w:tcPr>
          <w:p w:rsidR="00523C56" w:rsidRPr="00362B2D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</w:tbl>
    <w:p w:rsidR="00523C56" w:rsidRDefault="00523C56" w:rsidP="00523C56">
      <w:pPr>
        <w:spacing w:after="0" w:line="240" w:lineRule="auto"/>
        <w:ind w:left="720"/>
        <w:jc w:val="both"/>
        <w:rPr>
          <w:b/>
          <w:szCs w:val="24"/>
          <w:lang w:eastAsia="ru-RU"/>
        </w:rPr>
      </w:pPr>
    </w:p>
    <w:p w:rsidR="00092352" w:rsidRDefault="00092352" w:rsidP="00CE4CA0">
      <w:pPr>
        <w:spacing w:after="0" w:line="240" w:lineRule="auto"/>
        <w:jc w:val="right"/>
        <w:rPr>
          <w:b/>
        </w:rPr>
      </w:pPr>
    </w:p>
    <w:p w:rsidR="00092352" w:rsidRDefault="00092352" w:rsidP="00CE4CA0">
      <w:pPr>
        <w:spacing w:after="0" w:line="240" w:lineRule="auto"/>
        <w:jc w:val="right"/>
        <w:rPr>
          <w:b/>
        </w:rPr>
      </w:pPr>
    </w:p>
    <w:p w:rsidR="00CE4CA0" w:rsidRDefault="00CE4CA0" w:rsidP="00CE4CA0">
      <w:pPr>
        <w:jc w:val="center"/>
        <w:rPr>
          <w:i/>
        </w:rPr>
        <w:sectPr w:rsidR="00CE4CA0" w:rsidSect="00F4726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E4CA0" w:rsidRDefault="00CE4CA0" w:rsidP="00CE4CA0">
      <w:pPr>
        <w:rPr>
          <w:b/>
        </w:rPr>
      </w:pPr>
    </w:p>
    <w:p w:rsidR="00CE4CA0" w:rsidRPr="00507C23" w:rsidRDefault="00CE4CA0" w:rsidP="00CE4CA0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507C23">
        <w:rPr>
          <w:sz w:val="28"/>
          <w:szCs w:val="28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 w:rsidRPr="00507C23">
        <w:rPr>
          <w:sz w:val="28"/>
          <w:szCs w:val="28"/>
        </w:rPr>
        <w:t>ВО</w:t>
      </w:r>
      <w:proofErr w:type="gramEnd"/>
    </w:p>
    <w:p w:rsidR="00CE4CA0" w:rsidRPr="005E258A" w:rsidRDefault="00CE4CA0" w:rsidP="00CE4CA0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07C23">
        <w:rPr>
          <w:snapToGrid w:val="0"/>
          <w:sz w:val="26"/>
          <w:szCs w:val="26"/>
          <w:lang w:eastAsia="x-none"/>
        </w:rPr>
        <w:t xml:space="preserve">по направлению </w:t>
      </w:r>
      <w:r w:rsidRPr="00507C23">
        <w:rPr>
          <w:snapToGrid w:val="0"/>
          <w:sz w:val="26"/>
          <w:szCs w:val="26"/>
          <w:u w:val="single"/>
          <w:lang w:eastAsia="x-none"/>
        </w:rPr>
        <w:t>08.0</w:t>
      </w:r>
      <w:r>
        <w:rPr>
          <w:snapToGrid w:val="0"/>
          <w:sz w:val="26"/>
          <w:szCs w:val="26"/>
          <w:u w:val="single"/>
          <w:lang w:eastAsia="x-none"/>
        </w:rPr>
        <w:t>4</w:t>
      </w:r>
      <w:r w:rsidRPr="00507C23">
        <w:rPr>
          <w:snapToGrid w:val="0"/>
          <w:sz w:val="26"/>
          <w:szCs w:val="26"/>
          <w:u w:val="single"/>
          <w:lang w:eastAsia="x-none"/>
        </w:rPr>
        <w:t>.01 «Строительство»</w:t>
      </w:r>
      <w:r w:rsidRPr="005E258A">
        <w:rPr>
          <w:snapToGrid w:val="0"/>
          <w:sz w:val="26"/>
          <w:szCs w:val="26"/>
          <w:lang w:eastAsia="x-none"/>
        </w:rPr>
        <w:t xml:space="preserve"> </w:t>
      </w:r>
    </w:p>
    <w:p w:rsidR="00CE4CA0" w:rsidRDefault="00CE4CA0" w:rsidP="00CE4CA0">
      <w:pPr>
        <w:spacing w:after="0" w:line="360" w:lineRule="auto"/>
        <w:jc w:val="center"/>
        <w:rPr>
          <w:snapToGrid w:val="0"/>
          <w:sz w:val="26"/>
          <w:szCs w:val="26"/>
          <w:u w:val="single"/>
          <w:lang w:eastAsia="x-non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214"/>
        <w:gridCol w:w="11198"/>
      </w:tblGrid>
      <w:tr w:rsidR="009A4E79" w:rsidRPr="00276CF3" w:rsidTr="00F42F56">
        <w:trPr>
          <w:trHeight w:val="577"/>
          <w:tblHeader/>
        </w:trPr>
        <w:tc>
          <w:tcPr>
            <w:tcW w:w="1438" w:type="dxa"/>
            <w:shd w:val="clear" w:color="auto" w:fill="auto"/>
            <w:noWrap/>
            <w:vAlign w:val="center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76CF3">
              <w:rPr>
                <w:b/>
              </w:rPr>
              <w:t>Индекс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76CF3">
              <w:rPr>
                <w:b/>
              </w:rPr>
              <w:t>Наименование дисциплины</w:t>
            </w:r>
          </w:p>
        </w:tc>
        <w:tc>
          <w:tcPr>
            <w:tcW w:w="11198" w:type="dxa"/>
            <w:shd w:val="clear" w:color="auto" w:fill="auto"/>
            <w:vAlign w:val="center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76CF3">
              <w:rPr>
                <w:b/>
              </w:rPr>
              <w:t>Индикаторы освоения компетенции</w:t>
            </w:r>
          </w:p>
        </w:tc>
      </w:tr>
      <w:tr w:rsidR="009A4E79" w:rsidRPr="00276CF3" w:rsidTr="00F42F56">
        <w:trPr>
          <w:trHeight w:val="315"/>
        </w:trPr>
        <w:tc>
          <w:tcPr>
            <w:tcW w:w="14850" w:type="dxa"/>
            <w:gridSpan w:val="3"/>
            <w:shd w:val="clear" w:color="auto" w:fill="auto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76CF3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9A4E79" w:rsidRPr="00276CF3" w:rsidTr="00F42F56">
        <w:trPr>
          <w:trHeight w:val="315"/>
        </w:trPr>
        <w:tc>
          <w:tcPr>
            <w:tcW w:w="14850" w:type="dxa"/>
            <w:gridSpan w:val="3"/>
            <w:shd w:val="clear" w:color="auto" w:fill="auto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76CF3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.О.1</w:t>
            </w:r>
          </w:p>
        </w:tc>
        <w:tc>
          <w:tcPr>
            <w:tcW w:w="2214" w:type="dxa"/>
            <w:shd w:val="clear" w:color="auto" w:fill="auto"/>
          </w:tcPr>
          <w:p w:rsidR="009A4E79" w:rsidRPr="00276CF3" w:rsidRDefault="009A4E79" w:rsidP="00680449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  <w:r w:rsidRPr="00276CF3">
              <w:rPr>
                <w:color w:val="000000"/>
                <w:sz w:val="22"/>
              </w:rPr>
              <w:t>Социальные коммуникации. Психология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УК-5.3.1. Владеет  методами и навыками эффективного межкультурного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здоровьесбережения</w:t>
            </w:r>
            <w:proofErr w:type="spellEnd"/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lastRenderedPageBreak/>
              <w:t xml:space="preserve"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здоровьесберегающих</w:t>
            </w:r>
            <w:proofErr w:type="spellEnd"/>
            <w:r w:rsidRPr="00276CF3">
              <w:rPr>
                <w:rFonts w:eastAsia="Calibri"/>
                <w:snapToGrid w:val="0"/>
                <w:sz w:val="22"/>
              </w:rPr>
              <w:t xml:space="preserve"> подходов и методик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lastRenderedPageBreak/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.О.2</w:t>
            </w:r>
          </w:p>
        </w:tc>
        <w:tc>
          <w:tcPr>
            <w:tcW w:w="2214" w:type="dxa"/>
          </w:tcPr>
          <w:p w:rsidR="009A4E79" w:rsidRPr="00276CF3" w:rsidRDefault="009A4E79" w:rsidP="00680449">
            <w:pPr>
              <w:rPr>
                <w:color w:val="000000"/>
                <w:sz w:val="22"/>
              </w:rPr>
            </w:pPr>
            <w:r w:rsidRPr="00276CF3">
              <w:rPr>
                <w:color w:val="000000"/>
                <w:sz w:val="22"/>
              </w:rPr>
              <w:t>Деловой иностранный язык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.О.3</w:t>
            </w:r>
          </w:p>
        </w:tc>
        <w:tc>
          <w:tcPr>
            <w:tcW w:w="2214" w:type="dxa"/>
          </w:tcPr>
          <w:p w:rsidR="009A4E79" w:rsidRPr="00276CF3" w:rsidRDefault="0039780A" w:rsidP="00680449">
            <w:pPr>
              <w:rPr>
                <w:color w:val="000000"/>
                <w:sz w:val="22"/>
              </w:rPr>
            </w:pPr>
            <w:r w:rsidRPr="00094FCA">
              <w:rPr>
                <w:color w:val="000000"/>
                <w:sz w:val="22"/>
                <w:highlight w:val="green"/>
              </w:rPr>
              <w:t>Математическое моделирование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ОПК-1.1.1. Знает фундаментальные законы, описывающие изучаемый процесс или явление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ОПК-1.2.1. Умеет оценивать адекватность результатов моделирования, формулировать предложения по использованию математической модели для решения задач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ОПК-1.2.2. Умеет применять типовые задачи теории оптимизации в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ОПК-1.3.1. Владеет умением составлять математической модели, описывающей изучаемый процесс или явление, осуществлять выбор и обоснование граничных и начальных условий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ОПК-2.1.1. Знает порядок сбора и систематизации научно-технической информации о рассматриваемом объекте, в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т.ч</w:t>
            </w:r>
            <w:proofErr w:type="spellEnd"/>
            <w:r w:rsidRPr="00276CF3">
              <w:rPr>
                <w:rFonts w:eastAsia="Calibri"/>
                <w:snapToGrid w:val="0"/>
                <w:sz w:val="22"/>
              </w:rPr>
              <w:t>. с использованием информационных технологий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ОПК-6.1.1. Знает принципы выбора способов и методик выполнения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ОПК-6.2.1. Умеет формулировать цели и ставить задачи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исследова</w:t>
            </w:r>
            <w:proofErr w:type="spellEnd"/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ОПК-6.2.3. Умеет документировать результаты исследований, оформлять отчётную документацию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ОПК-6.2.4. Умеет формулировать выводы по результатам исследования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ОПК-6.2.5. Умеет представлять и защищать результаты проведённых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ОПК-6.3.1. Владеет умением составлять программы для проведения исследований, определения потребности в </w:t>
            </w:r>
            <w:r w:rsidRPr="00276CF3">
              <w:rPr>
                <w:rFonts w:eastAsia="Calibri"/>
                <w:snapToGrid w:val="0"/>
                <w:sz w:val="22"/>
              </w:rPr>
              <w:lastRenderedPageBreak/>
              <w:t>ресурсах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lastRenderedPageBreak/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.О.4</w:t>
            </w:r>
          </w:p>
        </w:tc>
        <w:tc>
          <w:tcPr>
            <w:tcW w:w="2214" w:type="dxa"/>
          </w:tcPr>
          <w:p w:rsidR="009A4E79" w:rsidRPr="00276CF3" w:rsidRDefault="009A4E79" w:rsidP="00680449">
            <w:pPr>
              <w:rPr>
                <w:color w:val="000000"/>
                <w:sz w:val="22"/>
              </w:rPr>
            </w:pPr>
            <w:r w:rsidRPr="00276CF3">
              <w:rPr>
                <w:color w:val="000000"/>
                <w:sz w:val="22"/>
              </w:rPr>
              <w:t>Основы научных исследований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>решения проблемной ситуации</w:t>
            </w:r>
            <w:proofErr w:type="gramEnd"/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9A4E79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действийОПК-2.1.1. Знает порядок сбора и систематизации научно-технической информации о рассматриваемом объекте, в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т.ч</w:t>
            </w:r>
            <w:proofErr w:type="spellEnd"/>
            <w:r w:rsidRPr="00276CF3">
              <w:rPr>
                <w:rFonts w:eastAsia="Calibri"/>
                <w:snapToGrid w:val="0"/>
                <w:sz w:val="22"/>
              </w:rPr>
              <w:t>. с использованием информационных технологий</w:t>
            </w:r>
          </w:p>
          <w:p w:rsidR="00094FCA" w:rsidRPr="00D237A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B74F57">
              <w:rPr>
                <w:rFonts w:eastAsia="Calibri"/>
                <w:snapToGrid w:val="0"/>
                <w:sz w:val="22"/>
                <w:highlight w:val="green"/>
              </w:rPr>
              <w:t>ОПК-2.1.1</w:t>
            </w:r>
            <w:proofErr w:type="gramStart"/>
            <w:r w:rsidRPr="00B74F57">
              <w:rPr>
                <w:rFonts w:eastAsia="Calibri"/>
                <w:snapToGrid w:val="0"/>
                <w:sz w:val="22"/>
                <w:highlight w:val="green"/>
              </w:rPr>
              <w:t xml:space="preserve"> З</w:t>
            </w:r>
            <w:proofErr w:type="gramEnd"/>
            <w:r w:rsidRPr="00B74F57">
              <w:rPr>
                <w:rFonts w:eastAsia="Calibri"/>
                <w:snapToGrid w:val="0"/>
                <w:sz w:val="22"/>
                <w:highlight w:val="green"/>
              </w:rPr>
              <w:t xml:space="preserve">нает порядок сбора и систематизации научно-технической информации о рассматриваемом объекте, в </w:t>
            </w:r>
            <w:proofErr w:type="spellStart"/>
            <w:r w:rsidRPr="00B74F57">
              <w:rPr>
                <w:rFonts w:eastAsia="Calibri"/>
                <w:snapToGrid w:val="0"/>
                <w:sz w:val="22"/>
                <w:highlight w:val="green"/>
              </w:rPr>
              <w:t>т.ч</w:t>
            </w:r>
            <w:proofErr w:type="spellEnd"/>
            <w:r w:rsidRPr="00B74F57">
              <w:rPr>
                <w:rFonts w:eastAsia="Calibri"/>
                <w:snapToGrid w:val="0"/>
                <w:sz w:val="22"/>
                <w:highlight w:val="green"/>
              </w:rPr>
              <w:t>. с использованием информационных технологий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ОПК-6.1.1. Знает принципы выбора способов и методик выполнения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ОПК-6.2.1. Умеет формулировать цели и ставить задачи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исследова</w:t>
            </w:r>
            <w:proofErr w:type="spellEnd"/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ОПК-6.2.3. Умеет документировать результаты исследований, оформлять отчётную документацию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ОПК-6.2.4. Умеет формулировать выводы по результатам исследования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ОПК-6.2.5. Умеет представлять и защищать результаты проведённых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lastRenderedPageBreak/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lastRenderedPageBreak/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.О.5</w:t>
            </w:r>
          </w:p>
        </w:tc>
        <w:tc>
          <w:tcPr>
            <w:tcW w:w="2214" w:type="dxa"/>
            <w:shd w:val="clear" w:color="auto" w:fill="auto"/>
          </w:tcPr>
          <w:p w:rsidR="009A4E79" w:rsidRPr="00276CF3" w:rsidRDefault="009A4E79" w:rsidP="00680449">
            <w:pPr>
              <w:rPr>
                <w:sz w:val="22"/>
              </w:rPr>
            </w:pPr>
            <w:r w:rsidRPr="00276CF3">
              <w:rPr>
                <w:sz w:val="22"/>
              </w:rPr>
              <w:t>Организация проектно-изыскательской деятельности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знания  проблем отрасли и опыта их решения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ОПК-5.1.1. Знает принципы выбора нормативно-правовых и нормативно-технических документов в сфере архитектуры и строительства, регулирующих создание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безбарьерной</w:t>
            </w:r>
            <w:proofErr w:type="spellEnd"/>
            <w:r w:rsidRPr="00276CF3">
              <w:rPr>
                <w:rFonts w:eastAsia="Calibri"/>
                <w:snapToGrid w:val="0"/>
                <w:sz w:val="22"/>
              </w:rPr>
              <w:t xml:space="preserve"> среды для инвалидов и других маломобильных групп населения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ОПК-5.2.1. Умеет определять потребности в ресурсах и сроки проведения проектно-изыскательских работ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ОПК-5.2.2. Умеет готовить задания на изыскания для инженерно-технического проектирования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ОПК-5.2.3. Умеет готовить заключения на результаты изыскательских работ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ОПК-5.2.4. Умеет готовить задания для разработки проектной документации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ОПК-5.2.5. Умеет проверять соответствие проектной и рабочей документации требованиям нормативно-</w:t>
            </w:r>
            <w:r w:rsidRPr="00276CF3">
              <w:rPr>
                <w:rFonts w:eastAsia="Calibri"/>
                <w:snapToGrid w:val="0"/>
                <w:sz w:val="22"/>
              </w:rPr>
              <w:lastRenderedPageBreak/>
              <w:t>технических документов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ОПК-5.2.6. Умеет предоставлять результаты проектно-изыскательских работ для технической экспертизы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ОПК-5.3.1. Владеет умением ставить и распределять задачи исполнителям работ по инженерно-техническому проектированию, контролировать выполнение заданий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ОПК-5.3.2. Владеет умением выбора проектных решений в области строительства и жилищно-коммунального хозяйства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ОПК-5.3.3. Владеет умением контролировать соблюдение требований по доступности для инвалидов и других маломобильных групп населения при выборе архитектурно-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>строительных решений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 xml:space="preserve"> зданий и сооружений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ОПК-5.3.4. Владеет умением осуществлять контроль соблюдения проектных решений в процессе авторского надзора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ОПК-5.3.5. Владеет умением осуществлять контроль соблюдения требований охраны труда при выполнении проектно-изыскательских работ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ОПК-6.1.1. Знает принципы выбора способов и методик выполнения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ОПК-6.2.1. Умеет формулировать цели и ставить задачи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исследова</w:t>
            </w:r>
            <w:proofErr w:type="spellEnd"/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ОПК-6.2.3. Умеет документировать результаты исследований, оформлять отчётную документацию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ОПК-6.2.4. Умеет формулировать выводы по результатам исследования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ОПК-6.2.5. Умеет представлять и защищать результаты проведённых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lastRenderedPageBreak/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.О.6</w:t>
            </w:r>
          </w:p>
        </w:tc>
        <w:tc>
          <w:tcPr>
            <w:tcW w:w="2214" w:type="dxa"/>
            <w:shd w:val="clear" w:color="auto" w:fill="auto"/>
          </w:tcPr>
          <w:p w:rsidR="009A4E79" w:rsidRPr="00276CF3" w:rsidRDefault="009A4E79" w:rsidP="00680449">
            <w:pPr>
              <w:rPr>
                <w:sz w:val="22"/>
              </w:rPr>
            </w:pPr>
            <w:r w:rsidRPr="00276CF3">
              <w:rPr>
                <w:sz w:val="22"/>
              </w:rPr>
              <w:t>Организация и управление производственной деятельностью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lastRenderedPageBreak/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знания  проблем отрасли и опыта их решения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9A4E79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ОПК-7.1.1. Знает принципы выбора методов стратегического анализа управления строительной организацией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ОПК-7.1.2. Знает 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 xml:space="preserve">ОПК-7.1.3. Знает принципы выбора нормативной и правовой документации,  регламентирующей деятельность </w:t>
            </w:r>
            <w:r w:rsidRPr="00A77B6E">
              <w:rPr>
                <w:rFonts w:eastAsia="Calibri"/>
                <w:snapToGrid w:val="0"/>
                <w:sz w:val="22"/>
                <w:highlight w:val="green"/>
              </w:rPr>
              <w:lastRenderedPageBreak/>
              <w:t>организации в области строительства и/или жилищно-коммунального хозяйства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ОПК-7.1.4. Знает принципы выбора нормативных правовых документов и оценки возможности возникновения коррупционных рисков при реализации проекта, принципы выработки мероприятий по противодействию коррупции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ОПК-7.2.1. Умеет составлять планы деятельности строительной организации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ОПК-7.2.2. Умеет проводить оценку возможности применения организационно-управленческих и/или технологических решений для оптимизации производственной деятельности организации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ОПК-7.2.3. Умеет проводить оценку эффективности деятельности строительной организации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ОПК-7.3.1. Владеет умением осуществлять контроль процесса выполнения подразделениями установленных целевых показателей, оценку степени выполнения и определения состава координирующих воздействий по результатам выполнения принятых управленческих решений</w:t>
            </w:r>
          </w:p>
          <w:p w:rsidR="00094FCA" w:rsidRPr="00276CF3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ОПК-7.3.2. Владеет умением осуществлять контроль функционирования системы менеджмента качества, правил охраны труда, пожарной и экологической безопасности на производстве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  <w:vAlign w:val="center"/>
          </w:tcPr>
          <w:p w:rsidR="00F42F56" w:rsidRPr="00276CF3" w:rsidRDefault="00F42F56" w:rsidP="00F42F56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276CF3">
              <w:rPr>
                <w:b/>
                <w:bCs/>
                <w:color w:val="000000"/>
                <w:sz w:val="22"/>
              </w:rPr>
              <w:lastRenderedPageBreak/>
              <w:t>Блок 2. Практика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 w:rsidRPr="00276CF3">
              <w:rPr>
                <w:b/>
                <w:bCs/>
                <w:color w:val="000000"/>
                <w:sz w:val="22"/>
              </w:rPr>
              <w:t>Обязательная часть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76CF3">
              <w:rPr>
                <w:b/>
                <w:bCs/>
                <w:color w:val="000000"/>
                <w:sz w:val="22"/>
              </w:rPr>
              <w:t>Учебная практика</w:t>
            </w:r>
          </w:p>
        </w:tc>
      </w:tr>
      <w:tr w:rsidR="00F42F56" w:rsidRPr="00276CF3" w:rsidTr="00F42F56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r w:rsidRPr="00276CF3">
              <w:t>Б</w:t>
            </w:r>
            <w:proofErr w:type="gramStart"/>
            <w:r w:rsidRPr="00276CF3">
              <w:t>2</w:t>
            </w:r>
            <w:proofErr w:type="gramEnd"/>
            <w:r w:rsidRPr="00276CF3">
              <w:t>.У.О.1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Ознакомительная практика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ОПК-6.2.1. Умеет формулировать цели и ставить задачи исследования</w:t>
            </w:r>
          </w:p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ОПК-6.2.3. Умеет документировать результаты исследований, оформлять отчётную документацию</w:t>
            </w:r>
          </w:p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ОПК-6.2.5. Умеет представлять и защищать результаты проведённых исследований</w:t>
            </w:r>
          </w:p>
          <w:p w:rsidR="00F42F56" w:rsidRPr="00276CF3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ОПК-6.3.3</w:t>
            </w:r>
            <w:proofErr w:type="gramStart"/>
            <w:r w:rsidRPr="00B72651">
              <w:rPr>
                <w:rFonts w:eastAsia="Calibri"/>
                <w:snapToGrid w:val="0"/>
                <w:sz w:val="22"/>
                <w:highlight w:val="green"/>
              </w:rPr>
              <w:t xml:space="preserve"> В</w:t>
            </w:r>
            <w:proofErr w:type="gramEnd"/>
            <w:r w:rsidRPr="00B72651">
              <w:rPr>
                <w:rFonts w:eastAsia="Calibri"/>
                <w:snapToGrid w:val="0"/>
                <w:sz w:val="22"/>
                <w:highlight w:val="green"/>
              </w:rPr>
              <w:t>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b/>
                <w:snapToGrid w:val="0"/>
              </w:rPr>
            </w:pPr>
            <w:r w:rsidRPr="00276CF3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b/>
                <w:snapToGrid w:val="0"/>
              </w:rPr>
            </w:pPr>
            <w:r w:rsidRPr="00276CF3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F42F56" w:rsidRPr="00276CF3" w:rsidTr="00680449">
        <w:trPr>
          <w:trHeight w:val="895"/>
        </w:trPr>
        <w:tc>
          <w:tcPr>
            <w:tcW w:w="1438" w:type="dxa"/>
            <w:shd w:val="clear" w:color="auto" w:fill="auto"/>
          </w:tcPr>
          <w:p w:rsidR="00F42F56" w:rsidRPr="00276CF3" w:rsidRDefault="00F42F56" w:rsidP="00680449">
            <w:pPr>
              <w:spacing w:after="0" w:line="240" w:lineRule="auto"/>
              <w:rPr>
                <w:sz w:val="22"/>
              </w:rPr>
            </w:pPr>
            <w:r w:rsidRPr="00276CF3">
              <w:rPr>
                <w:color w:val="000000"/>
                <w:sz w:val="22"/>
              </w:rPr>
              <w:t>ФТД</w:t>
            </w:r>
            <w:r w:rsidRPr="00276CF3">
              <w:rPr>
                <w:sz w:val="22"/>
              </w:rPr>
              <w:t>.1</w:t>
            </w:r>
          </w:p>
        </w:tc>
        <w:tc>
          <w:tcPr>
            <w:tcW w:w="2214" w:type="dxa"/>
          </w:tcPr>
          <w:p w:rsidR="00F42F56" w:rsidRPr="00276CF3" w:rsidRDefault="00F42F56" w:rsidP="00680449">
            <w:pPr>
              <w:rPr>
                <w:color w:val="000000"/>
                <w:sz w:val="22"/>
              </w:rPr>
            </w:pPr>
            <w:r w:rsidRPr="00276CF3">
              <w:rPr>
                <w:color w:val="000000"/>
                <w:sz w:val="22"/>
              </w:rPr>
              <w:t>Технический иностранный язык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УК-4.2.1. Умеет применять на практике коммуникативные технологии, методы и способы делового общения для </w:t>
            </w:r>
            <w:r w:rsidRPr="00276CF3">
              <w:rPr>
                <w:rFonts w:eastAsia="Calibri"/>
                <w:snapToGrid w:val="0"/>
                <w:sz w:val="22"/>
              </w:rPr>
              <w:lastRenderedPageBreak/>
              <w:t>академического и профессионального взаимодействия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</w:tbl>
    <w:p w:rsidR="009A4E79" w:rsidRDefault="009A4E79" w:rsidP="009A4E79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</w:p>
    <w:sectPr w:rsidR="009A4E79" w:rsidSect="00CE4CA0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9E" w:rsidRDefault="005F289E" w:rsidP="00A110DF">
      <w:pPr>
        <w:spacing w:after="0" w:line="240" w:lineRule="auto"/>
      </w:pPr>
      <w:r>
        <w:separator/>
      </w:r>
    </w:p>
  </w:endnote>
  <w:endnote w:type="continuationSeparator" w:id="0">
    <w:p w:rsidR="005F289E" w:rsidRDefault="005F289E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9E" w:rsidRDefault="005F289E">
    <w:pPr>
      <w:pStyle w:val="ad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F289E" w:rsidRDefault="005F289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9E" w:rsidRDefault="005F289E" w:rsidP="00BD00A8">
    <w:pPr>
      <w:pStyle w:val="ad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9E" w:rsidRDefault="005F289E" w:rsidP="00A110DF">
      <w:pPr>
        <w:spacing w:after="0" w:line="240" w:lineRule="auto"/>
      </w:pPr>
      <w:r>
        <w:separator/>
      </w:r>
    </w:p>
  </w:footnote>
  <w:footnote w:type="continuationSeparator" w:id="0">
    <w:p w:rsidR="005F289E" w:rsidRDefault="005F289E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9E" w:rsidRPr="00A110DF" w:rsidRDefault="005F289E" w:rsidP="00A110DF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E4365D"/>
    <w:multiLevelType w:val="hybridMultilevel"/>
    <w:tmpl w:val="836EADE8"/>
    <w:lvl w:ilvl="0" w:tplc="BC9892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BDB"/>
    <w:rsid w:val="0000178B"/>
    <w:rsid w:val="00001C55"/>
    <w:rsid w:val="00013789"/>
    <w:rsid w:val="00017883"/>
    <w:rsid w:val="000203F8"/>
    <w:rsid w:val="00021D43"/>
    <w:rsid w:val="00025F55"/>
    <w:rsid w:val="00027ECA"/>
    <w:rsid w:val="00030F81"/>
    <w:rsid w:val="00031DAF"/>
    <w:rsid w:val="000357D4"/>
    <w:rsid w:val="0004572F"/>
    <w:rsid w:val="00055353"/>
    <w:rsid w:val="00075D55"/>
    <w:rsid w:val="00076C0A"/>
    <w:rsid w:val="00092352"/>
    <w:rsid w:val="00094A99"/>
    <w:rsid w:val="00094FCA"/>
    <w:rsid w:val="000A2535"/>
    <w:rsid w:val="000B1ED7"/>
    <w:rsid w:val="000B5FFF"/>
    <w:rsid w:val="000C2BAD"/>
    <w:rsid w:val="000C30C3"/>
    <w:rsid w:val="000C32FE"/>
    <w:rsid w:val="000C45C3"/>
    <w:rsid w:val="000D2EDE"/>
    <w:rsid w:val="000F1533"/>
    <w:rsid w:val="000F5368"/>
    <w:rsid w:val="001004DD"/>
    <w:rsid w:val="00104973"/>
    <w:rsid w:val="00104AE7"/>
    <w:rsid w:val="00107115"/>
    <w:rsid w:val="00110193"/>
    <w:rsid w:val="00112DEA"/>
    <w:rsid w:val="00114B98"/>
    <w:rsid w:val="00114D76"/>
    <w:rsid w:val="00115751"/>
    <w:rsid w:val="00120C0A"/>
    <w:rsid w:val="00134AE1"/>
    <w:rsid w:val="00135375"/>
    <w:rsid w:val="00157403"/>
    <w:rsid w:val="00164E5C"/>
    <w:rsid w:val="00165DB1"/>
    <w:rsid w:val="00166C20"/>
    <w:rsid w:val="00167608"/>
    <w:rsid w:val="00176AB2"/>
    <w:rsid w:val="0018037A"/>
    <w:rsid w:val="00191808"/>
    <w:rsid w:val="001A28B6"/>
    <w:rsid w:val="001B06AB"/>
    <w:rsid w:val="001B22C9"/>
    <w:rsid w:val="001B23CC"/>
    <w:rsid w:val="001B3950"/>
    <w:rsid w:val="001C3B7B"/>
    <w:rsid w:val="001D3EBF"/>
    <w:rsid w:val="001E0D33"/>
    <w:rsid w:val="001E16D2"/>
    <w:rsid w:val="001E1B46"/>
    <w:rsid w:val="001E3979"/>
    <w:rsid w:val="001F1B1C"/>
    <w:rsid w:val="00204135"/>
    <w:rsid w:val="0021043C"/>
    <w:rsid w:val="00213ADF"/>
    <w:rsid w:val="00213F89"/>
    <w:rsid w:val="00222245"/>
    <w:rsid w:val="0024023B"/>
    <w:rsid w:val="002446D9"/>
    <w:rsid w:val="00245AE8"/>
    <w:rsid w:val="00257513"/>
    <w:rsid w:val="00273E6E"/>
    <w:rsid w:val="00276CF3"/>
    <w:rsid w:val="00280DBC"/>
    <w:rsid w:val="00283950"/>
    <w:rsid w:val="0029131E"/>
    <w:rsid w:val="00294851"/>
    <w:rsid w:val="00294C8E"/>
    <w:rsid w:val="00295801"/>
    <w:rsid w:val="00295BE5"/>
    <w:rsid w:val="002B0316"/>
    <w:rsid w:val="002B139A"/>
    <w:rsid w:val="002B6AAF"/>
    <w:rsid w:val="002B6CBD"/>
    <w:rsid w:val="002D2976"/>
    <w:rsid w:val="002D3928"/>
    <w:rsid w:val="002E4BA8"/>
    <w:rsid w:val="002E74E1"/>
    <w:rsid w:val="002F0B82"/>
    <w:rsid w:val="002F10A4"/>
    <w:rsid w:val="00302CA9"/>
    <w:rsid w:val="00304631"/>
    <w:rsid w:val="00313B8E"/>
    <w:rsid w:val="00332F5C"/>
    <w:rsid w:val="003442E8"/>
    <w:rsid w:val="003464F7"/>
    <w:rsid w:val="0035263C"/>
    <w:rsid w:val="0035489E"/>
    <w:rsid w:val="0036004D"/>
    <w:rsid w:val="00360363"/>
    <w:rsid w:val="00362B2D"/>
    <w:rsid w:val="00362FCB"/>
    <w:rsid w:val="00372B7E"/>
    <w:rsid w:val="00374773"/>
    <w:rsid w:val="00380B46"/>
    <w:rsid w:val="00384519"/>
    <w:rsid w:val="00387C92"/>
    <w:rsid w:val="0039780A"/>
    <w:rsid w:val="003A612C"/>
    <w:rsid w:val="003A63B9"/>
    <w:rsid w:val="003B13F2"/>
    <w:rsid w:val="003B3807"/>
    <w:rsid w:val="003B7D10"/>
    <w:rsid w:val="003C2AFE"/>
    <w:rsid w:val="003C6248"/>
    <w:rsid w:val="003D38D4"/>
    <w:rsid w:val="003E7BAB"/>
    <w:rsid w:val="003F53AD"/>
    <w:rsid w:val="00402B23"/>
    <w:rsid w:val="00407B44"/>
    <w:rsid w:val="00407CE2"/>
    <w:rsid w:val="00407FD1"/>
    <w:rsid w:val="00416835"/>
    <w:rsid w:val="00416DCA"/>
    <w:rsid w:val="0041780A"/>
    <w:rsid w:val="0042567C"/>
    <w:rsid w:val="00434BAB"/>
    <w:rsid w:val="0043772C"/>
    <w:rsid w:val="00443378"/>
    <w:rsid w:val="00444988"/>
    <w:rsid w:val="00447564"/>
    <w:rsid w:val="00450BAD"/>
    <w:rsid w:val="0046023A"/>
    <w:rsid w:val="0047470E"/>
    <w:rsid w:val="00476A1D"/>
    <w:rsid w:val="004814B4"/>
    <w:rsid w:val="00481A6A"/>
    <w:rsid w:val="004879DE"/>
    <w:rsid w:val="004902D4"/>
    <w:rsid w:val="004935A6"/>
    <w:rsid w:val="00496694"/>
    <w:rsid w:val="004A0B98"/>
    <w:rsid w:val="004A2D6E"/>
    <w:rsid w:val="004B015D"/>
    <w:rsid w:val="004B213F"/>
    <w:rsid w:val="004C0407"/>
    <w:rsid w:val="004C2307"/>
    <w:rsid w:val="004C29A3"/>
    <w:rsid w:val="004C6037"/>
    <w:rsid w:val="004D380A"/>
    <w:rsid w:val="00512E43"/>
    <w:rsid w:val="00523C56"/>
    <w:rsid w:val="0052652C"/>
    <w:rsid w:val="005311FD"/>
    <w:rsid w:val="00531DF5"/>
    <w:rsid w:val="00532F8E"/>
    <w:rsid w:val="0053704E"/>
    <w:rsid w:val="00543EB2"/>
    <w:rsid w:val="005474D0"/>
    <w:rsid w:val="00550224"/>
    <w:rsid w:val="00565B02"/>
    <w:rsid w:val="005703AE"/>
    <w:rsid w:val="0057427A"/>
    <w:rsid w:val="00582F68"/>
    <w:rsid w:val="005832FF"/>
    <w:rsid w:val="00587A65"/>
    <w:rsid w:val="00596081"/>
    <w:rsid w:val="005A10AF"/>
    <w:rsid w:val="005A27A4"/>
    <w:rsid w:val="005A3561"/>
    <w:rsid w:val="005A4B5E"/>
    <w:rsid w:val="005B51B2"/>
    <w:rsid w:val="005C2AE3"/>
    <w:rsid w:val="005D4681"/>
    <w:rsid w:val="005E1427"/>
    <w:rsid w:val="005E3F90"/>
    <w:rsid w:val="005F289E"/>
    <w:rsid w:val="00614667"/>
    <w:rsid w:val="00614CD3"/>
    <w:rsid w:val="006228BE"/>
    <w:rsid w:val="0062512F"/>
    <w:rsid w:val="00641AF5"/>
    <w:rsid w:val="00641C99"/>
    <w:rsid w:val="00643A17"/>
    <w:rsid w:val="006512E3"/>
    <w:rsid w:val="006517B7"/>
    <w:rsid w:val="0066263E"/>
    <w:rsid w:val="0067144F"/>
    <w:rsid w:val="00680449"/>
    <w:rsid w:val="00693083"/>
    <w:rsid w:val="00693464"/>
    <w:rsid w:val="00693CA2"/>
    <w:rsid w:val="00693CD6"/>
    <w:rsid w:val="00694895"/>
    <w:rsid w:val="006A5525"/>
    <w:rsid w:val="006C1E5D"/>
    <w:rsid w:val="006E149B"/>
    <w:rsid w:val="006E50DD"/>
    <w:rsid w:val="006E5151"/>
    <w:rsid w:val="006F4233"/>
    <w:rsid w:val="00715315"/>
    <w:rsid w:val="00716099"/>
    <w:rsid w:val="007217BC"/>
    <w:rsid w:val="007222E6"/>
    <w:rsid w:val="0072364B"/>
    <w:rsid w:val="00724C3B"/>
    <w:rsid w:val="00726399"/>
    <w:rsid w:val="0072681B"/>
    <w:rsid w:val="00726E0B"/>
    <w:rsid w:val="0073393B"/>
    <w:rsid w:val="00734D80"/>
    <w:rsid w:val="007362D3"/>
    <w:rsid w:val="00744446"/>
    <w:rsid w:val="00745507"/>
    <w:rsid w:val="007510D4"/>
    <w:rsid w:val="00773317"/>
    <w:rsid w:val="00773790"/>
    <w:rsid w:val="007879DB"/>
    <w:rsid w:val="00790557"/>
    <w:rsid w:val="007A1C6F"/>
    <w:rsid w:val="007A36C8"/>
    <w:rsid w:val="007B45EC"/>
    <w:rsid w:val="007C2763"/>
    <w:rsid w:val="007E1C57"/>
    <w:rsid w:val="007F0ACD"/>
    <w:rsid w:val="00804564"/>
    <w:rsid w:val="0080553D"/>
    <w:rsid w:val="00815B2A"/>
    <w:rsid w:val="0083241B"/>
    <w:rsid w:val="00836425"/>
    <w:rsid w:val="008441BB"/>
    <w:rsid w:val="008450C5"/>
    <w:rsid w:val="00852902"/>
    <w:rsid w:val="00861CC4"/>
    <w:rsid w:val="00861D20"/>
    <w:rsid w:val="00864D61"/>
    <w:rsid w:val="0087712A"/>
    <w:rsid w:val="00882D28"/>
    <w:rsid w:val="00885493"/>
    <w:rsid w:val="00891C2E"/>
    <w:rsid w:val="00893038"/>
    <w:rsid w:val="00895F6C"/>
    <w:rsid w:val="008B05E2"/>
    <w:rsid w:val="008B0E03"/>
    <w:rsid w:val="008B10E8"/>
    <w:rsid w:val="008B2DD4"/>
    <w:rsid w:val="008B3166"/>
    <w:rsid w:val="008B6D73"/>
    <w:rsid w:val="008C2042"/>
    <w:rsid w:val="008C7DCA"/>
    <w:rsid w:val="008D3136"/>
    <w:rsid w:val="008D7ECC"/>
    <w:rsid w:val="008F6DE2"/>
    <w:rsid w:val="008F7172"/>
    <w:rsid w:val="00905B95"/>
    <w:rsid w:val="0091232E"/>
    <w:rsid w:val="00913AEF"/>
    <w:rsid w:val="00917FA7"/>
    <w:rsid w:val="00921EA9"/>
    <w:rsid w:val="0092266F"/>
    <w:rsid w:val="0092499C"/>
    <w:rsid w:val="00940F6F"/>
    <w:rsid w:val="00947E5F"/>
    <w:rsid w:val="009519E8"/>
    <w:rsid w:val="00967FD5"/>
    <w:rsid w:val="0097056F"/>
    <w:rsid w:val="00975413"/>
    <w:rsid w:val="00986B08"/>
    <w:rsid w:val="009A4E79"/>
    <w:rsid w:val="009B73CB"/>
    <w:rsid w:val="009C5382"/>
    <w:rsid w:val="009C64F8"/>
    <w:rsid w:val="009D0A35"/>
    <w:rsid w:val="009D12D4"/>
    <w:rsid w:val="009D55C4"/>
    <w:rsid w:val="009D59BF"/>
    <w:rsid w:val="009E04A0"/>
    <w:rsid w:val="00A066A7"/>
    <w:rsid w:val="00A110DF"/>
    <w:rsid w:val="00A12625"/>
    <w:rsid w:val="00A1340F"/>
    <w:rsid w:val="00A266CE"/>
    <w:rsid w:val="00A26B31"/>
    <w:rsid w:val="00A33C6E"/>
    <w:rsid w:val="00A34266"/>
    <w:rsid w:val="00A35BF2"/>
    <w:rsid w:val="00A51F76"/>
    <w:rsid w:val="00A54FF3"/>
    <w:rsid w:val="00A6350B"/>
    <w:rsid w:val="00A63ED4"/>
    <w:rsid w:val="00A7233A"/>
    <w:rsid w:val="00A8399C"/>
    <w:rsid w:val="00A8562A"/>
    <w:rsid w:val="00A8627D"/>
    <w:rsid w:val="00AA4C20"/>
    <w:rsid w:val="00AC2CD1"/>
    <w:rsid w:val="00AC370A"/>
    <w:rsid w:val="00AC7D38"/>
    <w:rsid w:val="00AD210D"/>
    <w:rsid w:val="00AF005F"/>
    <w:rsid w:val="00AF492C"/>
    <w:rsid w:val="00B018B2"/>
    <w:rsid w:val="00B02C85"/>
    <w:rsid w:val="00B05E41"/>
    <w:rsid w:val="00B121F1"/>
    <w:rsid w:val="00B15477"/>
    <w:rsid w:val="00B154B7"/>
    <w:rsid w:val="00B23755"/>
    <w:rsid w:val="00B445FD"/>
    <w:rsid w:val="00B4500A"/>
    <w:rsid w:val="00B45BC9"/>
    <w:rsid w:val="00B46B8D"/>
    <w:rsid w:val="00B627F3"/>
    <w:rsid w:val="00B765AB"/>
    <w:rsid w:val="00B9188F"/>
    <w:rsid w:val="00B92E30"/>
    <w:rsid w:val="00B94D65"/>
    <w:rsid w:val="00BB3B89"/>
    <w:rsid w:val="00BC5695"/>
    <w:rsid w:val="00BD00A8"/>
    <w:rsid w:val="00BD5481"/>
    <w:rsid w:val="00BE38AA"/>
    <w:rsid w:val="00BE42A3"/>
    <w:rsid w:val="00BF13CA"/>
    <w:rsid w:val="00BF3B19"/>
    <w:rsid w:val="00BF6F4B"/>
    <w:rsid w:val="00C01514"/>
    <w:rsid w:val="00C03380"/>
    <w:rsid w:val="00C10408"/>
    <w:rsid w:val="00C131B2"/>
    <w:rsid w:val="00C14CE1"/>
    <w:rsid w:val="00C206F8"/>
    <w:rsid w:val="00C26B9C"/>
    <w:rsid w:val="00C3472B"/>
    <w:rsid w:val="00C40A26"/>
    <w:rsid w:val="00C41CBA"/>
    <w:rsid w:val="00C5096C"/>
    <w:rsid w:val="00C543E5"/>
    <w:rsid w:val="00C572F9"/>
    <w:rsid w:val="00C663A8"/>
    <w:rsid w:val="00C773F6"/>
    <w:rsid w:val="00C81634"/>
    <w:rsid w:val="00C83B7C"/>
    <w:rsid w:val="00C95174"/>
    <w:rsid w:val="00C967BF"/>
    <w:rsid w:val="00C96947"/>
    <w:rsid w:val="00CA4D0F"/>
    <w:rsid w:val="00CA66DD"/>
    <w:rsid w:val="00CA79E9"/>
    <w:rsid w:val="00CA7A4D"/>
    <w:rsid w:val="00CB5B3E"/>
    <w:rsid w:val="00CC1323"/>
    <w:rsid w:val="00CC3E1F"/>
    <w:rsid w:val="00CC4149"/>
    <w:rsid w:val="00CD768B"/>
    <w:rsid w:val="00CE4CA0"/>
    <w:rsid w:val="00CF0018"/>
    <w:rsid w:val="00CF1371"/>
    <w:rsid w:val="00D016A8"/>
    <w:rsid w:val="00D11964"/>
    <w:rsid w:val="00D13D19"/>
    <w:rsid w:val="00D1433E"/>
    <w:rsid w:val="00D22D88"/>
    <w:rsid w:val="00D25F41"/>
    <w:rsid w:val="00D321DD"/>
    <w:rsid w:val="00D527B8"/>
    <w:rsid w:val="00D54CDD"/>
    <w:rsid w:val="00D5593A"/>
    <w:rsid w:val="00D631E2"/>
    <w:rsid w:val="00D670C4"/>
    <w:rsid w:val="00D67736"/>
    <w:rsid w:val="00D84140"/>
    <w:rsid w:val="00D907FA"/>
    <w:rsid w:val="00D95512"/>
    <w:rsid w:val="00DA1642"/>
    <w:rsid w:val="00DA7191"/>
    <w:rsid w:val="00DB60EC"/>
    <w:rsid w:val="00DB718A"/>
    <w:rsid w:val="00DC6ACF"/>
    <w:rsid w:val="00DD62B0"/>
    <w:rsid w:val="00DE3C09"/>
    <w:rsid w:val="00DF1539"/>
    <w:rsid w:val="00DF2CAE"/>
    <w:rsid w:val="00E001E3"/>
    <w:rsid w:val="00E01CB0"/>
    <w:rsid w:val="00E02C49"/>
    <w:rsid w:val="00E04439"/>
    <w:rsid w:val="00E053CB"/>
    <w:rsid w:val="00E1414B"/>
    <w:rsid w:val="00E2024C"/>
    <w:rsid w:val="00E24282"/>
    <w:rsid w:val="00E4520A"/>
    <w:rsid w:val="00E666E4"/>
    <w:rsid w:val="00E71BBF"/>
    <w:rsid w:val="00E77796"/>
    <w:rsid w:val="00E80861"/>
    <w:rsid w:val="00E8180F"/>
    <w:rsid w:val="00E86A57"/>
    <w:rsid w:val="00E86F5C"/>
    <w:rsid w:val="00EA1C66"/>
    <w:rsid w:val="00EA6383"/>
    <w:rsid w:val="00EA748C"/>
    <w:rsid w:val="00EC26EC"/>
    <w:rsid w:val="00EC3381"/>
    <w:rsid w:val="00EC58FF"/>
    <w:rsid w:val="00ED0BF6"/>
    <w:rsid w:val="00ED51BA"/>
    <w:rsid w:val="00EE57EA"/>
    <w:rsid w:val="00EF7F86"/>
    <w:rsid w:val="00F0130D"/>
    <w:rsid w:val="00F077B9"/>
    <w:rsid w:val="00F104DF"/>
    <w:rsid w:val="00F11A84"/>
    <w:rsid w:val="00F16A57"/>
    <w:rsid w:val="00F27657"/>
    <w:rsid w:val="00F42F56"/>
    <w:rsid w:val="00F47263"/>
    <w:rsid w:val="00F47BF3"/>
    <w:rsid w:val="00F50105"/>
    <w:rsid w:val="00F5239F"/>
    <w:rsid w:val="00F549EE"/>
    <w:rsid w:val="00F73F26"/>
    <w:rsid w:val="00F740D5"/>
    <w:rsid w:val="00F77735"/>
    <w:rsid w:val="00F85297"/>
    <w:rsid w:val="00F8605B"/>
    <w:rsid w:val="00F9176D"/>
    <w:rsid w:val="00FB0414"/>
    <w:rsid w:val="00FB1A73"/>
    <w:rsid w:val="00FB3997"/>
    <w:rsid w:val="00FC0A29"/>
    <w:rsid w:val="00FD2EC3"/>
    <w:rsid w:val="00FD5513"/>
    <w:rsid w:val="00FD7C9F"/>
    <w:rsid w:val="00FF07E5"/>
    <w:rsid w:val="00FF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70C4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</w:rPr>
  </w:style>
  <w:style w:type="paragraph" w:styleId="2">
    <w:name w:val="heading 2"/>
    <w:basedOn w:val="a0"/>
    <w:next w:val="a0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</w:rPr>
  </w:style>
  <w:style w:type="paragraph" w:styleId="3">
    <w:name w:val="heading 3"/>
    <w:basedOn w:val="a0"/>
    <w:next w:val="a0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4">
    <w:name w:val="caption"/>
    <w:basedOn w:val="a0"/>
    <w:next w:val="a0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5">
    <w:name w:val="Body Text"/>
    <w:basedOn w:val="a0"/>
    <w:link w:val="a6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6">
    <w:name w:val="Основной текст Знак"/>
    <w:link w:val="a5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7">
    <w:name w:val="Мой"/>
    <w:basedOn w:val="a0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0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8">
    <w:name w:val="Body Text Indent"/>
    <w:basedOn w:val="a0"/>
    <w:link w:val="a9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a">
    <w:name w:val="header"/>
    <w:basedOn w:val="a0"/>
    <w:link w:val="ab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b">
    <w:name w:val="Верхний колонтитул Знак"/>
    <w:link w:val="aa"/>
    <w:rsid w:val="00A110DF"/>
    <w:rPr>
      <w:rFonts w:eastAsia="Times New Roman" w:cs="Times New Roman"/>
      <w:snapToGrid w:val="0"/>
      <w:sz w:val="20"/>
      <w:szCs w:val="20"/>
    </w:rPr>
  </w:style>
  <w:style w:type="character" w:styleId="ac">
    <w:name w:val="page number"/>
    <w:rsid w:val="00A110DF"/>
    <w:rPr>
      <w:rFonts w:cs="Times New Roman"/>
    </w:rPr>
  </w:style>
  <w:style w:type="paragraph" w:styleId="ad">
    <w:name w:val="footer"/>
    <w:basedOn w:val="a0"/>
    <w:link w:val="ae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e">
    <w:name w:val="Нижний колонтитул Знак"/>
    <w:link w:val="ad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0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">
    <w:name w:val="Title"/>
    <w:basedOn w:val="a0"/>
    <w:link w:val="af0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f0">
    <w:name w:val="Название Знак"/>
    <w:link w:val="af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1">
    <w:name w:val="Subtitle"/>
    <w:basedOn w:val="a0"/>
    <w:link w:val="af2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f2">
    <w:name w:val="Подзаголовок Знак"/>
    <w:link w:val="af1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3">
    <w:name w:val="footnote text"/>
    <w:basedOn w:val="a0"/>
    <w:link w:val="af4"/>
    <w:semiHidden/>
    <w:rsid w:val="00A110DF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0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6">
    <w:name w:val="Balloon Text"/>
    <w:basedOn w:val="a0"/>
    <w:link w:val="af7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</w:rPr>
  </w:style>
  <w:style w:type="character" w:customStyle="1" w:styleId="af7">
    <w:name w:val="Текст выноски Знак"/>
    <w:link w:val="af6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8">
    <w:name w:val="Table Grid"/>
    <w:basedOn w:val="a2"/>
    <w:uiPriority w:val="59"/>
    <w:rsid w:val="00A1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0"/>
    <w:next w:val="a0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9">
    <w:name w:val="Hyperlink"/>
    <w:uiPriority w:val="99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0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a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b">
    <w:name w:val="список с точками"/>
    <w:basedOn w:val="a0"/>
    <w:rsid w:val="00A110DF"/>
    <w:pPr>
      <w:tabs>
        <w:tab w:val="num" w:pos="822"/>
      </w:tabs>
      <w:spacing w:after="0" w:line="312" w:lineRule="auto"/>
      <w:ind w:left="822" w:hanging="255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0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0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0"/>
    <w:uiPriority w:val="99"/>
    <w:rsid w:val="00A110DF"/>
    <w:pPr>
      <w:numPr>
        <w:numId w:val="2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0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0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0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0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0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0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0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0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</w:rPr>
  </w:style>
  <w:style w:type="paragraph" w:styleId="aff3">
    <w:name w:val="List Paragraph"/>
    <w:basedOn w:val="a0"/>
    <w:uiPriority w:val="99"/>
    <w:qFormat/>
    <w:rsid w:val="00CE4CA0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CE4CA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3"/>
    <w:uiPriority w:val="99"/>
    <w:semiHidden/>
    <w:unhideWhenUsed/>
    <w:rsid w:val="00CE4CA0"/>
  </w:style>
  <w:style w:type="table" w:customStyle="1" w:styleId="1b">
    <w:name w:val="Сетка таблицы1"/>
    <w:basedOn w:val="a2"/>
    <w:next w:val="af8"/>
    <w:uiPriority w:val="59"/>
    <w:rsid w:val="00CE4C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rsid w:val="00384519"/>
    <w:rPr>
      <w:i/>
      <w:iCs/>
      <w:sz w:val="14"/>
      <w:szCs w:val="14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384519"/>
    <w:pPr>
      <w:widowControl w:val="0"/>
      <w:shd w:val="clear" w:color="auto" w:fill="FFFFFF"/>
      <w:spacing w:after="0" w:line="187" w:lineRule="exact"/>
      <w:ind w:hanging="160"/>
      <w:jc w:val="both"/>
    </w:pPr>
    <w:rPr>
      <w:rFonts w:eastAsia="Calibri"/>
      <w:i/>
      <w:iCs/>
      <w:sz w:val="14"/>
      <w:szCs w:val="14"/>
      <w:lang w:eastAsia="ru-RU"/>
    </w:rPr>
  </w:style>
  <w:style w:type="character" w:customStyle="1" w:styleId="markedcontent">
    <w:name w:val="markedcontent"/>
    <w:basedOn w:val="a1"/>
    <w:rsid w:val="00E71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70C4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</w:rPr>
  </w:style>
  <w:style w:type="paragraph" w:styleId="2">
    <w:name w:val="heading 2"/>
    <w:basedOn w:val="a0"/>
    <w:next w:val="a0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</w:rPr>
  </w:style>
  <w:style w:type="paragraph" w:styleId="3">
    <w:name w:val="heading 3"/>
    <w:basedOn w:val="a0"/>
    <w:next w:val="a0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4">
    <w:name w:val="caption"/>
    <w:basedOn w:val="a0"/>
    <w:next w:val="a0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5">
    <w:name w:val="Body Text"/>
    <w:basedOn w:val="a0"/>
    <w:link w:val="a6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6">
    <w:name w:val="Основной текст Знак"/>
    <w:link w:val="a5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7">
    <w:name w:val="Мой"/>
    <w:basedOn w:val="a0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0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8">
    <w:name w:val="Body Text Indent"/>
    <w:basedOn w:val="a0"/>
    <w:link w:val="a9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a">
    <w:name w:val="header"/>
    <w:basedOn w:val="a0"/>
    <w:link w:val="ab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b">
    <w:name w:val="Верхний колонтитул Знак"/>
    <w:link w:val="aa"/>
    <w:rsid w:val="00A110DF"/>
    <w:rPr>
      <w:rFonts w:eastAsia="Times New Roman" w:cs="Times New Roman"/>
      <w:snapToGrid w:val="0"/>
      <w:sz w:val="20"/>
      <w:szCs w:val="20"/>
    </w:rPr>
  </w:style>
  <w:style w:type="character" w:styleId="ac">
    <w:name w:val="page number"/>
    <w:rsid w:val="00A110DF"/>
    <w:rPr>
      <w:rFonts w:cs="Times New Roman"/>
    </w:rPr>
  </w:style>
  <w:style w:type="paragraph" w:styleId="ad">
    <w:name w:val="footer"/>
    <w:basedOn w:val="a0"/>
    <w:link w:val="ae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e">
    <w:name w:val="Нижний колонтитул Знак"/>
    <w:link w:val="ad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0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">
    <w:name w:val="Title"/>
    <w:basedOn w:val="a0"/>
    <w:link w:val="af0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f0">
    <w:name w:val="Название Знак"/>
    <w:link w:val="af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1">
    <w:name w:val="Subtitle"/>
    <w:basedOn w:val="a0"/>
    <w:link w:val="af2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f2">
    <w:name w:val="Подзаголовок Знак"/>
    <w:link w:val="af1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3">
    <w:name w:val="footnote text"/>
    <w:basedOn w:val="a0"/>
    <w:link w:val="af4"/>
    <w:semiHidden/>
    <w:rsid w:val="00A110DF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0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6">
    <w:name w:val="Balloon Text"/>
    <w:basedOn w:val="a0"/>
    <w:link w:val="af7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</w:rPr>
  </w:style>
  <w:style w:type="character" w:customStyle="1" w:styleId="af7">
    <w:name w:val="Текст выноски Знак"/>
    <w:link w:val="af6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8">
    <w:name w:val="Table Grid"/>
    <w:basedOn w:val="a2"/>
    <w:uiPriority w:val="59"/>
    <w:rsid w:val="00A1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0"/>
    <w:next w:val="a0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9">
    <w:name w:val="Hyperlink"/>
    <w:uiPriority w:val="99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0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a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b">
    <w:name w:val="список с точками"/>
    <w:basedOn w:val="a0"/>
    <w:rsid w:val="00A110DF"/>
    <w:pPr>
      <w:tabs>
        <w:tab w:val="num" w:pos="822"/>
      </w:tabs>
      <w:spacing w:after="0" w:line="312" w:lineRule="auto"/>
      <w:ind w:left="822" w:hanging="255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0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0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0"/>
    <w:uiPriority w:val="99"/>
    <w:rsid w:val="00A110DF"/>
    <w:pPr>
      <w:numPr>
        <w:numId w:val="2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0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0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0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0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0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0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0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0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</w:rPr>
  </w:style>
  <w:style w:type="paragraph" w:styleId="aff3">
    <w:name w:val="List Paragraph"/>
    <w:basedOn w:val="a0"/>
    <w:uiPriority w:val="99"/>
    <w:qFormat/>
    <w:rsid w:val="00CE4CA0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CE4CA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3"/>
    <w:uiPriority w:val="99"/>
    <w:semiHidden/>
    <w:unhideWhenUsed/>
    <w:rsid w:val="00CE4CA0"/>
  </w:style>
  <w:style w:type="table" w:customStyle="1" w:styleId="1b">
    <w:name w:val="Сетка таблицы1"/>
    <w:basedOn w:val="a2"/>
    <w:next w:val="af8"/>
    <w:uiPriority w:val="59"/>
    <w:rsid w:val="00CE4C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rsid w:val="00384519"/>
    <w:rPr>
      <w:i/>
      <w:iCs/>
      <w:sz w:val="14"/>
      <w:szCs w:val="14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384519"/>
    <w:pPr>
      <w:widowControl w:val="0"/>
      <w:shd w:val="clear" w:color="auto" w:fill="FFFFFF"/>
      <w:spacing w:after="0" w:line="187" w:lineRule="exact"/>
      <w:ind w:hanging="160"/>
      <w:jc w:val="both"/>
    </w:pPr>
    <w:rPr>
      <w:rFonts w:eastAsia="Calibri"/>
      <w:i/>
      <w:iCs/>
      <w:sz w:val="14"/>
      <w:szCs w:val="14"/>
      <w:lang w:eastAsia="ru-RU"/>
    </w:rPr>
  </w:style>
  <w:style w:type="character" w:customStyle="1" w:styleId="markedcontent">
    <w:name w:val="markedcontent"/>
    <w:basedOn w:val="a1"/>
    <w:rsid w:val="00E7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5368</Words>
  <Characters>30603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35900</CharactersWithSpaces>
  <SharedDoc>false</SharedDoc>
  <HLinks>
    <vt:vector size="6" baseType="variant"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Nadin</cp:lastModifiedBy>
  <cp:revision>5</cp:revision>
  <cp:lastPrinted>2023-05-30T15:28:00Z</cp:lastPrinted>
  <dcterms:created xsi:type="dcterms:W3CDTF">2024-05-24T08:19:00Z</dcterms:created>
  <dcterms:modified xsi:type="dcterms:W3CDTF">2024-05-24T08:25:00Z</dcterms:modified>
</cp:coreProperties>
</file>