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AB" w:rsidRPr="00FC0A29" w:rsidRDefault="003E7BAB" w:rsidP="00102A2A">
      <w:pPr>
        <w:widowControl w:val="0"/>
        <w:spacing w:after="0"/>
        <w:ind w:firstLine="709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 w:rsidRPr="00FC0A29">
        <w:rPr>
          <w:b/>
          <w:snapToGrid w:val="0"/>
        </w:rPr>
        <w:t>Универсальные компетенции выпускника и индикаторы их достижения</w:t>
      </w:r>
    </w:p>
    <w:p w:rsidR="003E7BAB" w:rsidRPr="00BA2929" w:rsidRDefault="003E7BAB" w:rsidP="00102A2A">
      <w:pPr>
        <w:widowControl w:val="0"/>
        <w:spacing w:after="0"/>
        <w:ind w:firstLine="709"/>
        <w:jc w:val="both"/>
        <w:rPr>
          <w:snapToGrid w:val="0"/>
        </w:rPr>
      </w:pPr>
      <w:bookmarkStart w:id="6" w:name="_GoBack"/>
      <w:bookmarkEnd w:id="6"/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2097"/>
        <w:gridCol w:w="4894"/>
      </w:tblGrid>
      <w:tr w:rsidR="0001248F" w:rsidRPr="00C978F0" w:rsidTr="0001248F">
        <w:trPr>
          <w:tblHeader/>
          <w:jc w:val="center"/>
        </w:trPr>
        <w:tc>
          <w:tcPr>
            <w:tcW w:w="2218" w:type="dxa"/>
            <w:vAlign w:val="center"/>
          </w:tcPr>
          <w:p w:rsidR="0001248F" w:rsidRPr="00C978F0" w:rsidRDefault="0001248F" w:rsidP="00362B2D">
            <w:pPr>
              <w:pStyle w:val="Default"/>
              <w:spacing w:after="8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978F0">
              <w:rPr>
                <w:b/>
                <w:bCs/>
                <w:color w:val="auto"/>
                <w:sz w:val="20"/>
                <w:szCs w:val="20"/>
              </w:rPr>
              <w:t>Категория УК</w:t>
            </w:r>
          </w:p>
        </w:tc>
        <w:tc>
          <w:tcPr>
            <w:tcW w:w="2097" w:type="dxa"/>
            <w:vAlign w:val="center"/>
          </w:tcPr>
          <w:p w:rsidR="0001248F" w:rsidRPr="00C978F0" w:rsidRDefault="0001248F" w:rsidP="00362B2D">
            <w:pPr>
              <w:pStyle w:val="Default"/>
              <w:spacing w:after="8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978F0">
              <w:rPr>
                <w:b/>
                <w:bCs/>
                <w:color w:val="auto"/>
                <w:sz w:val="20"/>
                <w:szCs w:val="20"/>
              </w:rPr>
              <w:t>Код и наименование УК</w:t>
            </w:r>
          </w:p>
        </w:tc>
        <w:tc>
          <w:tcPr>
            <w:tcW w:w="4894" w:type="dxa"/>
            <w:vAlign w:val="center"/>
          </w:tcPr>
          <w:p w:rsidR="0001248F" w:rsidRPr="00C978F0" w:rsidRDefault="0001248F" w:rsidP="003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78F0">
              <w:rPr>
                <w:b/>
                <w:sz w:val="20"/>
                <w:szCs w:val="20"/>
              </w:rPr>
              <w:t xml:space="preserve">Индикаторы ОПОП: Знает (1) Умеет (2) </w:t>
            </w:r>
          </w:p>
          <w:p w:rsidR="0001248F" w:rsidRPr="00C978F0" w:rsidRDefault="0001248F" w:rsidP="00362B2D">
            <w:pPr>
              <w:widowControl w:val="0"/>
              <w:spacing w:after="8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78F0">
              <w:rPr>
                <w:b/>
                <w:sz w:val="20"/>
                <w:szCs w:val="20"/>
              </w:rPr>
              <w:t>Опыт детальности (владеет / имеет навыки) (3)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0"/>
                <w:szCs w:val="20"/>
              </w:rPr>
            </w:pPr>
            <w:r w:rsidRPr="00C978F0">
              <w:rPr>
                <w:bCs/>
                <w:snapToGrid w:val="0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0"/>
                <w:szCs w:val="20"/>
              </w:rPr>
            </w:pPr>
            <w:r w:rsidRPr="00C978F0">
              <w:rPr>
                <w:bCs/>
                <w:snapToGrid w:val="0"/>
                <w:sz w:val="20"/>
                <w:szCs w:val="20"/>
              </w:rPr>
              <w:t>УК-1. Способен осуществлять критический анализ проблемных ситуаций на основе системного подхода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УК-1.1.1.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rStyle w:val="19"/>
                <w:sz w:val="20"/>
                <w:szCs w:val="20"/>
              </w:rPr>
              <w:t xml:space="preserve"> порядок выбора методов системного и критического анализа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УК-1.2.1.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применять методы системного подхода и критического анализа проблемных ситуаций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362B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362B2D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УК-1.3.1.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методологией системного и критического анализа проблемных ситуаций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этапы жизненного цикла проекта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УК-2.1.2.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этапы разработки и реализации проекта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УК-2.1.3.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методы разработки и управления проектами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УК-2.2.2.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выбирать цели и формулировать задачи, связанные с подготовкой и реализацией проекта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УК-2.2.3.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управлять проектом на всех этапах его жизненного цикла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методиками разработки и управления проектом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УК-2.3.2.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методами оценки потребности в ресурсах и эффективности проекта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порядок выбора методики формирования команд, методов эффективного руководства коллективами, теории лидерства и стили руководства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разрабатывать план групповых и организационных коммуникаций при подготовке и выполнении проекта, задач членам команды для достижения поставленной цели, командной стратегии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УК-3.2.2.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применять эффективные стили руководства командой для достижения поставленной цели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sz w:val="20"/>
                <w:szCs w:val="20"/>
              </w:rPr>
              <w:t xml:space="preserve"> анализа, проектирования и организации межличностных, групповых и организационных коммуникаций в команде для достижения поставленной цели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D31601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УК-3.3.2.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методами организации и управления коллективом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C978F0">
              <w:rPr>
                <w:snapToGrid w:val="0"/>
                <w:sz w:val="20"/>
                <w:szCs w:val="20"/>
              </w:rPr>
              <w:t>ых</w:t>
            </w:r>
            <w:proofErr w:type="spellEnd"/>
            <w:r w:rsidRPr="00C978F0">
              <w:rPr>
                <w:snapToGrid w:val="0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правила и закономерности личной и деловой устной и письменной коммуникации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УК-4.1.2.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современные коммуникативные технологии на русском и иностранном языках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УК-4.1.3.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существующие профессиональные сообщества для профессионального взаимодействия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E0205C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УК-4.3.1.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Имеет навыки</w:t>
            </w:r>
            <w:r w:rsidRPr="00C978F0">
              <w:rPr>
                <w:snapToGrid w:val="0"/>
                <w:sz w:val="20"/>
                <w:szCs w:val="20"/>
              </w:rPr>
              <w:t xml:space="preserve"> использования методики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 xml:space="preserve">Межкультурное </w:t>
            </w:r>
            <w:r w:rsidRPr="00C978F0">
              <w:rPr>
                <w:sz w:val="20"/>
                <w:szCs w:val="20"/>
              </w:rPr>
              <w:lastRenderedPageBreak/>
              <w:t>взаимодействие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lastRenderedPageBreak/>
              <w:t xml:space="preserve">УК-5. Способен </w:t>
            </w:r>
            <w:r w:rsidRPr="00C978F0">
              <w:rPr>
                <w:snapToGrid w:val="0"/>
                <w:sz w:val="20"/>
                <w:szCs w:val="20"/>
              </w:rPr>
              <w:lastRenderedPageBreak/>
              <w:t>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lastRenderedPageBreak/>
              <w:t>УК-5.1.1.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закономерности и особенности </w:t>
            </w:r>
            <w:r w:rsidRPr="00C978F0">
              <w:rPr>
                <w:snapToGrid w:val="0"/>
                <w:sz w:val="20"/>
                <w:szCs w:val="20"/>
              </w:rPr>
              <w:lastRenderedPageBreak/>
              <w:t>социально-исторического развития различных культур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УК-5.1.2.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особенности межкультурного разнообразия общества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УК-5.1.3.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правила и технологии эффективного межкультурного взаимодействия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УК-5.2.1.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понимать и толерантно воспринимать межкультурное разнообразие общества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УК-5.2.2.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анализировать и учитывать разнообразия культур в процессе межкультурного взаимодействия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644812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УК-5.3.1.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методами и навыками эффективного межкультурного взаимодействия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8F0">
              <w:rPr>
                <w:sz w:val="20"/>
                <w:szCs w:val="20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2097" w:type="dxa"/>
            <w:vMerge w:val="restart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УК-6.1.1.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Знает</w:t>
            </w:r>
            <w:r w:rsidRPr="00C978F0">
              <w:rPr>
                <w:snapToGrid w:val="0"/>
                <w:sz w:val="20"/>
                <w:szCs w:val="20"/>
              </w:rPr>
              <w:t xml:space="preserve"> порядок выбора методики самооценки, самоконтроля и саморазвития с использованием подходов </w:t>
            </w:r>
            <w:proofErr w:type="spellStart"/>
            <w:r w:rsidRPr="00C978F0">
              <w:rPr>
                <w:snapToGrid w:val="0"/>
                <w:sz w:val="20"/>
                <w:szCs w:val="20"/>
              </w:rPr>
              <w:t>здоровьесбережения</w:t>
            </w:r>
            <w:proofErr w:type="spellEnd"/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УК-6.2.1.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решать задачи собственного личностного и профессионального развития, определения и реализации приоритетов совершенствования собственной деятельности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УК-6.2.2.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применять методики самооценки и самоконтроля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УК-6.2.3.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Умеет</w:t>
            </w:r>
            <w:r w:rsidRPr="00C978F0">
              <w:rPr>
                <w:snapToGrid w:val="0"/>
                <w:sz w:val="20"/>
                <w:szCs w:val="20"/>
              </w:rPr>
              <w:t xml:space="preserve"> применять методики, позволяющие улучшать и сохранять здоровье в процессе жизнедеятельности</w:t>
            </w:r>
          </w:p>
        </w:tc>
      </w:tr>
      <w:tr w:rsidR="0001248F" w:rsidRPr="00C978F0" w:rsidTr="0001248F">
        <w:trPr>
          <w:jc w:val="center"/>
        </w:trPr>
        <w:tc>
          <w:tcPr>
            <w:tcW w:w="2218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01248F" w:rsidRPr="00C978F0" w:rsidRDefault="0001248F" w:rsidP="002D37A5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894" w:type="dxa"/>
          </w:tcPr>
          <w:p w:rsidR="0001248F" w:rsidRPr="00C978F0" w:rsidRDefault="0001248F" w:rsidP="00AE1327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C978F0">
              <w:rPr>
                <w:snapToGrid w:val="0"/>
                <w:sz w:val="20"/>
                <w:szCs w:val="20"/>
              </w:rPr>
              <w:t>УК-6.3.1.</w:t>
            </w:r>
            <w:r w:rsidRPr="00C978F0">
              <w:rPr>
                <w:b/>
                <w:snapToGrid w:val="0"/>
                <w:sz w:val="20"/>
                <w:szCs w:val="20"/>
              </w:rPr>
              <w:t xml:space="preserve"> Владеет</w:t>
            </w:r>
            <w:r w:rsidRPr="00C978F0">
              <w:rPr>
                <w:snapToGrid w:val="0"/>
                <w:sz w:val="20"/>
                <w:szCs w:val="20"/>
              </w:rPr>
              <w:t xml:space="preserve"> технологиями и навыками управления своей познавательной деятельности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C978F0">
              <w:rPr>
                <w:snapToGrid w:val="0"/>
                <w:sz w:val="20"/>
                <w:szCs w:val="20"/>
              </w:rPr>
              <w:t>здоровьесберегающих</w:t>
            </w:r>
            <w:proofErr w:type="spellEnd"/>
            <w:r w:rsidRPr="00C978F0">
              <w:rPr>
                <w:snapToGrid w:val="0"/>
                <w:sz w:val="20"/>
                <w:szCs w:val="20"/>
              </w:rPr>
              <w:t xml:space="preserve"> подходов и методик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362B2D" w:rsidRDefault="00362B2D" w:rsidP="00504C5D">
      <w:pPr>
        <w:widowControl w:val="0"/>
        <w:spacing w:after="0"/>
        <w:jc w:val="center"/>
        <w:rPr>
          <w:snapToGrid w:val="0"/>
        </w:rPr>
      </w:pPr>
    </w:p>
    <w:sectPr w:rsidR="00362B2D" w:rsidSect="00D670C4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40" w:rsidRDefault="00C55040" w:rsidP="00A110DF">
      <w:pPr>
        <w:spacing w:after="0" w:line="240" w:lineRule="auto"/>
      </w:pPr>
      <w:r>
        <w:separator/>
      </w:r>
    </w:p>
  </w:endnote>
  <w:endnote w:type="continuationSeparator" w:id="0">
    <w:p w:rsidR="00C55040" w:rsidRDefault="00C5504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0C93" w:rsidRDefault="00E70C9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Default="00E70C93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40" w:rsidRDefault="00C55040" w:rsidP="00A110DF">
      <w:pPr>
        <w:spacing w:after="0" w:line="240" w:lineRule="auto"/>
      </w:pPr>
      <w:r>
        <w:separator/>
      </w:r>
    </w:p>
  </w:footnote>
  <w:footnote w:type="continuationSeparator" w:id="0">
    <w:p w:rsidR="00C55040" w:rsidRDefault="00C55040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93" w:rsidRPr="00A110DF" w:rsidRDefault="00E70C93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2B3897"/>
    <w:multiLevelType w:val="hybridMultilevel"/>
    <w:tmpl w:val="7EAC03BA"/>
    <w:lvl w:ilvl="0" w:tplc="FB02329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4DAA"/>
    <w:multiLevelType w:val="hybridMultilevel"/>
    <w:tmpl w:val="590EE21A"/>
    <w:lvl w:ilvl="0" w:tplc="FB02329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1E4A26"/>
    <w:multiLevelType w:val="hybridMultilevel"/>
    <w:tmpl w:val="B0CE3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961"/>
    <w:rsid w:val="00000BDB"/>
    <w:rsid w:val="0000178B"/>
    <w:rsid w:val="00001C55"/>
    <w:rsid w:val="00011E27"/>
    <w:rsid w:val="0001248F"/>
    <w:rsid w:val="000203F8"/>
    <w:rsid w:val="00021D43"/>
    <w:rsid w:val="00024C34"/>
    <w:rsid w:val="00025F55"/>
    <w:rsid w:val="00027ECA"/>
    <w:rsid w:val="00030F81"/>
    <w:rsid w:val="0003161A"/>
    <w:rsid w:val="00031DAF"/>
    <w:rsid w:val="000332C0"/>
    <w:rsid w:val="000357D4"/>
    <w:rsid w:val="00042C1F"/>
    <w:rsid w:val="0004572F"/>
    <w:rsid w:val="00055353"/>
    <w:rsid w:val="00064B51"/>
    <w:rsid w:val="00075D55"/>
    <w:rsid w:val="00076C0A"/>
    <w:rsid w:val="00094A99"/>
    <w:rsid w:val="000A2535"/>
    <w:rsid w:val="000B1ED7"/>
    <w:rsid w:val="000B248F"/>
    <w:rsid w:val="000B422F"/>
    <w:rsid w:val="000B59FC"/>
    <w:rsid w:val="000B5FFF"/>
    <w:rsid w:val="000B6E86"/>
    <w:rsid w:val="000C32FE"/>
    <w:rsid w:val="000C45C3"/>
    <w:rsid w:val="000C5CBE"/>
    <w:rsid w:val="000D2EDE"/>
    <w:rsid w:val="000D53C7"/>
    <w:rsid w:val="000E0FA2"/>
    <w:rsid w:val="000E28BF"/>
    <w:rsid w:val="000F4349"/>
    <w:rsid w:val="000F5368"/>
    <w:rsid w:val="000F71E3"/>
    <w:rsid w:val="00102A2A"/>
    <w:rsid w:val="00104973"/>
    <w:rsid w:val="00104AE7"/>
    <w:rsid w:val="00107115"/>
    <w:rsid w:val="00110193"/>
    <w:rsid w:val="00110600"/>
    <w:rsid w:val="00112DEA"/>
    <w:rsid w:val="001146DD"/>
    <w:rsid w:val="00114B98"/>
    <w:rsid w:val="00114D76"/>
    <w:rsid w:val="00115751"/>
    <w:rsid w:val="00120C0A"/>
    <w:rsid w:val="00122861"/>
    <w:rsid w:val="00123D34"/>
    <w:rsid w:val="00134AE1"/>
    <w:rsid w:val="00135375"/>
    <w:rsid w:val="00136B55"/>
    <w:rsid w:val="00164E5C"/>
    <w:rsid w:val="00165DB1"/>
    <w:rsid w:val="00166C20"/>
    <w:rsid w:val="001724FE"/>
    <w:rsid w:val="00176AB2"/>
    <w:rsid w:val="00182885"/>
    <w:rsid w:val="001911E0"/>
    <w:rsid w:val="00191808"/>
    <w:rsid w:val="0019335A"/>
    <w:rsid w:val="001A1210"/>
    <w:rsid w:val="001A27B1"/>
    <w:rsid w:val="001A28B6"/>
    <w:rsid w:val="001B06AB"/>
    <w:rsid w:val="001B22C9"/>
    <w:rsid w:val="001B23C5"/>
    <w:rsid w:val="001B23CC"/>
    <w:rsid w:val="001B638D"/>
    <w:rsid w:val="001B7327"/>
    <w:rsid w:val="001C3B7B"/>
    <w:rsid w:val="001C7307"/>
    <w:rsid w:val="001E0D33"/>
    <w:rsid w:val="001E1B46"/>
    <w:rsid w:val="001E3979"/>
    <w:rsid w:val="001E7840"/>
    <w:rsid w:val="001F5072"/>
    <w:rsid w:val="001F7220"/>
    <w:rsid w:val="001F7581"/>
    <w:rsid w:val="00200C09"/>
    <w:rsid w:val="002033C1"/>
    <w:rsid w:val="00203C57"/>
    <w:rsid w:val="00204135"/>
    <w:rsid w:val="00204BA4"/>
    <w:rsid w:val="002052BA"/>
    <w:rsid w:val="00206205"/>
    <w:rsid w:val="0020645B"/>
    <w:rsid w:val="00213ADF"/>
    <w:rsid w:val="0022627B"/>
    <w:rsid w:val="0024023B"/>
    <w:rsid w:val="00243C98"/>
    <w:rsid w:val="002446D9"/>
    <w:rsid w:val="00245970"/>
    <w:rsid w:val="00245AE8"/>
    <w:rsid w:val="00246D60"/>
    <w:rsid w:val="00256C20"/>
    <w:rsid w:val="002575B1"/>
    <w:rsid w:val="00267E31"/>
    <w:rsid w:val="00273E6E"/>
    <w:rsid w:val="00275858"/>
    <w:rsid w:val="00280C17"/>
    <w:rsid w:val="00280DBC"/>
    <w:rsid w:val="00283950"/>
    <w:rsid w:val="0029131E"/>
    <w:rsid w:val="00294851"/>
    <w:rsid w:val="00294C8E"/>
    <w:rsid w:val="002A06D4"/>
    <w:rsid w:val="002A3FA2"/>
    <w:rsid w:val="002B0316"/>
    <w:rsid w:val="002B139A"/>
    <w:rsid w:val="002B2850"/>
    <w:rsid w:val="002B3136"/>
    <w:rsid w:val="002B6AAF"/>
    <w:rsid w:val="002B6B90"/>
    <w:rsid w:val="002B6CBD"/>
    <w:rsid w:val="002C2018"/>
    <w:rsid w:val="002C7299"/>
    <w:rsid w:val="002D2976"/>
    <w:rsid w:val="002D37A5"/>
    <w:rsid w:val="002D3928"/>
    <w:rsid w:val="002D7CC7"/>
    <w:rsid w:val="002E3C6D"/>
    <w:rsid w:val="002E7139"/>
    <w:rsid w:val="002E74E1"/>
    <w:rsid w:val="002F10A4"/>
    <w:rsid w:val="002F41B4"/>
    <w:rsid w:val="002F52BD"/>
    <w:rsid w:val="00306BEF"/>
    <w:rsid w:val="00313B8E"/>
    <w:rsid w:val="0032005F"/>
    <w:rsid w:val="00332F5C"/>
    <w:rsid w:val="003442E8"/>
    <w:rsid w:val="0035263C"/>
    <w:rsid w:val="0035489E"/>
    <w:rsid w:val="00354CB2"/>
    <w:rsid w:val="0036004D"/>
    <w:rsid w:val="00362B2D"/>
    <w:rsid w:val="00362FCB"/>
    <w:rsid w:val="0036616D"/>
    <w:rsid w:val="0037211B"/>
    <w:rsid w:val="00372B7E"/>
    <w:rsid w:val="00374773"/>
    <w:rsid w:val="00380B46"/>
    <w:rsid w:val="00387C92"/>
    <w:rsid w:val="003949F8"/>
    <w:rsid w:val="003A3143"/>
    <w:rsid w:val="003A63B9"/>
    <w:rsid w:val="003A6D3D"/>
    <w:rsid w:val="003B5FAB"/>
    <w:rsid w:val="003B7D10"/>
    <w:rsid w:val="003C2007"/>
    <w:rsid w:val="003C2AFE"/>
    <w:rsid w:val="003C6248"/>
    <w:rsid w:val="003D38D4"/>
    <w:rsid w:val="003E36B3"/>
    <w:rsid w:val="003E3ECF"/>
    <w:rsid w:val="003E4F2C"/>
    <w:rsid w:val="003E7BAB"/>
    <w:rsid w:val="003F13F6"/>
    <w:rsid w:val="003F2DCA"/>
    <w:rsid w:val="003F4376"/>
    <w:rsid w:val="003F53AD"/>
    <w:rsid w:val="004005A4"/>
    <w:rsid w:val="00402B23"/>
    <w:rsid w:val="00403D50"/>
    <w:rsid w:val="00407B44"/>
    <w:rsid w:val="00407CE2"/>
    <w:rsid w:val="00407FD1"/>
    <w:rsid w:val="00416835"/>
    <w:rsid w:val="00416DCA"/>
    <w:rsid w:val="0041780A"/>
    <w:rsid w:val="00424439"/>
    <w:rsid w:val="004253AA"/>
    <w:rsid w:val="0042567C"/>
    <w:rsid w:val="00432B3B"/>
    <w:rsid w:val="0043772C"/>
    <w:rsid w:val="00437D0C"/>
    <w:rsid w:val="0044145F"/>
    <w:rsid w:val="00450BAD"/>
    <w:rsid w:val="00454057"/>
    <w:rsid w:val="004600C2"/>
    <w:rsid w:val="0046023A"/>
    <w:rsid w:val="00461FB8"/>
    <w:rsid w:val="00463970"/>
    <w:rsid w:val="004639C9"/>
    <w:rsid w:val="0046615D"/>
    <w:rsid w:val="00475604"/>
    <w:rsid w:val="00476A1D"/>
    <w:rsid w:val="00477641"/>
    <w:rsid w:val="004814B4"/>
    <w:rsid w:val="00481A6A"/>
    <w:rsid w:val="004902D4"/>
    <w:rsid w:val="004935A6"/>
    <w:rsid w:val="00496694"/>
    <w:rsid w:val="004A09EB"/>
    <w:rsid w:val="004A0B98"/>
    <w:rsid w:val="004A28A0"/>
    <w:rsid w:val="004B213F"/>
    <w:rsid w:val="004C0407"/>
    <w:rsid w:val="004C2307"/>
    <w:rsid w:val="004C29A3"/>
    <w:rsid w:val="004C4692"/>
    <w:rsid w:val="004C50E6"/>
    <w:rsid w:val="004C6037"/>
    <w:rsid w:val="004D067A"/>
    <w:rsid w:val="004D21F2"/>
    <w:rsid w:val="004D2475"/>
    <w:rsid w:val="004E1B4E"/>
    <w:rsid w:val="004E4B99"/>
    <w:rsid w:val="004F2AC1"/>
    <w:rsid w:val="004F41B2"/>
    <w:rsid w:val="004F4609"/>
    <w:rsid w:val="004F7A85"/>
    <w:rsid w:val="005000E7"/>
    <w:rsid w:val="00504C5D"/>
    <w:rsid w:val="00504CBD"/>
    <w:rsid w:val="00512E43"/>
    <w:rsid w:val="005174E2"/>
    <w:rsid w:val="0052652C"/>
    <w:rsid w:val="00532F8E"/>
    <w:rsid w:val="0053704E"/>
    <w:rsid w:val="0053770C"/>
    <w:rsid w:val="00537AC2"/>
    <w:rsid w:val="00543EB2"/>
    <w:rsid w:val="00554D0E"/>
    <w:rsid w:val="00565734"/>
    <w:rsid w:val="00567030"/>
    <w:rsid w:val="005703AE"/>
    <w:rsid w:val="0057276F"/>
    <w:rsid w:val="0057427A"/>
    <w:rsid w:val="00582F68"/>
    <w:rsid w:val="005832FF"/>
    <w:rsid w:val="00585BB2"/>
    <w:rsid w:val="00587A65"/>
    <w:rsid w:val="005903DE"/>
    <w:rsid w:val="00596081"/>
    <w:rsid w:val="005A0D54"/>
    <w:rsid w:val="005A27A4"/>
    <w:rsid w:val="005A3561"/>
    <w:rsid w:val="005B5C39"/>
    <w:rsid w:val="005C2AE3"/>
    <w:rsid w:val="005D4681"/>
    <w:rsid w:val="005D5E8B"/>
    <w:rsid w:val="005E08D5"/>
    <w:rsid w:val="005E1427"/>
    <w:rsid w:val="005E235E"/>
    <w:rsid w:val="005E3F90"/>
    <w:rsid w:val="005E6694"/>
    <w:rsid w:val="00601D99"/>
    <w:rsid w:val="00614667"/>
    <w:rsid w:val="00614CD3"/>
    <w:rsid w:val="006209DF"/>
    <w:rsid w:val="006228BE"/>
    <w:rsid w:val="0062512F"/>
    <w:rsid w:val="00625E0D"/>
    <w:rsid w:val="0062728C"/>
    <w:rsid w:val="00630D55"/>
    <w:rsid w:val="0063197E"/>
    <w:rsid w:val="00631DBE"/>
    <w:rsid w:val="006352D8"/>
    <w:rsid w:val="00643A17"/>
    <w:rsid w:val="00644812"/>
    <w:rsid w:val="00645CA4"/>
    <w:rsid w:val="006512E3"/>
    <w:rsid w:val="006517B7"/>
    <w:rsid w:val="00655442"/>
    <w:rsid w:val="0066263E"/>
    <w:rsid w:val="00693083"/>
    <w:rsid w:val="0069342D"/>
    <w:rsid w:val="00693464"/>
    <w:rsid w:val="00693CA2"/>
    <w:rsid w:val="00693CD6"/>
    <w:rsid w:val="00694895"/>
    <w:rsid w:val="006B0277"/>
    <w:rsid w:val="006B33A4"/>
    <w:rsid w:val="006B7398"/>
    <w:rsid w:val="006B7DA4"/>
    <w:rsid w:val="006C1972"/>
    <w:rsid w:val="006D323B"/>
    <w:rsid w:val="006D5045"/>
    <w:rsid w:val="006D7266"/>
    <w:rsid w:val="006D75A7"/>
    <w:rsid w:val="006E01EA"/>
    <w:rsid w:val="006E149B"/>
    <w:rsid w:val="006E50DD"/>
    <w:rsid w:val="006F4233"/>
    <w:rsid w:val="006F456A"/>
    <w:rsid w:val="006F6DB5"/>
    <w:rsid w:val="006F795B"/>
    <w:rsid w:val="00702551"/>
    <w:rsid w:val="00702A43"/>
    <w:rsid w:val="00705617"/>
    <w:rsid w:val="007104C3"/>
    <w:rsid w:val="00716099"/>
    <w:rsid w:val="007217BC"/>
    <w:rsid w:val="00721FA0"/>
    <w:rsid w:val="007222E6"/>
    <w:rsid w:val="0072364B"/>
    <w:rsid w:val="007241C1"/>
    <w:rsid w:val="00726399"/>
    <w:rsid w:val="00726E0B"/>
    <w:rsid w:val="00727B66"/>
    <w:rsid w:val="00731AE1"/>
    <w:rsid w:val="0073393B"/>
    <w:rsid w:val="007339BC"/>
    <w:rsid w:val="00734D80"/>
    <w:rsid w:val="00737CF2"/>
    <w:rsid w:val="00744446"/>
    <w:rsid w:val="00745507"/>
    <w:rsid w:val="007510D4"/>
    <w:rsid w:val="00762684"/>
    <w:rsid w:val="0077051B"/>
    <w:rsid w:val="00773317"/>
    <w:rsid w:val="00773790"/>
    <w:rsid w:val="00781773"/>
    <w:rsid w:val="00781F44"/>
    <w:rsid w:val="007827A7"/>
    <w:rsid w:val="00787524"/>
    <w:rsid w:val="00790557"/>
    <w:rsid w:val="007A1C6F"/>
    <w:rsid w:val="007A36C8"/>
    <w:rsid w:val="007A7781"/>
    <w:rsid w:val="007B0192"/>
    <w:rsid w:val="007B45EC"/>
    <w:rsid w:val="007B6235"/>
    <w:rsid w:val="007C685C"/>
    <w:rsid w:val="007D2BCC"/>
    <w:rsid w:val="007E1C57"/>
    <w:rsid w:val="007E4ACC"/>
    <w:rsid w:val="007E5807"/>
    <w:rsid w:val="007F0ACD"/>
    <w:rsid w:val="007F7E03"/>
    <w:rsid w:val="0080431C"/>
    <w:rsid w:val="00804564"/>
    <w:rsid w:val="0080553D"/>
    <w:rsid w:val="00811CDE"/>
    <w:rsid w:val="008223C2"/>
    <w:rsid w:val="008307A2"/>
    <w:rsid w:val="00832684"/>
    <w:rsid w:val="00835A8A"/>
    <w:rsid w:val="00836425"/>
    <w:rsid w:val="008450C5"/>
    <w:rsid w:val="0084535F"/>
    <w:rsid w:val="00852902"/>
    <w:rsid w:val="00853F0B"/>
    <w:rsid w:val="00854AF3"/>
    <w:rsid w:val="00861CC4"/>
    <w:rsid w:val="00861D20"/>
    <w:rsid w:val="00864D61"/>
    <w:rsid w:val="0086563E"/>
    <w:rsid w:val="00865872"/>
    <w:rsid w:val="00870ECE"/>
    <w:rsid w:val="0087776E"/>
    <w:rsid w:val="00880A37"/>
    <w:rsid w:val="00881F22"/>
    <w:rsid w:val="00882D28"/>
    <w:rsid w:val="00885493"/>
    <w:rsid w:val="00891C2E"/>
    <w:rsid w:val="00893038"/>
    <w:rsid w:val="00895F6C"/>
    <w:rsid w:val="008A5E6D"/>
    <w:rsid w:val="008B05E2"/>
    <w:rsid w:val="008B0E03"/>
    <w:rsid w:val="008B10E8"/>
    <w:rsid w:val="008B2D9E"/>
    <w:rsid w:val="008B2DD4"/>
    <w:rsid w:val="008B3166"/>
    <w:rsid w:val="008C2042"/>
    <w:rsid w:val="008C3394"/>
    <w:rsid w:val="008C7DCA"/>
    <w:rsid w:val="008D3136"/>
    <w:rsid w:val="008D5D76"/>
    <w:rsid w:val="008D7ECC"/>
    <w:rsid w:val="008F6DE2"/>
    <w:rsid w:val="008F7172"/>
    <w:rsid w:val="0091232E"/>
    <w:rsid w:val="00913AEF"/>
    <w:rsid w:val="00914B57"/>
    <w:rsid w:val="00914F3D"/>
    <w:rsid w:val="00917FA7"/>
    <w:rsid w:val="00921EA9"/>
    <w:rsid w:val="0092266F"/>
    <w:rsid w:val="009242A9"/>
    <w:rsid w:val="0092499C"/>
    <w:rsid w:val="009271E7"/>
    <w:rsid w:val="00931560"/>
    <w:rsid w:val="00936569"/>
    <w:rsid w:val="00940F6F"/>
    <w:rsid w:val="00942AF1"/>
    <w:rsid w:val="00943996"/>
    <w:rsid w:val="00947E5F"/>
    <w:rsid w:val="009519E8"/>
    <w:rsid w:val="00957C50"/>
    <w:rsid w:val="00967FD5"/>
    <w:rsid w:val="0097056F"/>
    <w:rsid w:val="00973748"/>
    <w:rsid w:val="00975413"/>
    <w:rsid w:val="0097589A"/>
    <w:rsid w:val="0098279E"/>
    <w:rsid w:val="00992EFD"/>
    <w:rsid w:val="009A3C96"/>
    <w:rsid w:val="009A7582"/>
    <w:rsid w:val="009B73CB"/>
    <w:rsid w:val="009C5382"/>
    <w:rsid w:val="009C5B0E"/>
    <w:rsid w:val="009C685C"/>
    <w:rsid w:val="009C71E1"/>
    <w:rsid w:val="009D0031"/>
    <w:rsid w:val="009D0A35"/>
    <w:rsid w:val="009D12D4"/>
    <w:rsid w:val="009E04A0"/>
    <w:rsid w:val="009E13F1"/>
    <w:rsid w:val="009E2016"/>
    <w:rsid w:val="009F380E"/>
    <w:rsid w:val="009F4D07"/>
    <w:rsid w:val="009F6F40"/>
    <w:rsid w:val="00A066A7"/>
    <w:rsid w:val="00A110DF"/>
    <w:rsid w:val="00A12625"/>
    <w:rsid w:val="00A1340F"/>
    <w:rsid w:val="00A134A7"/>
    <w:rsid w:val="00A266CE"/>
    <w:rsid w:val="00A33C6E"/>
    <w:rsid w:val="00A34266"/>
    <w:rsid w:val="00A35BF2"/>
    <w:rsid w:val="00A365A2"/>
    <w:rsid w:val="00A410E9"/>
    <w:rsid w:val="00A43FAC"/>
    <w:rsid w:val="00A4672D"/>
    <w:rsid w:val="00A50B14"/>
    <w:rsid w:val="00A51F76"/>
    <w:rsid w:val="00A57022"/>
    <w:rsid w:val="00A6350B"/>
    <w:rsid w:val="00A63ED4"/>
    <w:rsid w:val="00A66E42"/>
    <w:rsid w:val="00A7184A"/>
    <w:rsid w:val="00A76115"/>
    <w:rsid w:val="00A77BF5"/>
    <w:rsid w:val="00A8399C"/>
    <w:rsid w:val="00A83B15"/>
    <w:rsid w:val="00A8627D"/>
    <w:rsid w:val="00A94067"/>
    <w:rsid w:val="00A9415E"/>
    <w:rsid w:val="00AA26A3"/>
    <w:rsid w:val="00AA4C20"/>
    <w:rsid w:val="00AC370A"/>
    <w:rsid w:val="00AC7D38"/>
    <w:rsid w:val="00AD0AEF"/>
    <w:rsid w:val="00AE1327"/>
    <w:rsid w:val="00AE26DC"/>
    <w:rsid w:val="00AF005F"/>
    <w:rsid w:val="00AF0EFA"/>
    <w:rsid w:val="00AF2749"/>
    <w:rsid w:val="00AF492C"/>
    <w:rsid w:val="00B018B2"/>
    <w:rsid w:val="00B02C85"/>
    <w:rsid w:val="00B034C6"/>
    <w:rsid w:val="00B05E41"/>
    <w:rsid w:val="00B121F1"/>
    <w:rsid w:val="00B15477"/>
    <w:rsid w:val="00B154B7"/>
    <w:rsid w:val="00B23755"/>
    <w:rsid w:val="00B3757A"/>
    <w:rsid w:val="00B445FD"/>
    <w:rsid w:val="00B4500A"/>
    <w:rsid w:val="00B45BC9"/>
    <w:rsid w:val="00B507D2"/>
    <w:rsid w:val="00B55AE6"/>
    <w:rsid w:val="00B60E30"/>
    <w:rsid w:val="00B60EDC"/>
    <w:rsid w:val="00B627F3"/>
    <w:rsid w:val="00B65703"/>
    <w:rsid w:val="00B765AB"/>
    <w:rsid w:val="00B779BA"/>
    <w:rsid w:val="00B82E8E"/>
    <w:rsid w:val="00B9059B"/>
    <w:rsid w:val="00B9188F"/>
    <w:rsid w:val="00B92E30"/>
    <w:rsid w:val="00B94D65"/>
    <w:rsid w:val="00BA2929"/>
    <w:rsid w:val="00BA3E62"/>
    <w:rsid w:val="00BA5161"/>
    <w:rsid w:val="00BB3B89"/>
    <w:rsid w:val="00BC5695"/>
    <w:rsid w:val="00BD00A8"/>
    <w:rsid w:val="00BD16A1"/>
    <w:rsid w:val="00BD5481"/>
    <w:rsid w:val="00BE0FE2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205FD"/>
    <w:rsid w:val="00C26B9C"/>
    <w:rsid w:val="00C26E62"/>
    <w:rsid w:val="00C31A18"/>
    <w:rsid w:val="00C3472B"/>
    <w:rsid w:val="00C41CBA"/>
    <w:rsid w:val="00C5096C"/>
    <w:rsid w:val="00C543E5"/>
    <w:rsid w:val="00C55040"/>
    <w:rsid w:val="00C572F9"/>
    <w:rsid w:val="00C648E8"/>
    <w:rsid w:val="00C663A8"/>
    <w:rsid w:val="00C773F6"/>
    <w:rsid w:val="00C82CE5"/>
    <w:rsid w:val="00C83B7C"/>
    <w:rsid w:val="00C858B9"/>
    <w:rsid w:val="00C9415D"/>
    <w:rsid w:val="00C95174"/>
    <w:rsid w:val="00C96947"/>
    <w:rsid w:val="00C978F0"/>
    <w:rsid w:val="00CA4393"/>
    <w:rsid w:val="00CA66DD"/>
    <w:rsid w:val="00CA79E9"/>
    <w:rsid w:val="00CA7A4D"/>
    <w:rsid w:val="00CB5B3E"/>
    <w:rsid w:val="00CC2522"/>
    <w:rsid w:val="00CC3E1F"/>
    <w:rsid w:val="00CD768B"/>
    <w:rsid w:val="00CE1DA7"/>
    <w:rsid w:val="00CF0018"/>
    <w:rsid w:val="00CF1371"/>
    <w:rsid w:val="00CF23D1"/>
    <w:rsid w:val="00CF31EC"/>
    <w:rsid w:val="00CF63FE"/>
    <w:rsid w:val="00D016A8"/>
    <w:rsid w:val="00D048FE"/>
    <w:rsid w:val="00D11964"/>
    <w:rsid w:val="00D22D88"/>
    <w:rsid w:val="00D24363"/>
    <w:rsid w:val="00D25F41"/>
    <w:rsid w:val="00D31601"/>
    <w:rsid w:val="00D321DD"/>
    <w:rsid w:val="00D32E0D"/>
    <w:rsid w:val="00D37A2B"/>
    <w:rsid w:val="00D400A6"/>
    <w:rsid w:val="00D4066D"/>
    <w:rsid w:val="00D46151"/>
    <w:rsid w:val="00D52E31"/>
    <w:rsid w:val="00D5593A"/>
    <w:rsid w:val="00D57237"/>
    <w:rsid w:val="00D6308C"/>
    <w:rsid w:val="00D631E2"/>
    <w:rsid w:val="00D670C4"/>
    <w:rsid w:val="00D67736"/>
    <w:rsid w:val="00D712A2"/>
    <w:rsid w:val="00D713EB"/>
    <w:rsid w:val="00D73FD1"/>
    <w:rsid w:val="00D74557"/>
    <w:rsid w:val="00D802B0"/>
    <w:rsid w:val="00D81A87"/>
    <w:rsid w:val="00D84664"/>
    <w:rsid w:val="00D90AF2"/>
    <w:rsid w:val="00D93418"/>
    <w:rsid w:val="00D947D4"/>
    <w:rsid w:val="00DA1642"/>
    <w:rsid w:val="00DA7191"/>
    <w:rsid w:val="00DB380C"/>
    <w:rsid w:val="00DB5F92"/>
    <w:rsid w:val="00DB60EC"/>
    <w:rsid w:val="00DB67A0"/>
    <w:rsid w:val="00DB718A"/>
    <w:rsid w:val="00DB72A8"/>
    <w:rsid w:val="00DC2407"/>
    <w:rsid w:val="00DC3F39"/>
    <w:rsid w:val="00DC6ACF"/>
    <w:rsid w:val="00DE3B94"/>
    <w:rsid w:val="00DE3C09"/>
    <w:rsid w:val="00DF1539"/>
    <w:rsid w:val="00DF2346"/>
    <w:rsid w:val="00DF5039"/>
    <w:rsid w:val="00E0205C"/>
    <w:rsid w:val="00E02C49"/>
    <w:rsid w:val="00E04439"/>
    <w:rsid w:val="00E053CB"/>
    <w:rsid w:val="00E2024C"/>
    <w:rsid w:val="00E24282"/>
    <w:rsid w:val="00E3359C"/>
    <w:rsid w:val="00E345B7"/>
    <w:rsid w:val="00E4520A"/>
    <w:rsid w:val="00E4637D"/>
    <w:rsid w:val="00E542F9"/>
    <w:rsid w:val="00E55293"/>
    <w:rsid w:val="00E56A34"/>
    <w:rsid w:val="00E60537"/>
    <w:rsid w:val="00E62855"/>
    <w:rsid w:val="00E63082"/>
    <w:rsid w:val="00E6433F"/>
    <w:rsid w:val="00E65335"/>
    <w:rsid w:val="00E70C93"/>
    <w:rsid w:val="00E74BE1"/>
    <w:rsid w:val="00E77796"/>
    <w:rsid w:val="00E80861"/>
    <w:rsid w:val="00E85432"/>
    <w:rsid w:val="00E86A57"/>
    <w:rsid w:val="00E96BEA"/>
    <w:rsid w:val="00EA0DCF"/>
    <w:rsid w:val="00EA1C66"/>
    <w:rsid w:val="00EA748C"/>
    <w:rsid w:val="00EB7360"/>
    <w:rsid w:val="00EB78AE"/>
    <w:rsid w:val="00EC26EC"/>
    <w:rsid w:val="00EC323A"/>
    <w:rsid w:val="00EC4976"/>
    <w:rsid w:val="00EC5009"/>
    <w:rsid w:val="00EC58FF"/>
    <w:rsid w:val="00EC6CF3"/>
    <w:rsid w:val="00ED0BF6"/>
    <w:rsid w:val="00ED51BA"/>
    <w:rsid w:val="00EE48AA"/>
    <w:rsid w:val="00EE57EA"/>
    <w:rsid w:val="00EF61C4"/>
    <w:rsid w:val="00EF7F86"/>
    <w:rsid w:val="00F0130D"/>
    <w:rsid w:val="00F104DF"/>
    <w:rsid w:val="00F11A84"/>
    <w:rsid w:val="00F16A57"/>
    <w:rsid w:val="00F27657"/>
    <w:rsid w:val="00F31581"/>
    <w:rsid w:val="00F339D6"/>
    <w:rsid w:val="00F414A0"/>
    <w:rsid w:val="00F43071"/>
    <w:rsid w:val="00F47BF3"/>
    <w:rsid w:val="00F5239F"/>
    <w:rsid w:val="00F553D5"/>
    <w:rsid w:val="00F6061A"/>
    <w:rsid w:val="00F60B02"/>
    <w:rsid w:val="00F73F26"/>
    <w:rsid w:val="00F740D5"/>
    <w:rsid w:val="00F774ED"/>
    <w:rsid w:val="00F77735"/>
    <w:rsid w:val="00F82783"/>
    <w:rsid w:val="00F82872"/>
    <w:rsid w:val="00F85297"/>
    <w:rsid w:val="00F8605B"/>
    <w:rsid w:val="00F932AC"/>
    <w:rsid w:val="00FA1F64"/>
    <w:rsid w:val="00FA3F8B"/>
    <w:rsid w:val="00FA4E0B"/>
    <w:rsid w:val="00FA7A80"/>
    <w:rsid w:val="00FB0414"/>
    <w:rsid w:val="00FB1A73"/>
    <w:rsid w:val="00FB3997"/>
    <w:rsid w:val="00FC0A29"/>
    <w:rsid w:val="00FC155F"/>
    <w:rsid w:val="00FC7A02"/>
    <w:rsid w:val="00FD5513"/>
    <w:rsid w:val="00FD7C9F"/>
    <w:rsid w:val="00FE18AA"/>
    <w:rsid w:val="00FE50B4"/>
    <w:rsid w:val="00FE6816"/>
    <w:rsid w:val="00FE7D01"/>
    <w:rsid w:val="00FF07E5"/>
    <w:rsid w:val="00FF08D6"/>
    <w:rsid w:val="00FF5AA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31EABE-6E0F-4B2A-9CD4-63FE678F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10">
    <w:name w:val="Абзац списка1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character" w:customStyle="1" w:styleId="19">
    <w:name w:val="Основной шрифт абзаца1"/>
    <w:rsid w:val="009C71E1"/>
  </w:style>
  <w:style w:type="paragraph" w:styleId="aff3">
    <w:name w:val="List Paragraph"/>
    <w:basedOn w:val="a0"/>
    <w:uiPriority w:val="99"/>
    <w:qFormat/>
    <w:rsid w:val="001B638D"/>
    <w:pPr>
      <w:ind w:left="720"/>
      <w:contextualSpacing/>
    </w:pPr>
  </w:style>
  <w:style w:type="table" w:customStyle="1" w:styleId="1a">
    <w:name w:val="Сетка таблицы1"/>
    <w:basedOn w:val="a2"/>
    <w:next w:val="af8"/>
    <w:uiPriority w:val="59"/>
    <w:rsid w:val="00256C2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6B7DA4"/>
  </w:style>
  <w:style w:type="table" w:customStyle="1" w:styleId="24">
    <w:name w:val="Сетка таблицы2"/>
    <w:basedOn w:val="a2"/>
    <w:next w:val="af8"/>
    <w:uiPriority w:val="39"/>
    <w:rsid w:val="006B7DA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C497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DCF3-41A8-4DF5-B8C5-8FF1C8CA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4541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Юрий Иванович</cp:lastModifiedBy>
  <cp:revision>261</cp:revision>
  <cp:lastPrinted>2022-05-31T13:09:00Z</cp:lastPrinted>
  <dcterms:created xsi:type="dcterms:W3CDTF">2021-06-01T06:56:00Z</dcterms:created>
  <dcterms:modified xsi:type="dcterms:W3CDTF">2022-07-20T12:08:00Z</dcterms:modified>
</cp:coreProperties>
</file>