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F8" w:rsidRPr="00EB7A3F" w:rsidRDefault="007942FE" w:rsidP="00EB7A3F">
      <w:pPr>
        <w:spacing w:after="0" w:line="360" w:lineRule="auto"/>
        <w:ind w:firstLine="709"/>
        <w:jc w:val="both"/>
        <w:rPr>
          <w:rFonts w:ascii="Times New Roman" w:hAnsi="Times New Roman" w:cs="Times New Roman"/>
          <w:sz w:val="28"/>
          <w:szCs w:val="28"/>
        </w:rPr>
      </w:pPr>
      <w:bookmarkStart w:id="0" w:name="_GoBack"/>
      <w:r w:rsidRPr="00EB7A3F">
        <w:rPr>
          <w:rFonts w:ascii="Times New Roman" w:hAnsi="Times New Roman" w:cs="Times New Roman"/>
          <w:sz w:val="28"/>
          <w:szCs w:val="28"/>
        </w:rPr>
        <w:t>Лекция 6. Национальные и региональные особенности быта и семейного воспитания (народные традиции, этнокультурные и конфессиональные особенности воспитания). Семьи в социально-опасном положении</w:t>
      </w:r>
      <w:bookmarkEnd w:id="0"/>
    </w:p>
    <w:p w:rsidR="007942FE" w:rsidRPr="00EB7A3F" w:rsidRDefault="007942FE" w:rsidP="00EB7A3F">
      <w:pPr>
        <w:spacing w:after="0" w:line="360" w:lineRule="auto"/>
        <w:ind w:firstLine="709"/>
        <w:jc w:val="both"/>
        <w:rPr>
          <w:rFonts w:ascii="Times New Roman" w:hAnsi="Times New Roman" w:cs="Times New Roman"/>
          <w:sz w:val="28"/>
          <w:szCs w:val="28"/>
        </w:rPr>
      </w:pP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i/>
          <w:iCs/>
          <w:color w:val="181818"/>
          <w:sz w:val="28"/>
          <w:szCs w:val="28"/>
          <w:lang w:eastAsia="ru-RU"/>
        </w:rPr>
        <w:t>1. Национальная и социокультурная идентичность субъектов социально педагогического процесса</w:t>
      </w: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color w:val="181818"/>
          <w:sz w:val="28"/>
          <w:szCs w:val="28"/>
          <w:lang w:eastAsia="ru-RU"/>
        </w:rPr>
        <w:t xml:space="preserve">Глобализация стала важнейшим всемирным процессом конца второго и начала третьего тысячелетия. Несмотря на это, она пока не получила однозначной дефиниции. Отсутствие такой дефиниции может быть объяснено разночтением этого процесса, акцентировкой его либо положительных, либо отрицательных сторон. Оценка большинства масштабных социальных перемен зависит от позиции наблюдателя, в которой смешались его политические и идеологические убеждения, экономические взгляды, религиозные верования и культурные предпочтения. Т.е. неизбежно превалирование субъективных оценок, особенно тогда, когда перемены затрагивают столь сложную проблему, как национальная идентичность. Идентичность (лат. </w:t>
      </w:r>
      <w:proofErr w:type="spellStart"/>
      <w:r w:rsidRPr="007942FE">
        <w:rPr>
          <w:rFonts w:ascii="Times New Roman" w:eastAsia="Times New Roman" w:hAnsi="Times New Roman" w:cs="Times New Roman"/>
          <w:color w:val="181818"/>
          <w:sz w:val="28"/>
          <w:szCs w:val="28"/>
          <w:lang w:eastAsia="ru-RU"/>
        </w:rPr>
        <w:t>identicus</w:t>
      </w:r>
      <w:proofErr w:type="spellEnd"/>
      <w:r w:rsidRPr="007942FE">
        <w:rPr>
          <w:rFonts w:ascii="Times New Roman" w:eastAsia="Times New Roman" w:hAnsi="Times New Roman" w:cs="Times New Roman"/>
          <w:color w:val="181818"/>
          <w:sz w:val="28"/>
          <w:szCs w:val="28"/>
          <w:lang w:eastAsia="ru-RU"/>
        </w:rPr>
        <w:t xml:space="preserve"> – тождественный, одинаковый) – осознание личностью своей принадлежности к той или иной социально личностной позиции в рамках социальных ролей и эго состояний. Понятие «идентичность» в русском языке употребляется в том значении перевода кальки, как «тождественность», «одинаковость». Однако исследователи рассматривают данное понятие как более сложное, определяющее развитие личности, ее Межкультурное взаимодействие - центральное качество личности, отражающее неразрывную связь человека с окружающим социальным миром. Э. Эриксон построил схему развития человека, выделив восемь этапов, охватывающих всю жизнь от рождения до старости. Таблица периодизации развития Эриксона вошла во все учебники по возрастной психологии. По его мнению, идентичность обусловливает способность индивида к ассимиляции личностного и социального опыта и поддержанию собственной цельности и </w:t>
      </w:r>
      <w:proofErr w:type="spellStart"/>
      <w:r w:rsidRPr="007942FE">
        <w:rPr>
          <w:rFonts w:ascii="Times New Roman" w:eastAsia="Times New Roman" w:hAnsi="Times New Roman" w:cs="Times New Roman"/>
          <w:color w:val="181818"/>
          <w:sz w:val="28"/>
          <w:szCs w:val="28"/>
          <w:lang w:eastAsia="ru-RU"/>
        </w:rPr>
        <w:t>субъектности</w:t>
      </w:r>
      <w:proofErr w:type="spellEnd"/>
      <w:r w:rsidRPr="007942FE">
        <w:rPr>
          <w:rFonts w:ascii="Times New Roman" w:eastAsia="Times New Roman" w:hAnsi="Times New Roman" w:cs="Times New Roman"/>
          <w:color w:val="181818"/>
          <w:sz w:val="28"/>
          <w:szCs w:val="28"/>
          <w:lang w:eastAsia="ru-RU"/>
        </w:rPr>
        <w:t xml:space="preserve"> в подверженном изменениям внешнем мире. Такая структура </w:t>
      </w:r>
      <w:r w:rsidRPr="007942FE">
        <w:rPr>
          <w:rFonts w:ascii="Times New Roman" w:eastAsia="Times New Roman" w:hAnsi="Times New Roman" w:cs="Times New Roman"/>
          <w:color w:val="181818"/>
          <w:sz w:val="28"/>
          <w:szCs w:val="28"/>
          <w:lang w:eastAsia="ru-RU"/>
        </w:rPr>
        <w:lastRenderedPageBreak/>
        <w:t xml:space="preserve">формируется в процессе интеграции и </w:t>
      </w:r>
      <w:proofErr w:type="spellStart"/>
      <w:r w:rsidRPr="007942FE">
        <w:rPr>
          <w:rFonts w:ascii="Times New Roman" w:eastAsia="Times New Roman" w:hAnsi="Times New Roman" w:cs="Times New Roman"/>
          <w:color w:val="181818"/>
          <w:sz w:val="28"/>
          <w:szCs w:val="28"/>
          <w:lang w:eastAsia="ru-RU"/>
        </w:rPr>
        <w:t>реинтеграции</w:t>
      </w:r>
      <w:proofErr w:type="spellEnd"/>
      <w:r w:rsidRPr="007942FE">
        <w:rPr>
          <w:rFonts w:ascii="Times New Roman" w:eastAsia="Times New Roman" w:hAnsi="Times New Roman" w:cs="Times New Roman"/>
          <w:color w:val="181818"/>
          <w:sz w:val="28"/>
          <w:szCs w:val="28"/>
          <w:lang w:eastAsia="ru-RU"/>
        </w:rPr>
        <w:t xml:space="preserve"> на </w:t>
      </w:r>
      <w:proofErr w:type="spellStart"/>
      <w:r w:rsidRPr="007942FE">
        <w:rPr>
          <w:rFonts w:ascii="Times New Roman" w:eastAsia="Times New Roman" w:hAnsi="Times New Roman" w:cs="Times New Roman"/>
          <w:color w:val="181818"/>
          <w:sz w:val="28"/>
          <w:szCs w:val="28"/>
          <w:lang w:eastAsia="ru-RU"/>
        </w:rPr>
        <w:t>интрапсихическом</w:t>
      </w:r>
      <w:proofErr w:type="spellEnd"/>
      <w:r w:rsidRPr="007942FE">
        <w:rPr>
          <w:rFonts w:ascii="Times New Roman" w:eastAsia="Times New Roman" w:hAnsi="Times New Roman" w:cs="Times New Roman"/>
          <w:color w:val="181818"/>
          <w:sz w:val="28"/>
          <w:szCs w:val="28"/>
          <w:lang w:eastAsia="ru-RU"/>
        </w:rPr>
        <w:t xml:space="preserve"> уровне результатов разрешения базисных психосоциальных кризисов, каждый из которых соответствует определенной возрастной стадии развития личности. Эриксон, определяя идентичность, описывает ее в нескольких аспектах, а именно:</w:t>
      </w: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color w:val="181818"/>
          <w:sz w:val="28"/>
          <w:szCs w:val="28"/>
          <w:lang w:eastAsia="ru-RU"/>
        </w:rPr>
        <w:t>• индивидуальность осознанное ощущение собственной уникальности и собственного отдельного существования;</w:t>
      </w: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color w:val="181818"/>
          <w:sz w:val="28"/>
          <w:szCs w:val="28"/>
          <w:lang w:eastAsia="ru-RU"/>
        </w:rPr>
        <w:t>• тождественность и целостность ощущение внутренней тождественности, непрерывности между тем, чем человек был в прошлом и чем обещает стать в будущем; ощущение того, что жизнь имеет согласованность и смысл;</w:t>
      </w: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color w:val="181818"/>
          <w:sz w:val="28"/>
          <w:szCs w:val="28"/>
          <w:lang w:eastAsia="ru-RU"/>
        </w:rPr>
        <w:t>• единство и синтез ощущение внутренней гармонии и единства, синтез образов себя и детских идентификаций в осмысленное целое, которое рождает ощущение гармонии;</w:t>
      </w: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color w:val="181818"/>
          <w:sz w:val="28"/>
          <w:szCs w:val="28"/>
          <w:lang w:eastAsia="ru-RU"/>
        </w:rPr>
        <w:t>• социальная солидарность ощущение внутренней солидарности с идеалами общества и подгруппы в нем, ощущение того, что собственная идентичность имеет смысл для уважаемых данным человеком людей (</w:t>
      </w:r>
      <w:proofErr w:type="spellStart"/>
      <w:r w:rsidRPr="007942FE">
        <w:rPr>
          <w:rFonts w:ascii="Times New Roman" w:eastAsia="Times New Roman" w:hAnsi="Times New Roman" w:cs="Times New Roman"/>
          <w:color w:val="181818"/>
          <w:sz w:val="28"/>
          <w:szCs w:val="28"/>
          <w:lang w:eastAsia="ru-RU"/>
        </w:rPr>
        <w:t>референтной</w:t>
      </w:r>
      <w:proofErr w:type="spellEnd"/>
      <w:r w:rsidRPr="007942FE">
        <w:rPr>
          <w:rFonts w:ascii="Times New Roman" w:eastAsia="Times New Roman" w:hAnsi="Times New Roman" w:cs="Times New Roman"/>
          <w:color w:val="181818"/>
          <w:sz w:val="28"/>
          <w:szCs w:val="28"/>
          <w:lang w:eastAsia="ru-RU"/>
        </w:rPr>
        <w:t xml:space="preserve"> группы) и что она соответствует их ожиданиям.</w:t>
      </w: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color w:val="181818"/>
          <w:sz w:val="28"/>
          <w:szCs w:val="28"/>
          <w:lang w:eastAsia="ru-RU"/>
        </w:rPr>
        <w:t xml:space="preserve">Таким образом, при характеристике этнического самосознания анализ происхождения этнонима, по меньшей мере, должен дополняться исследованием истоков </w:t>
      </w:r>
      <w:proofErr w:type="spellStart"/>
      <w:r w:rsidRPr="007942FE">
        <w:rPr>
          <w:rFonts w:ascii="Times New Roman" w:eastAsia="Times New Roman" w:hAnsi="Times New Roman" w:cs="Times New Roman"/>
          <w:color w:val="181818"/>
          <w:sz w:val="28"/>
          <w:szCs w:val="28"/>
          <w:lang w:eastAsia="ru-RU"/>
        </w:rPr>
        <w:t>лингвонима</w:t>
      </w:r>
      <w:proofErr w:type="spellEnd"/>
      <w:r w:rsidRPr="007942FE">
        <w:rPr>
          <w:rFonts w:ascii="Times New Roman" w:eastAsia="Times New Roman" w:hAnsi="Times New Roman" w:cs="Times New Roman"/>
          <w:color w:val="181818"/>
          <w:sz w:val="28"/>
          <w:szCs w:val="28"/>
          <w:lang w:eastAsia="ru-RU"/>
        </w:rPr>
        <w:t>. Сопоставление процессов образования одного и другого позволяет отличить язык от диалекта (что представляет не только лингвистическую, но и политическую задачу, например, при осуществлении гуманитарных операций), четче выявить специфику этнической самоидентификации той или иной общности.</w:t>
      </w:r>
    </w:p>
    <w:p w:rsidR="007942FE" w:rsidRPr="00EB7A3F" w:rsidRDefault="007942FE" w:rsidP="00EB7A3F">
      <w:pPr>
        <w:shd w:val="clear" w:color="auto" w:fill="FFFFFF"/>
        <w:spacing w:after="0" w:line="360" w:lineRule="auto"/>
        <w:ind w:firstLine="709"/>
        <w:jc w:val="both"/>
        <w:rPr>
          <w:rFonts w:ascii="Times New Roman" w:eastAsia="Times New Roman" w:hAnsi="Times New Roman" w:cs="Times New Roman"/>
          <w:b/>
          <w:bCs/>
          <w:color w:val="181818"/>
          <w:sz w:val="28"/>
          <w:szCs w:val="28"/>
          <w:shd w:val="clear" w:color="auto" w:fill="FFFFFF"/>
          <w:lang w:eastAsia="ru-RU"/>
        </w:rPr>
      </w:pP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b/>
          <w:bCs/>
          <w:color w:val="181818"/>
          <w:sz w:val="28"/>
          <w:szCs w:val="28"/>
          <w:lang w:eastAsia="ru-RU"/>
        </w:rPr>
        <w:t>ЭТНОКУЛЬТУРНЫЕ АСПЕКТЫ СЕМЕЙНОГО ВОСПИТАНИЯ ДЕТЕЙ (региональный опыт)</w:t>
      </w: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color w:val="181818"/>
          <w:sz w:val="28"/>
          <w:szCs w:val="28"/>
          <w:lang w:eastAsia="ru-RU"/>
        </w:rPr>
        <w:t xml:space="preserve">В последнее время в России наблюдается заметный рост интереса к традиционным ценностям – духовным, семейным, поведенческим, </w:t>
      </w:r>
      <w:r w:rsidRPr="007942FE">
        <w:rPr>
          <w:rFonts w:ascii="Times New Roman" w:eastAsia="Times New Roman" w:hAnsi="Times New Roman" w:cs="Times New Roman"/>
          <w:color w:val="181818"/>
          <w:sz w:val="28"/>
          <w:szCs w:val="28"/>
          <w:lang w:eastAsia="ru-RU"/>
        </w:rPr>
        <w:lastRenderedPageBreak/>
        <w:t>образовательным, религиозным, что позволяет характеризовать данную ситуацию как культурное возрождение. В современном российском поликультурном социуме наступает понимание того, насколько важно сохранение и обогащение семейных традиций, и многие российские семьи стараются вернуть опыт предков в социальном воспитании подрастающего поколения. Однако политические, экономические, социокультурные трансформации, происходящие в современной России, выявляют существенные проблемы, связанные с возрождением, сохранением, развитием и обогащением семейных традиций. В этой связи необходимо обращение в первую очередь к семье.</w:t>
      </w:r>
    </w:p>
    <w:p w:rsidR="007942FE" w:rsidRPr="007942FE" w:rsidRDefault="007942FE" w:rsidP="00EB7A3F">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7942FE">
        <w:rPr>
          <w:rFonts w:ascii="Times New Roman" w:eastAsia="Times New Roman" w:hAnsi="Times New Roman" w:cs="Times New Roman"/>
          <w:color w:val="181818"/>
          <w:sz w:val="28"/>
          <w:szCs w:val="28"/>
          <w:lang w:eastAsia="ru-RU"/>
        </w:rPr>
        <w:t xml:space="preserve">Как важная ячейка полиэтнического общества, семья является транслятором национальной культуры, этнических, нравственно этических ценностей и норм поведения между ребенком и современным поликультурным обществом. В то же время снижение роли семьи в формировании личности будущего члена общества – факт, не вызывающий сомнений. Проблема заключается в том, что происходит падение педагогического потенциала семьи, престижа многих ценностей, которые веками считались основой семейного воспитания, увеличение числа разводов, подверженности детей отклонениям в развитии из-за неблагополучного психологического климата в семье. Воспитательная функция семьи серьезно нарушена, она задавлена проблемой выживания, поиском средств к существованию, значимость семьи пошатнулась, взаимоотношения детей и родителей (прародителей) свернуты до минимума. Социально психолого-педагогически несостоятельные семьи, имеющие малосодержательный, непоследовательный характер семейного общения, относительно низкий общий и нравственно культурный уровень, обычно малокомпетентны в вопросах социального воспитания. Многие родители сами признают факт своей недостаточной социально педагогической и психолого-педагогической компетентности, наличие проблем в общении с детьми, а также необходимость получения специализированных профессиональных знаний в данной области. </w:t>
      </w:r>
      <w:r w:rsidRPr="007942FE">
        <w:rPr>
          <w:rFonts w:ascii="Times New Roman" w:eastAsia="Times New Roman" w:hAnsi="Times New Roman" w:cs="Times New Roman"/>
          <w:color w:val="181818"/>
          <w:sz w:val="28"/>
          <w:szCs w:val="28"/>
          <w:lang w:eastAsia="ru-RU"/>
        </w:rPr>
        <w:lastRenderedPageBreak/>
        <w:t>В связи с этим в российских регионах различными учреждениями разрабатываются и реализовываются программы социально педагогической и психолого-педагогической подготовки родителей. Ниже охарактеризуем эти программы.</w:t>
      </w:r>
    </w:p>
    <w:p w:rsidR="007942FE" w:rsidRPr="00EB7A3F" w:rsidRDefault="007942FE" w:rsidP="00EB7A3F">
      <w:pPr>
        <w:spacing w:after="0" w:line="360" w:lineRule="auto"/>
        <w:ind w:firstLine="709"/>
        <w:jc w:val="both"/>
        <w:rPr>
          <w:rFonts w:ascii="Times New Roman" w:hAnsi="Times New Roman" w:cs="Times New Roman"/>
          <w:sz w:val="28"/>
          <w:szCs w:val="28"/>
        </w:rPr>
      </w:pPr>
    </w:p>
    <w:p w:rsidR="007942FE" w:rsidRPr="00EB7A3F" w:rsidRDefault="007942FE" w:rsidP="00EB7A3F">
      <w:pPr>
        <w:spacing w:after="0" w:line="360" w:lineRule="auto"/>
        <w:ind w:firstLine="709"/>
        <w:jc w:val="both"/>
        <w:rPr>
          <w:rFonts w:ascii="Times New Roman" w:hAnsi="Times New Roman" w:cs="Times New Roman"/>
          <w:sz w:val="28"/>
          <w:szCs w:val="28"/>
        </w:rPr>
      </w:pPr>
      <w:r w:rsidRPr="00EB7A3F">
        <w:rPr>
          <w:rFonts w:ascii="Times New Roman" w:hAnsi="Times New Roman" w:cs="Times New Roman"/>
          <w:sz w:val="28"/>
          <w:szCs w:val="28"/>
        </w:rPr>
        <w:t>Семьей в социально опасном положении закон определяет ту, в которой родители или законные представители несовершеннолетних: а) не исполняют своих обязанностей по их воспитанию, обучению и (или содержанию); б) отрицательно влияют на их поведение; в) жестоко с ними обращаются.</w:t>
      </w:r>
    </w:p>
    <w:p w:rsidR="00EB7A3F" w:rsidRPr="00EB7A3F" w:rsidRDefault="00EB7A3F" w:rsidP="00EB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B7A3F">
        <w:rPr>
          <w:rFonts w:ascii="Times New Roman" w:hAnsi="Times New Roman" w:cs="Times New Roman"/>
          <w:sz w:val="28"/>
          <w:szCs w:val="28"/>
        </w:rPr>
        <w:t xml:space="preserve">оявилось и стало очень популярным словосочетание «неблагополучная семья». Наряду с ним нередко употребляется выражение «неблагополучные дети». Объяснение смысла этих понятий в основном сводится к обширному перечню типов семей или к примерам отклоняющегося поведения несовершеннолетних. В перечень описательных характеристик «неблагополучной семьи» включается низкий уровень доходов семьи, </w:t>
      </w:r>
      <w:proofErr w:type="spellStart"/>
      <w:r w:rsidRPr="00EB7A3F">
        <w:rPr>
          <w:rFonts w:ascii="Times New Roman" w:hAnsi="Times New Roman" w:cs="Times New Roman"/>
          <w:sz w:val="28"/>
          <w:szCs w:val="28"/>
        </w:rPr>
        <w:t>бездуховность</w:t>
      </w:r>
      <w:proofErr w:type="spellEnd"/>
      <w:r w:rsidRPr="00EB7A3F">
        <w:rPr>
          <w:rFonts w:ascii="Times New Roman" w:hAnsi="Times New Roman" w:cs="Times New Roman"/>
          <w:sz w:val="28"/>
          <w:szCs w:val="28"/>
        </w:rPr>
        <w:t xml:space="preserve">, асоциальное поведение родителей, конфликтные взаимоотношения между супругами, детьми и родителями, злоупотребление спиртными напитками и многое другое. В такой семье нарушена структура, обесцениваются или игнорируются основные семейные функции. </w:t>
      </w:r>
    </w:p>
    <w:p w:rsidR="00EB7A3F" w:rsidRPr="00EB7A3F" w:rsidRDefault="00EB7A3F" w:rsidP="00EB7A3F">
      <w:pPr>
        <w:spacing w:after="0" w:line="360" w:lineRule="auto"/>
        <w:ind w:firstLine="709"/>
        <w:jc w:val="both"/>
        <w:rPr>
          <w:rFonts w:ascii="Times New Roman" w:hAnsi="Times New Roman" w:cs="Times New Roman"/>
          <w:sz w:val="28"/>
          <w:szCs w:val="28"/>
        </w:rPr>
      </w:pPr>
      <w:r w:rsidRPr="00EB7A3F">
        <w:rPr>
          <w:rFonts w:ascii="Times New Roman" w:hAnsi="Times New Roman" w:cs="Times New Roman"/>
          <w:sz w:val="28"/>
          <w:szCs w:val="28"/>
        </w:rPr>
        <w:t xml:space="preserve">Помимо семей с «открытым неблагополучием», к которым исследователи относят «конфликтные, проблемные, асоциальные» типы, предлагается обратить внимание на семьи со «скрытой формой неблагополучия», где за внешним благополучием, по мнению авторов, скрываются расхождения с «общепринятыми моральными ценностями», которые оказывают деструктивное влияние на формирование личности ребенка[1]. Анализ показывает, что вошедшие в обиход понятия не только являются терминологически размытыми, но и относятся к образцам дискриминирующего языка. Проблема в том, что когда мы используем оценочное прилагательное «неблагополучный», мы сразу же оказываемся не в нормативно-правовом и не в аналитическом, а в морально-нравственном поле, </w:t>
      </w:r>
      <w:r w:rsidRPr="00EB7A3F">
        <w:rPr>
          <w:rFonts w:ascii="Times New Roman" w:hAnsi="Times New Roman" w:cs="Times New Roman"/>
          <w:sz w:val="28"/>
          <w:szCs w:val="28"/>
        </w:rPr>
        <w:lastRenderedPageBreak/>
        <w:t xml:space="preserve">которое может нам предоставить весьма субъективный, относительный и потому рискованный язык для объяснения сложных социальных проблем. Навешивание ярлыков наподобие «неблагополучной семьи» или «трудных подростков» не ведет к эффективному выявлению проблемы, не помогает определить ее причины и найти способы решения. </w:t>
      </w:r>
    </w:p>
    <w:p w:rsidR="00EB7A3F" w:rsidRPr="00EB7A3F" w:rsidRDefault="00EB7A3F" w:rsidP="00EB7A3F">
      <w:pPr>
        <w:spacing w:after="0" w:line="360" w:lineRule="auto"/>
        <w:ind w:firstLine="709"/>
        <w:jc w:val="both"/>
        <w:rPr>
          <w:rFonts w:ascii="Times New Roman" w:hAnsi="Times New Roman" w:cs="Times New Roman"/>
          <w:sz w:val="28"/>
          <w:szCs w:val="28"/>
        </w:rPr>
      </w:pPr>
      <w:r w:rsidRPr="00EB7A3F">
        <w:rPr>
          <w:rFonts w:ascii="Times New Roman" w:hAnsi="Times New Roman" w:cs="Times New Roman"/>
          <w:sz w:val="28"/>
          <w:szCs w:val="28"/>
        </w:rPr>
        <w:t xml:space="preserve">Нельзя относить семьи к категории «неблагополучные» лишь на основании особенностей их структуры - например, семьи с одним родителем, многодетные вовсе не представляют собой зону риска, как и дети, в них воспитывающиеся. Из того, что в семье есть ребенок с ограниченными возможностями, инвалидностью, не следует «неблагополучие» этого ребенка или всей семьи. Если доходы семьи позволяют отнести ее к категории «малообеспеченных», это еще не дает никому право называть ее к тому же неблагополучной. Более корректными являются понятия «неблагополучие семьи», «детское неблагополучие». Но и в этом случае важно очень внимательно 126 отнестись к их определениям. </w:t>
      </w:r>
    </w:p>
    <w:p w:rsidR="00EB7A3F" w:rsidRPr="00EB7A3F" w:rsidRDefault="00EB7A3F" w:rsidP="00EB7A3F">
      <w:pPr>
        <w:spacing w:after="0" w:line="360" w:lineRule="auto"/>
        <w:ind w:firstLine="709"/>
        <w:jc w:val="both"/>
        <w:rPr>
          <w:rFonts w:ascii="Times New Roman" w:hAnsi="Times New Roman" w:cs="Times New Roman"/>
          <w:sz w:val="28"/>
          <w:szCs w:val="28"/>
        </w:rPr>
      </w:pPr>
      <w:r w:rsidRPr="00EB7A3F">
        <w:rPr>
          <w:rFonts w:ascii="Times New Roman" w:hAnsi="Times New Roman" w:cs="Times New Roman"/>
          <w:sz w:val="28"/>
          <w:szCs w:val="28"/>
        </w:rPr>
        <w:t xml:space="preserve">О детском неблагополучии говорят и пишут сегодня очень часто, но раскрывается это понятие либо через столь же широкие синонимы (дезорганизация, девиация, дисфункция, патология), либо через перечень нормативно закрепленных категорий (безнадзорность, инвалидность, правонарушения, сиротство и проч.). Семья выступает ключевым агентом социализации, поэтому материальные, психологические и иные трудности, возникающие в семье, оказывают влияние на развитие ребенка и его благополучие. Вместе с тем, семейное неблагополучие, являясь одним из главных факторов, определяющих неблагополучие детское, должно рассматриваться как следствие других явлений социального, экономического, культурного порядка. К причинам увеличения масштабов семейного и детского неблагополучия принято относить события макро-порядка, включая кризисные явления в обществе, резкое падение жизненного уровня населения, которые вызывают рост преступности, алкоголизма и наркомании, психических заболеваний; ценностные трансформации в обществе, а также </w:t>
      </w:r>
      <w:r w:rsidRPr="00EB7A3F">
        <w:rPr>
          <w:rFonts w:ascii="Times New Roman" w:hAnsi="Times New Roman" w:cs="Times New Roman"/>
          <w:sz w:val="28"/>
          <w:szCs w:val="28"/>
        </w:rPr>
        <w:lastRenderedPageBreak/>
        <w:t xml:space="preserve">проблемы на уровне отдельных семей, связанные с их социальным исключением из общества, падением их уровня жизни, нарушением поведения, а также проблемами, общими для семей и </w:t>
      </w:r>
      <w:proofErr w:type="spellStart"/>
      <w:r w:rsidRPr="00EB7A3F">
        <w:rPr>
          <w:rFonts w:ascii="Times New Roman" w:hAnsi="Times New Roman" w:cs="Times New Roman"/>
          <w:sz w:val="28"/>
          <w:szCs w:val="28"/>
        </w:rPr>
        <w:t>интернатных</w:t>
      </w:r>
      <w:proofErr w:type="spellEnd"/>
      <w:r w:rsidRPr="00EB7A3F">
        <w:rPr>
          <w:rFonts w:ascii="Times New Roman" w:hAnsi="Times New Roman" w:cs="Times New Roman"/>
          <w:sz w:val="28"/>
          <w:szCs w:val="28"/>
        </w:rPr>
        <w:t xml:space="preserve"> учреждений, включая жестокое обращение с детьми и снижение ответственности за судьбы детей. Федеральный закон от 24 июня 1999 г. № 120-ФЗ «Об основах системы профилактики безнадзорности и правонарушений несовершеннолетних» относит понятие «социально опасное положение» к несовершеннолетним и семьям. Статья 1 данного закона определяет несовершеннолетнего, находящегося в социально опасном положении, как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w:t>
      </w:r>
    </w:p>
    <w:p w:rsidR="00EB7A3F" w:rsidRPr="00EB7A3F" w:rsidRDefault="00EB7A3F" w:rsidP="00EB7A3F">
      <w:pPr>
        <w:spacing w:after="0" w:line="360" w:lineRule="auto"/>
        <w:ind w:firstLine="709"/>
        <w:jc w:val="both"/>
        <w:rPr>
          <w:rFonts w:ascii="Times New Roman" w:hAnsi="Times New Roman" w:cs="Times New Roman"/>
          <w:sz w:val="28"/>
          <w:szCs w:val="28"/>
        </w:rPr>
      </w:pPr>
      <w:r w:rsidRPr="00EB7A3F">
        <w:rPr>
          <w:rFonts w:ascii="Times New Roman" w:hAnsi="Times New Roman" w:cs="Times New Roman"/>
          <w:sz w:val="28"/>
          <w:szCs w:val="28"/>
        </w:rPr>
        <w:t>Семьей в социально опасном положении закон определяет ту, в которой родители или законные представители несовершеннолетних: а) не исполняют своих обязанностей по их воспитанию, обучению и (или содержанию); б) отрицательно влияют на их поведение; в) жестоко с ними обращаются. В таких семьях ослаблен контроль поведения ребенка, что обусловливает высокую степень его подверженности негативным влияниям извне. Дети из семей, находящихся в социально опасном положении, могут быть склонны к нарушению общественного порядка, совершению правонарушений. Существенно, что в центре обеих нормативно-правовых категорий находятся объективные условия - ситуация или положение; речь ни в коем случае не идет о «трудных детях», «социально опасной семье» или «социально опасном ребенке»</w:t>
      </w:r>
    </w:p>
    <w:sectPr w:rsidR="00EB7A3F" w:rsidRPr="00EB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FE"/>
    <w:rsid w:val="007942FE"/>
    <w:rsid w:val="00835DF8"/>
    <w:rsid w:val="00EB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4898A-89E3-44ED-8FB3-BF7758E8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1644</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2024-03-22T19:06:00Z</dcterms:created>
  <dcterms:modified xsi:type="dcterms:W3CDTF">2024-03-22T19:23:00Z</dcterms:modified>
</cp:coreProperties>
</file>