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Практическое занятие 3. Классификация и специфика диагностических методов (наблюдение, опрос, тестирование, экспертные методы).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Продолжительность: 4 акад. часа</w:t>
      </w:r>
    </w:p>
    <w:p w:rsidR="000E4DA0" w:rsidRDefault="000E4DA0" w:rsidP="000E4DA0">
      <w:pPr>
        <w:pStyle w:val="a3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В начале занятия обсуждаются лекционные вопросы лекции № 3.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Далее обучающиеся обсуждают вопросы по содержанию лекций:</w:t>
      </w:r>
    </w:p>
    <w:p w:rsidR="000E4DA0" w:rsidRDefault="000E4DA0" w:rsidP="000E4DA0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Психодиагностическое оборудование.</w:t>
      </w:r>
    </w:p>
    <w:p w:rsidR="000E4DA0" w:rsidRDefault="000E4DA0" w:rsidP="000E4DA0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Компьютерная психодиагностика.</w:t>
      </w:r>
    </w:p>
    <w:p w:rsidR="000E4DA0" w:rsidRDefault="000E4DA0" w:rsidP="000E4DA0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3)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Психофизиологические методы психодиагностики персонала.</w:t>
      </w:r>
    </w:p>
    <w:p w:rsidR="000E4DA0" w:rsidRDefault="000E4DA0" w:rsidP="000E4DA0">
      <w:pPr>
        <w:pStyle w:val="a3"/>
        <w:spacing w:before="0" w:beforeAutospacing="0" w:after="0" w:afterAutospacing="0"/>
        <w:ind w:left="1420" w:hanging="360"/>
        <w:jc w:val="both"/>
      </w:pPr>
      <w:r>
        <w:rPr>
          <w:rFonts w:ascii="Arial" w:hAnsi="Arial" w:cs="Arial"/>
          <w:color w:val="000000"/>
          <w:sz w:val="28"/>
          <w:szCs w:val="28"/>
        </w:rPr>
        <w:t>4)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8"/>
          <w:szCs w:val="28"/>
        </w:rPr>
        <w:t>Методы клинической диагностики личности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Задачи выступающих:</w:t>
      </w:r>
    </w:p>
    <w:p w:rsidR="000E4DA0" w:rsidRDefault="000E4DA0" w:rsidP="000E4DA0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раскрыть тему на примерах психологических исследований отечественных и зарубежных авторов;</w:t>
      </w:r>
    </w:p>
    <w:p w:rsidR="000E4DA0" w:rsidRDefault="000E4DA0" w:rsidP="000E4DA0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подготовиться к устному выступлению в течение 5-7 минут;</w:t>
      </w:r>
    </w:p>
    <w:p w:rsidR="000E4DA0" w:rsidRDefault="000E4DA0" w:rsidP="000E4DA0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привлечь и удержать внимание аудитории;</w:t>
      </w:r>
    </w:p>
    <w:p w:rsidR="000E4DA0" w:rsidRDefault="000E4DA0" w:rsidP="000E4DA0">
      <w:pPr>
        <w:pStyle w:val="a3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8"/>
          <w:szCs w:val="28"/>
        </w:rPr>
        <w:t>– ответить на вопросы аудитории и преподавателя.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FF0000"/>
          <w:sz w:val="28"/>
          <w:szCs w:val="28"/>
        </w:rPr>
        <w:t> 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Методы обучения – учебная дискуссия, метод иллюстраций.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Средства обучения – вербальные, визуальные, символические.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Интерактивные формы обучения – дебаты.</w:t>
      </w:r>
    </w:p>
    <w:p w:rsidR="000E4DA0" w:rsidRDefault="000E4DA0" w:rsidP="000E4DA0">
      <w:pPr>
        <w:pStyle w:val="a3"/>
        <w:spacing w:before="240" w:beforeAutospacing="0" w:after="0" w:afterAutospacing="0"/>
        <w:ind w:firstLine="700"/>
        <w:jc w:val="both"/>
      </w:pPr>
      <w:r>
        <w:rPr>
          <w:rFonts w:ascii="Arial" w:hAnsi="Arial" w:cs="Arial"/>
          <w:color w:val="000000"/>
          <w:sz w:val="28"/>
          <w:szCs w:val="28"/>
        </w:rPr>
        <w:t>Для подготовки преподавателю рекомендуется следующая основная и дополнительная литература, нормативно-правовая документация и другие издания: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Васильева, И. В.  Психодиагностика персонала: учебное пособие для вузов / И. В. Васильева. — 2-е изд., стер.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2022. — 122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978-5-534-11292-4.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4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https://urait.ru/bcode/495640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С. В.  Психодиагностика : учебник и практикум для вузов / С. В.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Духновский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978-5-534-13881-8. — Текст : электронный //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https://urait.ru/bcode/519824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Ф.  Оценка персонала: учебник и практикум для вузов / М. Ф.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Мизинцева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А. Р.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Сардарян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Москва: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378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978-5-534-00729-9. — Текст: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</w:t>
      </w:r>
      <w:hyperlink r:id="rId5" w:history="1">
        <w:r>
          <w:rPr>
            <w:rStyle w:val="a4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a4"/>
            <w:rFonts w:ascii="Arial" w:hAnsi="Arial" w:cs="Arial"/>
            <w:color w:val="1155CC"/>
            <w:sz w:val="22"/>
            <w:szCs w:val="22"/>
          </w:rPr>
          <w:t>https://urait.ru/bcode/511033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И. Н.  Психодиагностика : учебник для вузов / И. Н.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Носс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503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978-5-534-16276-9.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https://urait.ru/bcode/530729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r>
        <w:rPr>
          <w:rFonts w:ascii="Arial" w:hAnsi="Arial" w:cs="Arial"/>
          <w:color w:val="000000"/>
          <w:sz w:val="22"/>
          <w:szCs w:val="22"/>
        </w:rPr>
        <w:t xml:space="preserve">Психодиагностика. Теория и практика : учебник для вузов / М. К. Акимова [и др.]. — 4-е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перераб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609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978-5-534-16295-0.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https://urait.ru/bcode/530747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Д. М.  Практикум по психодиагностике : учебное пособие для вузов / Д. М.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М. Г.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Рамендик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139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978-5-534-07265-5.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https://urait.ru/bcode/512574 (дата обращения: 25.02.2023).</w:t>
      </w:r>
    </w:p>
    <w:p w:rsidR="000E4DA0" w:rsidRDefault="000E4DA0" w:rsidP="000E4DA0">
      <w:pPr>
        <w:pStyle w:val="a3"/>
        <w:spacing w:before="0" w:beforeAutospacing="0" w:after="0" w:afterAutospacing="0"/>
        <w:ind w:left="1060" w:hanging="360"/>
        <w:jc w:val="both"/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   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В. А.  Технологии профессионального отбора : учебное пособие для вузов / В.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Толочек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— 2-е изд.,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испр</w:t>
      </w:r>
      <w:proofErr w:type="spellEnd"/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доп. — Москва : Издательство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2023. — 253 с. — (Высшее образование). —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ISBN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978-5-534-14584-7. — Текст : электронный // Образовательная платформа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Юрайт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[сайт]. — URL: https://urait.ru/bcode/516257 (дата обращения: 25.02.2023).</w:t>
      </w:r>
    </w:p>
    <w:p w:rsidR="00AB0460" w:rsidRDefault="00AB0460">
      <w:bookmarkStart w:id="0" w:name="_GoBack"/>
      <w:bookmarkEnd w:id="0"/>
    </w:p>
    <w:sectPr w:rsidR="00AB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A0"/>
    <w:rsid w:val="000A372F"/>
    <w:rsid w:val="000A6D06"/>
    <w:rsid w:val="000E4DA0"/>
    <w:rsid w:val="00274330"/>
    <w:rsid w:val="00682DBC"/>
    <w:rsid w:val="00740E69"/>
    <w:rsid w:val="00930E08"/>
    <w:rsid w:val="009C1312"/>
    <w:rsid w:val="00AB0460"/>
    <w:rsid w:val="00C46A13"/>
    <w:rsid w:val="00C46AF9"/>
    <w:rsid w:val="00D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B90B-F86A-4FFD-8B9B-9378C173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E4DA0"/>
  </w:style>
  <w:style w:type="character" w:styleId="a4">
    <w:name w:val="Hyperlink"/>
    <w:basedOn w:val="a0"/>
    <w:uiPriority w:val="99"/>
    <w:semiHidden/>
    <w:unhideWhenUsed/>
    <w:rsid w:val="000E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511033" TargetMode="External"/><Relationship Id="rId4" Type="http://schemas.openxmlformats.org/officeDocument/2006/relationships/hyperlink" Target="https://urait.ru/bcode/495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2024-03-18T17:26:00Z</dcterms:created>
  <dcterms:modified xsi:type="dcterms:W3CDTF">2024-03-18T17:26:00Z</dcterms:modified>
</cp:coreProperties>
</file>