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42" w:rsidRPr="007E5042" w:rsidRDefault="007E5042" w:rsidP="007E504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138788586"/>
      <w:r w:rsidRPr="007E5042">
        <w:rPr>
          <w:rFonts w:ascii="Times New Roman" w:eastAsiaTheme="majorEastAsia" w:hAnsi="Times New Roman" w:cs="Times New Roman"/>
          <w:b/>
          <w:sz w:val="28"/>
          <w:szCs w:val="28"/>
        </w:rPr>
        <w:t>Лекция 7. Методы и технологии работы, установления контакта, взаимодействия и развития конструктивных отношений с разными лицами, социальными группами, в том числе с социально уязвимыми группами населения, другими работниками и группами, нуждающимися в оказании помощи, попавшим в трудную жизненную ситуацию</w:t>
      </w:r>
      <w:bookmarkEnd w:id="0"/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помощь (поддержка) осуществляется за счет местных органов власти, предприятий (организаций), внебюджетных и благотворительных фондов.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социальных учреждений и служб системы социальной защиты является практическим проявлением </w:t>
      </w:r>
      <w:r w:rsidRPr="007E5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социальной работы.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их деятельности реализуется социальная политика государства, направленная на установление устойчивых упорядоченных связей между различными уровнями организационной системы, призванной формировать социальные отношения в обществе, обеспечивать граждан потенциальными жизненными благами для удовлетворения их потребностей, развивать экономическую самостоятельность в управлении.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органов социальной защиты населения выражается в разрешении проблем экономического, социально-политического и духовного развития, обеспечении стабилизации общества.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управления в системе социальной защиты населения являются социальные учреждения, организации и социальные службы, трудовые и учебные коллективы этой системы, а также отношения между людьми в процессе воспроизводства.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управления – территориальные органы, непосредственно занимающиеся проблемами социальной помощи населению (министерства, комитеты, департаменты, управления, отделы социальной защиты населения, трудовые коллективы).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функция органов, учреждений социальной защиты населения – совершенствование деятельности ее различных структурных элементов, регулируемой определенными нормами и контролируемой социальными институтами для достижения поставленных целей.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федеральный, региональный и муниципальный уровни управления системой социальной защиты населения. Важную роль в системе социальной защиты населения играют профессиональные союзы, администрация и различные формы самоуправления в трудовых коллективах.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социальной защиты населения выполняют следующие основные </w:t>
      </w:r>
      <w:r w:rsidRPr="007E5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функции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правового, методического и ресурсного обеспечения </w:t>
      </w:r>
      <w:r w:rsidRPr="007E5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федеральном уровне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пенсионного обслуживания;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выплата пособий и льгот;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социального обслуживания населения;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медико-социальная экспертиза,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реабилитация инвалидов и оказание протезно-ортопедической помощи;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социальная помощь семье и детям;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формирование законодательства по социальной защите населения;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внешнеэкономическое и международное сотрудничество;</w:t>
      </w:r>
    </w:p>
    <w:p w:rsidR="007E5042" w:rsidRPr="007E5042" w:rsidRDefault="007E5042" w:rsidP="007E50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положений по основам социальной политики, анализу и прогнозу уровня жизни различных категорий населения, подготовка рекомендаций для разработки региональных социальных программ, разработка социальных нормативов и т.д.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Функции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органов социальной защиты </w:t>
      </w:r>
      <w:r w:rsidRPr="007E50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региональном (местном) уровне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регламентируются вышестоящими органами при определенной самостоятельности. Это функции по обеспечению и решению производственно-экономических задач, плановой и финансово-экономической деятельности, созданию различных фондов социальной помощи, решению экономических проблем и др.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коллектив выполняет производственно-экономическую, политическую, управленческую, социальную, воспитательную функции. Формы социальной защиты – отражение в коллективных договорах дополнительных мер социальной защиты, поддержки (выплаты, льготы, натуральная помощь и т.п.) работников и членов их семей, а также пенсионеров за счет соответствующих фондов предприятий.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функция трудового коллектива – совершенствование материальных и культурных условий жизни людей; развитие социальной структуры коллектива; улучшение отношений внутри коллектива, социального обеспечения, здравоохранения, организация помощи в семейной жизни, проведении досуга; соблюдение принципа социальной справедливости.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функции выполняют различные благотворительные организации и фонды социальной помощи населению: социально-медицинская помощь одиноким, престарелым, немощным; социальная реабилитация инвалидов; правовая помощь социально нуждающимся категориям населения и т.д.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населения и механизм ее реализации базируются на конституционно-правовых установках и международных пактах о правах и свободах граждан.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Процессы, связанные с переходом к рынку, носят долговременный характер. Это обусловливает необходимость серьезных преобразований в социальной политике государства.</w:t>
      </w:r>
    </w:p>
    <w:p w:rsidR="007E5042" w:rsidRPr="007E5042" w:rsidRDefault="007E5042" w:rsidP="007E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Модернизационное развитие системы социальной защиты подразумевает решение следующих задач.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Активация разработки общих принципов оценок качества социальных услуг, надежных инструментов, которые можно было бы воспроизводить в разных типах служб, чтобы иметь сравнительную информацию, доступную для обобщения и анализа.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Оптимизация мер социальной поддержки социально уязвимых категорий населения.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существующей совокупности социальных выплат и пособий. Он включает следующие компоненты: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ревизию всех видов выплат (федеральных и города Москвы) в целях установления их обоснованности, адресности, эффективности влияния на социальную защищенность получателей;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разработку и принятие нормативных правовых документов, регламентирующих назначение и выплату социального пособия различным категориям населения города Москвы на основе оценки нуждаемости;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регламентацию назначения и выплаты семейного социального пособия;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разработку порядка ежегодной проверки фактической нуждаемости получателей в социальных выплатах, и др.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Внедрение системы государственного социального контракта при назначении и выплате государственной социальной помощи трудоспособным лицам. Оно включает следующие компоненты: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нормативных правовых актов, направленных на введение социального контракта при назначении и выплате гражданам государственной социальной помощи;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 к назначению государственной социальной помощи трудоспособным гражданам только или преимущественно на основе социального контракта;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принятие методических рекомендаций по разработке программ социальной реабилитации граждан (семей), участвующих в реализации социального контракта.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Максимально возможная монетизация и сертификация натуральных видов социальной помощи. Подразумевается поэтапное введение единой целевой выплаты на реализацию мер социальной поддержки и социальных услуг различным категориям населения, а также перевод социальных льгот, предоставляемых в настоящее время в форме бесплатных социальных гарантий, в денежную форму.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мониторинга качества жизни населения города Москвы – ведение регулярного обследования различных групп населения города Москвы в целях выявления оценки качества жизни москвичей, прогнозирования потребности горожан в социальных услугах и мерах социальной поддержки.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Содействие формированию рынка социальных услуг, что включает в себя следующие компоненты: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поощрение участия негосударственных, общественных, частных социальных служб в предоставлении услуг жителям Москвы на конкурсной основе;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предоставление жителям Москвы свободы выбора социальных услуг;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программно-целевых и конкурсных механизмов финансирования деятельности по предоставлению населению социальных услуг в целях обеспечения равного доступа к 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государственному финансированию для государственных и негосударственных организаций, предоставляющих социальные услуги.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Разработка и внедрение нормативов и стандартов (технических регламентов) объема и качества социальных услуг. Создание государственной социальной инспекции контроля качества услуг, включающее следующие компоненты: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и внедрение нормативов и стандартов (технических регламентов) определения объемов и качества предоставляемых социальных услуг различным категориям населения;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научно-методическое обеспечение разработки инструментов определения объемов и качества предоставляемых социальных услуг различным категориям населения;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государственной социальной инспекции.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Разработка мер по повышению статуса и престижа социальной работы, включающая разработку комплекса мер поддержки (социального пакета) социальных работников, организацию и проведение ежегодных конкурсов профессионального мастерства социальных работников и специалистов социальных служб, а также привлечение внимания средств массовой информации к социальной работе и деятельности социальных служб.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Подготовка, переподготовка и повышение квалификации кадров для системы социальной защиты населения (независимо от форм собственности), включающее расширение системы переподготовки и повышения квалификации руководящих кадров и специалистов органов и учреждений социальной защиты населения, а также внедрение системы стажировки специалистов на базе опорно-экспериментальных площадок ведущих научных и образовательных заведений, учреждений социального обслуживания населения, в том числе зарубежных.</w:t>
      </w:r>
    </w:p>
    <w:p w:rsidR="007E5042" w:rsidRPr="007E5042" w:rsidRDefault="007E5042" w:rsidP="007E50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Создание современной модели конструктивного взаимодействия органов государственной власти, местного самоуправления и общественных организаций, включающее следующие компоненты: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взаимодействия и сотрудничества между органами государственной власти города и органами местного самоуправления;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взаимодействия между федеральными исполнительными органами государственной власти и исполнительными органами государственной власти города, участвующими в реализации социальной политики;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взаимодействия между учреждениями социальной защиты населения регионального и федерального подчинения;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совершенствование взаимодействия между учреждениями различных отраслей (социальной защиты населения, </w:t>
      </w: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здравоохранения, образования, семейной и молодежной политики и т.д.);</w:t>
      </w:r>
    </w:p>
    <w:p w:rsidR="007E5042" w:rsidRPr="007E5042" w:rsidRDefault="007E5042" w:rsidP="007E504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совершенствование взаимодействия между органами государственной власти города и общественными организациями.</w:t>
      </w:r>
    </w:p>
    <w:p w:rsidR="00554923" w:rsidRDefault="00554923">
      <w:bookmarkStart w:id="1" w:name="_GoBack"/>
      <w:bookmarkEnd w:id="1"/>
    </w:p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768"/>
    <w:multiLevelType w:val="multilevel"/>
    <w:tmpl w:val="E8A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D673A"/>
    <w:multiLevelType w:val="multilevel"/>
    <w:tmpl w:val="D03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42"/>
    <w:rsid w:val="00554923"/>
    <w:rsid w:val="007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A6A07-E525-4E35-B84C-FCB8C0B6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2023-12-03T16:08:00Z</dcterms:created>
  <dcterms:modified xsi:type="dcterms:W3CDTF">2023-12-03T16:09:00Z</dcterms:modified>
</cp:coreProperties>
</file>