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E64" w:rsidRPr="00F47B10" w:rsidRDefault="002E2E64" w:rsidP="002E2E64">
      <w:pPr>
        <w:widowControl w:val="0"/>
        <w:spacing w:after="0" w:line="240" w:lineRule="auto"/>
        <w:ind w:firstLine="851"/>
        <w:jc w:val="both"/>
        <w:rPr>
          <w:rFonts w:ascii="Times New Roman" w:eastAsia="Times New Roman" w:hAnsi="Times New Roman" w:cs="Times New Roman"/>
          <w:b/>
          <w:bCs/>
          <w:sz w:val="24"/>
          <w:szCs w:val="24"/>
        </w:rPr>
      </w:pPr>
      <w:r w:rsidRPr="00F47B10">
        <w:rPr>
          <w:rFonts w:ascii="Times New Roman" w:eastAsia="Times New Roman" w:hAnsi="Times New Roman" w:cs="Times New Roman"/>
          <w:b/>
          <w:bCs/>
          <w:sz w:val="24"/>
          <w:szCs w:val="24"/>
        </w:rPr>
        <w:t xml:space="preserve">Тема 3. </w:t>
      </w:r>
      <w:r w:rsidRPr="00F47B10">
        <w:rPr>
          <w:rFonts w:ascii="Times New Roman" w:hAnsi="Times New Roman" w:cs="Times New Roman"/>
          <w:b/>
          <w:sz w:val="24"/>
          <w:szCs w:val="24"/>
        </w:rPr>
        <w:t xml:space="preserve">Программа и методы организации психологического исследования в социальной и </w:t>
      </w:r>
      <w:r w:rsidRPr="00F47B10">
        <w:rPr>
          <w:rFonts w:ascii="Times New Roman" w:eastAsia="Times New Roman" w:hAnsi="Times New Roman" w:cs="Times New Roman"/>
          <w:b/>
          <w:bCs/>
          <w:sz w:val="24"/>
          <w:szCs w:val="24"/>
        </w:rPr>
        <w:t>организационной</w:t>
      </w:r>
      <w:r w:rsidRPr="00F47B10">
        <w:rPr>
          <w:rFonts w:ascii="Times New Roman" w:hAnsi="Times New Roman" w:cs="Times New Roman"/>
          <w:b/>
          <w:sz w:val="24"/>
          <w:szCs w:val="24"/>
        </w:rPr>
        <w:t xml:space="preserve"> психологии</w:t>
      </w:r>
    </w:p>
    <w:p w:rsidR="002E2E64" w:rsidRPr="00F47B10" w:rsidRDefault="002E2E64" w:rsidP="002E2E64">
      <w:pPr>
        <w:widowControl w:val="0"/>
        <w:spacing w:after="0" w:line="240" w:lineRule="auto"/>
        <w:ind w:firstLine="851"/>
        <w:jc w:val="both"/>
        <w:rPr>
          <w:rFonts w:ascii="Times New Roman" w:hAnsi="Times New Roman" w:cs="Times New Roman"/>
          <w:b/>
          <w:sz w:val="24"/>
          <w:szCs w:val="24"/>
        </w:rPr>
      </w:pPr>
      <w:r w:rsidRPr="00F47B10">
        <w:rPr>
          <w:rFonts w:ascii="Times New Roman" w:eastAsia="Times New Roman" w:hAnsi="Times New Roman" w:cs="Times New Roman"/>
          <w:b/>
          <w:bCs/>
          <w:sz w:val="24"/>
          <w:szCs w:val="24"/>
        </w:rPr>
        <w:t xml:space="preserve">Лекция 9. </w:t>
      </w:r>
      <w:r w:rsidRPr="00F47B10">
        <w:rPr>
          <w:rFonts w:ascii="Times New Roman" w:hAnsi="Times New Roman" w:cs="Times New Roman"/>
          <w:b/>
          <w:sz w:val="24"/>
          <w:szCs w:val="24"/>
        </w:rPr>
        <w:t>Естественнонаучная и гуманитарная парадигмы в психологии (2 час).</w:t>
      </w:r>
    </w:p>
    <w:p w:rsidR="002E2E64" w:rsidRPr="00F47B10" w:rsidRDefault="002E2E64" w:rsidP="002E2E64">
      <w:pPr>
        <w:widowControl w:val="0"/>
        <w:spacing w:after="0" w:line="240" w:lineRule="auto"/>
        <w:ind w:firstLine="851"/>
        <w:jc w:val="both"/>
        <w:rPr>
          <w:rFonts w:ascii="Times New Roman" w:hAnsi="Times New Roman" w:cs="Times New Roman"/>
          <w:b/>
          <w:sz w:val="24"/>
          <w:szCs w:val="24"/>
        </w:rPr>
      </w:pPr>
      <w:r w:rsidRPr="00F47B10">
        <w:rPr>
          <w:rFonts w:ascii="Times New Roman" w:eastAsia="Times New Roman" w:hAnsi="Times New Roman" w:cs="Times New Roman"/>
          <w:sz w:val="24"/>
          <w:szCs w:val="24"/>
        </w:rPr>
        <w:t>Структура лекции:</w:t>
      </w:r>
    </w:p>
    <w:p w:rsidR="002E2E64" w:rsidRPr="00F47B10" w:rsidRDefault="002E2E64" w:rsidP="002E2E64">
      <w:pPr>
        <w:pStyle w:val="a5"/>
        <w:widowControl w:val="0"/>
        <w:numPr>
          <w:ilvl w:val="0"/>
          <w:numId w:val="19"/>
        </w:numPr>
        <w:ind w:left="0"/>
        <w:contextualSpacing w:val="0"/>
        <w:rPr>
          <w:rFonts w:ascii="Times New Roman" w:hAnsi="Times New Roman"/>
          <w:sz w:val="24"/>
          <w:szCs w:val="24"/>
        </w:rPr>
      </w:pPr>
      <w:r w:rsidRPr="00F47B10">
        <w:rPr>
          <w:rFonts w:ascii="Times New Roman" w:hAnsi="Times New Roman"/>
          <w:sz w:val="24"/>
          <w:szCs w:val="24"/>
        </w:rPr>
        <w:t>Естественнонаучная, или сциентистская парадигма в познании.</w:t>
      </w:r>
    </w:p>
    <w:p w:rsidR="002E2E64" w:rsidRPr="00F47B10" w:rsidRDefault="002E2E64" w:rsidP="002E2E64">
      <w:pPr>
        <w:pStyle w:val="a5"/>
        <w:widowControl w:val="0"/>
        <w:numPr>
          <w:ilvl w:val="0"/>
          <w:numId w:val="19"/>
        </w:numPr>
        <w:ind w:left="0"/>
        <w:contextualSpacing w:val="0"/>
        <w:rPr>
          <w:rFonts w:ascii="Times New Roman" w:hAnsi="Times New Roman"/>
          <w:sz w:val="24"/>
          <w:szCs w:val="24"/>
        </w:rPr>
      </w:pPr>
      <w:r w:rsidRPr="00F47B10">
        <w:rPr>
          <w:rFonts w:ascii="Times New Roman" w:hAnsi="Times New Roman"/>
          <w:sz w:val="24"/>
          <w:szCs w:val="24"/>
        </w:rPr>
        <w:t>Гуманитарная парадигма в науках о человеке и обществе.</w:t>
      </w:r>
    </w:p>
    <w:p w:rsidR="002E2E64" w:rsidRPr="00F47B10" w:rsidRDefault="002E2E64" w:rsidP="002E2E64">
      <w:pPr>
        <w:widowControl w:val="0"/>
        <w:spacing w:after="0" w:line="240" w:lineRule="auto"/>
        <w:ind w:firstLine="709"/>
        <w:jc w:val="both"/>
        <w:rPr>
          <w:rFonts w:ascii="Times New Roman" w:eastAsia="Times New Roman" w:hAnsi="Times New Roman" w:cs="Times New Roman"/>
          <w:sz w:val="24"/>
          <w:szCs w:val="24"/>
        </w:rPr>
      </w:pPr>
    </w:p>
    <w:p w:rsidR="002E2E64" w:rsidRPr="00F47B10" w:rsidRDefault="002E2E64" w:rsidP="002E2E64">
      <w:pPr>
        <w:widowControl w:val="0"/>
        <w:spacing w:after="0" w:line="240" w:lineRule="auto"/>
        <w:jc w:val="center"/>
        <w:rPr>
          <w:rFonts w:ascii="Times New Roman" w:hAnsi="Times New Roman" w:cs="Times New Roman"/>
          <w:b/>
          <w:sz w:val="24"/>
          <w:szCs w:val="24"/>
        </w:rPr>
      </w:pPr>
      <w:r w:rsidRPr="00F47B10">
        <w:rPr>
          <w:rFonts w:ascii="Times New Roman" w:hAnsi="Times New Roman" w:cs="Times New Roman"/>
          <w:b/>
          <w:sz w:val="24"/>
          <w:szCs w:val="24"/>
        </w:rPr>
        <w:t>Естественнонаучная, или сциентистская парадигма в познании</w:t>
      </w:r>
    </w:p>
    <w:p w:rsidR="002E2E64" w:rsidRPr="00F47B10" w:rsidRDefault="002E2E64" w:rsidP="002E2E64">
      <w:pPr>
        <w:pStyle w:val="a7"/>
        <w:widowControl w:val="0"/>
        <w:ind w:firstLine="680"/>
        <w:jc w:val="both"/>
        <w:rPr>
          <w:rFonts w:ascii="Times New Roman" w:hAnsi="Times New Roman"/>
          <w:sz w:val="24"/>
          <w:szCs w:val="24"/>
        </w:rPr>
      </w:pPr>
      <w:r w:rsidRPr="00F47B10">
        <w:rPr>
          <w:rFonts w:ascii="Times New Roman" w:hAnsi="Times New Roman"/>
          <w:i/>
          <w:sz w:val="24"/>
          <w:szCs w:val="24"/>
        </w:rPr>
        <w:t>Сциентизм</w:t>
      </w:r>
      <w:r w:rsidRPr="00F47B10">
        <w:rPr>
          <w:rFonts w:ascii="Times New Roman" w:hAnsi="Times New Roman"/>
          <w:sz w:val="24"/>
          <w:szCs w:val="24"/>
        </w:rPr>
        <w:t xml:space="preserve"> - мировоззрение, рассматривающее науку и ее успехи в качестве главного фактора прогресса в истории и средства решения  социальных проблем. </w:t>
      </w:r>
    </w:p>
    <w:p w:rsidR="002E2E64" w:rsidRPr="00F47B10" w:rsidRDefault="002E2E64" w:rsidP="002E2E64">
      <w:pPr>
        <w:pStyle w:val="a7"/>
        <w:widowControl w:val="0"/>
        <w:ind w:firstLine="680"/>
        <w:jc w:val="both"/>
        <w:rPr>
          <w:rFonts w:ascii="Times New Roman" w:hAnsi="Times New Roman"/>
          <w:sz w:val="24"/>
          <w:szCs w:val="24"/>
        </w:rPr>
      </w:pPr>
      <w:r w:rsidRPr="00F47B10">
        <w:rPr>
          <w:rFonts w:ascii="Times New Roman" w:hAnsi="Times New Roman"/>
          <w:sz w:val="24"/>
          <w:szCs w:val="24"/>
        </w:rPr>
        <w:t xml:space="preserve">Основу данной парадигмы составляет тип научной рациональности, сформированный Г. Галилеем, Ф. Бэконом, Р. Декартом, который стал своего рода «здравым смыслом» сегодняшней науки. </w:t>
      </w:r>
    </w:p>
    <w:p w:rsidR="002E2E64" w:rsidRPr="00F47B10" w:rsidRDefault="002E2E64" w:rsidP="002E2E64">
      <w:pPr>
        <w:pStyle w:val="a7"/>
        <w:widowControl w:val="0"/>
        <w:ind w:firstLine="680"/>
        <w:jc w:val="both"/>
        <w:rPr>
          <w:rFonts w:ascii="Times New Roman" w:hAnsi="Times New Roman"/>
          <w:sz w:val="24"/>
          <w:szCs w:val="24"/>
        </w:rPr>
      </w:pPr>
      <w:r w:rsidRPr="00F47B10">
        <w:rPr>
          <w:rFonts w:ascii="Times New Roman" w:hAnsi="Times New Roman"/>
          <w:sz w:val="24"/>
          <w:szCs w:val="24"/>
        </w:rPr>
        <w:t xml:space="preserve">В онтологической (относящейся к бытию) части картезианского идеала постулируется, что: </w:t>
      </w:r>
    </w:p>
    <w:p w:rsidR="002E2E64" w:rsidRPr="00F47B10" w:rsidRDefault="002E2E64" w:rsidP="002E2E64">
      <w:pPr>
        <w:pStyle w:val="a7"/>
        <w:widowControl w:val="0"/>
        <w:numPr>
          <w:ilvl w:val="0"/>
          <w:numId w:val="2"/>
        </w:numPr>
        <w:tabs>
          <w:tab w:val="clear" w:pos="1400"/>
          <w:tab w:val="num" w:pos="1080"/>
        </w:tabs>
        <w:autoSpaceDE w:val="0"/>
        <w:autoSpaceDN w:val="0"/>
        <w:ind w:left="0"/>
        <w:jc w:val="both"/>
        <w:rPr>
          <w:rFonts w:ascii="Times New Roman" w:hAnsi="Times New Roman"/>
          <w:sz w:val="24"/>
          <w:szCs w:val="24"/>
        </w:rPr>
      </w:pPr>
      <w:r w:rsidRPr="00F47B10">
        <w:rPr>
          <w:rFonts w:ascii="Times New Roman" w:hAnsi="Times New Roman"/>
          <w:sz w:val="24"/>
          <w:szCs w:val="24"/>
        </w:rPr>
        <w:t xml:space="preserve">порядок природы стабилен и универсален, человеческий разум проникает в него с помощью столь же устойчивых и универсальных категорий мышления; </w:t>
      </w:r>
    </w:p>
    <w:p w:rsidR="002E2E64" w:rsidRPr="00F47B10" w:rsidRDefault="002E2E64" w:rsidP="002E2E64">
      <w:pPr>
        <w:pStyle w:val="a7"/>
        <w:widowControl w:val="0"/>
        <w:numPr>
          <w:ilvl w:val="0"/>
          <w:numId w:val="2"/>
        </w:numPr>
        <w:tabs>
          <w:tab w:val="clear" w:pos="1400"/>
          <w:tab w:val="num" w:pos="1080"/>
        </w:tabs>
        <w:autoSpaceDE w:val="0"/>
        <w:autoSpaceDN w:val="0"/>
        <w:ind w:left="0"/>
        <w:jc w:val="both"/>
        <w:rPr>
          <w:rFonts w:ascii="Times New Roman" w:hAnsi="Times New Roman"/>
          <w:sz w:val="24"/>
          <w:szCs w:val="24"/>
        </w:rPr>
      </w:pPr>
      <w:r w:rsidRPr="00F47B10">
        <w:rPr>
          <w:rFonts w:ascii="Times New Roman" w:hAnsi="Times New Roman"/>
          <w:sz w:val="24"/>
          <w:szCs w:val="24"/>
        </w:rPr>
        <w:t xml:space="preserve">материя (телесность) инертна и принципиально отличается от сознания - активного источника или начала рациональной, самопроизвольной деятельности; </w:t>
      </w:r>
    </w:p>
    <w:p w:rsidR="002E2E64" w:rsidRPr="00F47B10" w:rsidRDefault="002E2E64" w:rsidP="002E2E64">
      <w:pPr>
        <w:pStyle w:val="a7"/>
        <w:widowControl w:val="0"/>
        <w:numPr>
          <w:ilvl w:val="0"/>
          <w:numId w:val="2"/>
        </w:numPr>
        <w:tabs>
          <w:tab w:val="clear" w:pos="1400"/>
          <w:tab w:val="num" w:pos="1080"/>
        </w:tabs>
        <w:autoSpaceDE w:val="0"/>
        <w:autoSpaceDN w:val="0"/>
        <w:ind w:left="0"/>
        <w:jc w:val="both"/>
        <w:rPr>
          <w:rFonts w:ascii="Times New Roman" w:hAnsi="Times New Roman"/>
          <w:sz w:val="24"/>
          <w:szCs w:val="24"/>
        </w:rPr>
      </w:pPr>
      <w:r w:rsidRPr="00F47B10">
        <w:rPr>
          <w:rFonts w:ascii="Times New Roman" w:hAnsi="Times New Roman"/>
          <w:sz w:val="24"/>
          <w:szCs w:val="24"/>
        </w:rPr>
        <w:t xml:space="preserve">сознание (Я) заключено во внутреннем мире индивидуального тела. </w:t>
      </w:r>
    </w:p>
    <w:p w:rsidR="002E2E64" w:rsidRPr="00F47B10" w:rsidRDefault="002E2E64" w:rsidP="002E2E64">
      <w:pPr>
        <w:pStyle w:val="a7"/>
        <w:widowControl w:val="0"/>
        <w:numPr>
          <w:ilvl w:val="12"/>
          <w:numId w:val="0"/>
        </w:numPr>
        <w:jc w:val="both"/>
        <w:rPr>
          <w:rFonts w:ascii="Times New Roman" w:hAnsi="Times New Roman"/>
          <w:sz w:val="24"/>
          <w:szCs w:val="24"/>
        </w:rPr>
      </w:pPr>
    </w:p>
    <w:p w:rsidR="002E2E64" w:rsidRPr="00F47B10" w:rsidRDefault="002E2E64" w:rsidP="002E2E64">
      <w:pPr>
        <w:pStyle w:val="a7"/>
        <w:widowControl w:val="0"/>
        <w:numPr>
          <w:ilvl w:val="12"/>
          <w:numId w:val="0"/>
        </w:numPr>
        <w:jc w:val="both"/>
        <w:rPr>
          <w:rFonts w:ascii="Times New Roman" w:hAnsi="Times New Roman"/>
          <w:sz w:val="24"/>
          <w:szCs w:val="24"/>
        </w:rPr>
      </w:pPr>
      <w:proofErr w:type="gramStart"/>
      <w:r w:rsidRPr="00F47B10">
        <w:rPr>
          <w:rFonts w:ascii="Times New Roman" w:hAnsi="Times New Roman"/>
          <w:sz w:val="24"/>
          <w:szCs w:val="24"/>
        </w:rPr>
        <w:t xml:space="preserve">К методологическим принципам картезианской науки относятся следующие: </w:t>
      </w:r>
      <w:proofErr w:type="gramEnd"/>
    </w:p>
    <w:p w:rsidR="002E2E64" w:rsidRPr="00F47B10" w:rsidRDefault="002E2E64" w:rsidP="002E2E64">
      <w:pPr>
        <w:pStyle w:val="a7"/>
        <w:widowControl w:val="0"/>
        <w:numPr>
          <w:ilvl w:val="0"/>
          <w:numId w:val="1"/>
        </w:numPr>
        <w:autoSpaceDE w:val="0"/>
        <w:autoSpaceDN w:val="0"/>
        <w:ind w:left="0"/>
        <w:jc w:val="both"/>
        <w:rPr>
          <w:rFonts w:ascii="Times New Roman" w:hAnsi="Times New Roman"/>
          <w:sz w:val="24"/>
          <w:szCs w:val="24"/>
        </w:rPr>
      </w:pPr>
      <w:proofErr w:type="gramStart"/>
      <w:r w:rsidRPr="00F47B10">
        <w:rPr>
          <w:rFonts w:ascii="Times New Roman" w:hAnsi="Times New Roman"/>
          <w:sz w:val="24"/>
          <w:szCs w:val="24"/>
        </w:rPr>
        <w:t xml:space="preserve">предметом науки является «общее», науки об индивидуальном не существует - это область интересов </w:t>
      </w:r>
      <w:proofErr w:type="spellStart"/>
      <w:r w:rsidRPr="00F47B10">
        <w:rPr>
          <w:rFonts w:ascii="Times New Roman" w:hAnsi="Times New Roman"/>
          <w:sz w:val="24"/>
          <w:szCs w:val="24"/>
        </w:rPr>
        <w:t>гуманитаристики</w:t>
      </w:r>
      <w:proofErr w:type="spellEnd"/>
      <w:r w:rsidRPr="00F47B10">
        <w:rPr>
          <w:rFonts w:ascii="Times New Roman" w:hAnsi="Times New Roman"/>
          <w:sz w:val="24"/>
          <w:szCs w:val="24"/>
        </w:rPr>
        <w:t xml:space="preserve"> и искусства; </w:t>
      </w:r>
      <w:proofErr w:type="gramEnd"/>
    </w:p>
    <w:p w:rsidR="002E2E64" w:rsidRPr="00F47B10" w:rsidRDefault="002E2E64" w:rsidP="002E2E64">
      <w:pPr>
        <w:pStyle w:val="a7"/>
        <w:widowControl w:val="0"/>
        <w:numPr>
          <w:ilvl w:val="0"/>
          <w:numId w:val="1"/>
        </w:numPr>
        <w:autoSpaceDE w:val="0"/>
        <w:autoSpaceDN w:val="0"/>
        <w:ind w:left="0"/>
        <w:jc w:val="both"/>
        <w:rPr>
          <w:rFonts w:ascii="Times New Roman" w:hAnsi="Times New Roman"/>
          <w:sz w:val="24"/>
          <w:szCs w:val="24"/>
        </w:rPr>
      </w:pPr>
      <w:r w:rsidRPr="00F47B10">
        <w:rPr>
          <w:rFonts w:ascii="Times New Roman" w:hAnsi="Times New Roman"/>
          <w:sz w:val="24"/>
          <w:szCs w:val="24"/>
        </w:rPr>
        <w:t>открываемые в естествознании общие положения (законы) значимы для всех и всегда;</w:t>
      </w:r>
    </w:p>
    <w:p w:rsidR="002E2E64" w:rsidRPr="00F47B10" w:rsidRDefault="002E2E64" w:rsidP="002E2E64">
      <w:pPr>
        <w:pStyle w:val="a7"/>
        <w:widowControl w:val="0"/>
        <w:numPr>
          <w:ilvl w:val="0"/>
          <w:numId w:val="1"/>
        </w:numPr>
        <w:autoSpaceDE w:val="0"/>
        <w:autoSpaceDN w:val="0"/>
        <w:ind w:left="0"/>
        <w:jc w:val="both"/>
        <w:rPr>
          <w:rFonts w:ascii="Times New Roman" w:hAnsi="Times New Roman"/>
          <w:sz w:val="24"/>
          <w:szCs w:val="24"/>
        </w:rPr>
      </w:pPr>
      <w:r w:rsidRPr="00F47B10">
        <w:rPr>
          <w:rFonts w:ascii="Times New Roman" w:hAnsi="Times New Roman"/>
          <w:sz w:val="24"/>
          <w:szCs w:val="24"/>
        </w:rPr>
        <w:t>в естествознании эти общие положения допускают математическое выражение, к этому идеалу должны стремиться и основные науки;</w:t>
      </w:r>
    </w:p>
    <w:p w:rsidR="002E2E64" w:rsidRPr="00F47B10" w:rsidRDefault="002E2E64" w:rsidP="002E2E64">
      <w:pPr>
        <w:pStyle w:val="a7"/>
        <w:widowControl w:val="0"/>
        <w:numPr>
          <w:ilvl w:val="0"/>
          <w:numId w:val="1"/>
        </w:numPr>
        <w:autoSpaceDE w:val="0"/>
        <w:autoSpaceDN w:val="0"/>
        <w:ind w:left="0"/>
        <w:jc w:val="both"/>
        <w:rPr>
          <w:rFonts w:ascii="Times New Roman" w:hAnsi="Times New Roman"/>
          <w:sz w:val="24"/>
          <w:szCs w:val="24"/>
        </w:rPr>
      </w:pPr>
      <w:r w:rsidRPr="00F47B10">
        <w:rPr>
          <w:rFonts w:ascii="Times New Roman" w:hAnsi="Times New Roman"/>
          <w:sz w:val="24"/>
          <w:szCs w:val="24"/>
        </w:rPr>
        <w:t xml:space="preserve">наука  отдает приоритет количественным и экспериментальным методам, научное объяснение есть, прежде всего, объяснение свойств целого из свойств его частей. </w:t>
      </w:r>
    </w:p>
    <w:p w:rsidR="002E2E64" w:rsidRPr="00F47B10" w:rsidRDefault="002E2E64" w:rsidP="002E2E64">
      <w:pPr>
        <w:pStyle w:val="a7"/>
        <w:widowControl w:val="0"/>
        <w:ind w:firstLine="680"/>
        <w:jc w:val="both"/>
        <w:rPr>
          <w:rFonts w:ascii="Times New Roman" w:hAnsi="Times New Roman"/>
          <w:sz w:val="24"/>
          <w:szCs w:val="24"/>
        </w:rPr>
      </w:pPr>
      <w:r w:rsidRPr="00F47B10">
        <w:rPr>
          <w:rFonts w:ascii="Times New Roman" w:hAnsi="Times New Roman"/>
          <w:sz w:val="24"/>
          <w:szCs w:val="24"/>
        </w:rPr>
        <w:t xml:space="preserve">Картезианская наука предполагает и некоторые социологические характеристики: </w:t>
      </w:r>
    </w:p>
    <w:p w:rsidR="002E2E64" w:rsidRPr="00F47B10" w:rsidRDefault="002E2E64" w:rsidP="002E2E64">
      <w:pPr>
        <w:pStyle w:val="a7"/>
        <w:widowControl w:val="0"/>
        <w:ind w:firstLine="680"/>
        <w:jc w:val="both"/>
        <w:rPr>
          <w:rFonts w:ascii="Times New Roman" w:hAnsi="Times New Roman"/>
          <w:sz w:val="24"/>
          <w:szCs w:val="24"/>
        </w:rPr>
      </w:pPr>
      <w:r w:rsidRPr="00F47B10">
        <w:rPr>
          <w:rFonts w:ascii="Times New Roman" w:hAnsi="Times New Roman"/>
          <w:sz w:val="24"/>
          <w:szCs w:val="24"/>
        </w:rPr>
        <w:t xml:space="preserve">- она нейтральна в социально-политическом плане, ориентирована собственными автономными целями и ценностями, связанными с поиском истины; </w:t>
      </w:r>
    </w:p>
    <w:p w:rsidR="002E2E64" w:rsidRPr="00F47B10" w:rsidRDefault="002E2E64" w:rsidP="002E2E64">
      <w:pPr>
        <w:pStyle w:val="a7"/>
        <w:widowControl w:val="0"/>
        <w:ind w:firstLine="680"/>
        <w:jc w:val="both"/>
        <w:rPr>
          <w:rFonts w:ascii="Times New Roman" w:hAnsi="Times New Roman"/>
          <w:sz w:val="24"/>
          <w:szCs w:val="24"/>
        </w:rPr>
      </w:pPr>
      <w:r w:rsidRPr="00F47B10">
        <w:rPr>
          <w:rFonts w:ascii="Times New Roman" w:hAnsi="Times New Roman"/>
          <w:sz w:val="24"/>
          <w:szCs w:val="24"/>
        </w:rPr>
        <w:t xml:space="preserve">- она морально и эмоционально нейтральна, в ней доминируют рациональные принципы и аргументы; </w:t>
      </w:r>
    </w:p>
    <w:p w:rsidR="002E2E64" w:rsidRPr="00F47B10" w:rsidRDefault="002E2E64" w:rsidP="002E2E64">
      <w:pPr>
        <w:pStyle w:val="a7"/>
        <w:widowControl w:val="0"/>
        <w:ind w:firstLine="680"/>
        <w:jc w:val="both"/>
        <w:rPr>
          <w:rFonts w:ascii="Times New Roman" w:hAnsi="Times New Roman"/>
          <w:sz w:val="24"/>
          <w:szCs w:val="24"/>
        </w:rPr>
      </w:pPr>
      <w:r w:rsidRPr="00F47B10">
        <w:rPr>
          <w:rFonts w:ascii="Times New Roman" w:hAnsi="Times New Roman"/>
          <w:sz w:val="24"/>
          <w:szCs w:val="24"/>
        </w:rPr>
        <w:t xml:space="preserve">- субъект познания рассматривается в ней как контрагент природы, призванный контролировать и подчинять себе ход ее процессов; </w:t>
      </w:r>
    </w:p>
    <w:p w:rsidR="002E2E64" w:rsidRPr="00F47B10" w:rsidRDefault="002E2E64" w:rsidP="002E2E64">
      <w:pPr>
        <w:pStyle w:val="a7"/>
        <w:widowControl w:val="0"/>
        <w:ind w:firstLine="680"/>
        <w:jc w:val="both"/>
        <w:rPr>
          <w:rFonts w:ascii="Times New Roman" w:hAnsi="Times New Roman"/>
          <w:sz w:val="24"/>
          <w:szCs w:val="24"/>
        </w:rPr>
      </w:pPr>
      <w:r w:rsidRPr="00F47B10">
        <w:rPr>
          <w:rFonts w:ascii="Times New Roman" w:hAnsi="Times New Roman"/>
          <w:sz w:val="24"/>
          <w:szCs w:val="24"/>
        </w:rPr>
        <w:t xml:space="preserve">- наука является профессиональной формой деятельности, она продукт специализированного научного сообщества. </w:t>
      </w:r>
    </w:p>
    <w:p w:rsidR="002E2E64" w:rsidRPr="00F47B10" w:rsidRDefault="002E2E64" w:rsidP="002E2E64">
      <w:pPr>
        <w:pStyle w:val="a7"/>
        <w:widowControl w:val="0"/>
        <w:ind w:firstLine="680"/>
        <w:jc w:val="both"/>
        <w:rPr>
          <w:rFonts w:ascii="Times New Roman" w:hAnsi="Times New Roman"/>
          <w:sz w:val="24"/>
          <w:szCs w:val="24"/>
        </w:rPr>
      </w:pPr>
      <w:r w:rsidRPr="00F47B10">
        <w:rPr>
          <w:rFonts w:ascii="Times New Roman" w:hAnsi="Times New Roman"/>
          <w:sz w:val="24"/>
          <w:szCs w:val="24"/>
        </w:rPr>
        <w:t xml:space="preserve">Классический «картезианский» образ науки основывается на концепции причинности с тремя принципами: реактивности, каузальности и </w:t>
      </w:r>
      <w:proofErr w:type="spellStart"/>
      <w:r w:rsidRPr="00F47B10">
        <w:rPr>
          <w:rFonts w:ascii="Times New Roman" w:hAnsi="Times New Roman"/>
          <w:sz w:val="24"/>
          <w:szCs w:val="24"/>
        </w:rPr>
        <w:t>редукционизма</w:t>
      </w:r>
      <w:proofErr w:type="spellEnd"/>
      <w:r w:rsidRPr="00F47B10">
        <w:rPr>
          <w:rFonts w:ascii="Times New Roman" w:hAnsi="Times New Roman"/>
          <w:sz w:val="24"/>
          <w:szCs w:val="24"/>
        </w:rPr>
        <w:t xml:space="preserve"> (Декарт). </w:t>
      </w:r>
    </w:p>
    <w:p w:rsidR="002E2E64" w:rsidRPr="00F47B10" w:rsidRDefault="002E2E64" w:rsidP="002E2E64">
      <w:pPr>
        <w:pStyle w:val="a7"/>
        <w:widowControl w:val="0"/>
        <w:ind w:firstLine="680"/>
        <w:jc w:val="both"/>
        <w:rPr>
          <w:rFonts w:ascii="Times New Roman" w:hAnsi="Times New Roman"/>
          <w:b/>
          <w:sz w:val="24"/>
          <w:szCs w:val="24"/>
        </w:rPr>
      </w:pPr>
    </w:p>
    <w:p w:rsidR="002E2E64" w:rsidRPr="00F47B10" w:rsidRDefault="002E2E64" w:rsidP="002E2E64">
      <w:pPr>
        <w:widowControl w:val="0"/>
        <w:spacing w:after="0" w:line="240" w:lineRule="auto"/>
        <w:jc w:val="center"/>
        <w:rPr>
          <w:rFonts w:ascii="Times New Roman" w:hAnsi="Times New Roman" w:cs="Times New Roman"/>
          <w:b/>
          <w:sz w:val="24"/>
          <w:szCs w:val="24"/>
        </w:rPr>
      </w:pPr>
      <w:r w:rsidRPr="00F47B10">
        <w:rPr>
          <w:rFonts w:ascii="Times New Roman" w:hAnsi="Times New Roman" w:cs="Times New Roman"/>
          <w:b/>
          <w:sz w:val="24"/>
          <w:szCs w:val="24"/>
        </w:rPr>
        <w:t>Гуманитарная парадигма в науках о человеке и обществе</w:t>
      </w:r>
    </w:p>
    <w:p w:rsidR="002E2E64" w:rsidRPr="00F47B10" w:rsidRDefault="002E2E64" w:rsidP="002E2E64">
      <w:pPr>
        <w:pStyle w:val="a7"/>
        <w:widowControl w:val="0"/>
        <w:ind w:firstLine="680"/>
        <w:jc w:val="both"/>
        <w:rPr>
          <w:rFonts w:ascii="Times New Roman" w:hAnsi="Times New Roman"/>
          <w:sz w:val="24"/>
          <w:szCs w:val="24"/>
        </w:rPr>
      </w:pPr>
      <w:r w:rsidRPr="00F47B10">
        <w:rPr>
          <w:rFonts w:ascii="Times New Roman" w:hAnsi="Times New Roman"/>
          <w:sz w:val="24"/>
          <w:szCs w:val="24"/>
        </w:rPr>
        <w:t xml:space="preserve">«Гуманитарная наука» </w:t>
      </w:r>
      <w:proofErr w:type="spellStart"/>
      <w:r w:rsidRPr="00F47B10">
        <w:rPr>
          <w:rFonts w:ascii="Times New Roman" w:hAnsi="Times New Roman"/>
          <w:sz w:val="24"/>
          <w:szCs w:val="24"/>
        </w:rPr>
        <w:t>Geisteswissenschaft</w:t>
      </w:r>
      <w:proofErr w:type="spellEnd"/>
      <w:r w:rsidRPr="00F47B10">
        <w:rPr>
          <w:rFonts w:ascii="Times New Roman" w:hAnsi="Times New Roman"/>
          <w:sz w:val="24"/>
          <w:szCs w:val="24"/>
        </w:rPr>
        <w:t>, букв</w:t>
      </w:r>
      <w:proofErr w:type="gramStart"/>
      <w:r w:rsidRPr="00F47B10">
        <w:rPr>
          <w:rFonts w:ascii="Times New Roman" w:hAnsi="Times New Roman"/>
          <w:sz w:val="24"/>
          <w:szCs w:val="24"/>
        </w:rPr>
        <w:t>.</w:t>
      </w:r>
      <w:proofErr w:type="gramEnd"/>
      <w:r w:rsidRPr="00F47B10">
        <w:rPr>
          <w:rFonts w:ascii="Times New Roman" w:hAnsi="Times New Roman"/>
          <w:sz w:val="24"/>
          <w:szCs w:val="24"/>
        </w:rPr>
        <w:t xml:space="preserve"> - </w:t>
      </w:r>
      <w:proofErr w:type="gramStart"/>
      <w:r w:rsidRPr="00F47B10">
        <w:rPr>
          <w:rFonts w:ascii="Times New Roman" w:hAnsi="Times New Roman"/>
          <w:sz w:val="24"/>
          <w:szCs w:val="24"/>
        </w:rPr>
        <w:t>н</w:t>
      </w:r>
      <w:proofErr w:type="gramEnd"/>
      <w:r w:rsidRPr="00F47B10">
        <w:rPr>
          <w:rFonts w:ascii="Times New Roman" w:hAnsi="Times New Roman"/>
          <w:sz w:val="24"/>
          <w:szCs w:val="24"/>
        </w:rPr>
        <w:t>аука о духе. К гуманитарным наукам относят общественные, а не естественные науки. Иногда их еще называют «неточные науки», культурно-исторические науки (филология, лингвистика, антропология и пр.). Термин «гуманитарные науки» получил распространение главным образом благодаря переводчику «Логики» Джона Стюарта Милля. Милль в своем труде обрисовывает возможности приложения индуктивной логики в гуманитарных науках («</w:t>
      </w:r>
      <w:proofErr w:type="spellStart"/>
      <w:r w:rsidRPr="00F47B10">
        <w:rPr>
          <w:rFonts w:ascii="Times New Roman" w:hAnsi="Times New Roman"/>
          <w:sz w:val="24"/>
          <w:szCs w:val="24"/>
        </w:rPr>
        <w:t>moral</w:t>
      </w:r>
      <w:proofErr w:type="spellEnd"/>
      <w:r w:rsidRPr="00F47B10">
        <w:rPr>
          <w:rFonts w:ascii="Times New Roman" w:hAnsi="Times New Roman"/>
          <w:sz w:val="24"/>
          <w:szCs w:val="24"/>
        </w:rPr>
        <w:t xml:space="preserve"> </w:t>
      </w:r>
      <w:proofErr w:type="spellStart"/>
      <w:r w:rsidRPr="00F47B10">
        <w:rPr>
          <w:rFonts w:ascii="Times New Roman" w:hAnsi="Times New Roman"/>
          <w:sz w:val="24"/>
          <w:szCs w:val="24"/>
        </w:rPr>
        <w:t>sciences</w:t>
      </w:r>
      <w:proofErr w:type="spellEnd"/>
      <w:r w:rsidRPr="00F47B10">
        <w:rPr>
          <w:rFonts w:ascii="Times New Roman" w:hAnsi="Times New Roman"/>
          <w:sz w:val="24"/>
          <w:szCs w:val="24"/>
        </w:rPr>
        <w:t>», букв</w:t>
      </w:r>
      <w:proofErr w:type="gramStart"/>
      <w:r w:rsidRPr="00F47B10">
        <w:rPr>
          <w:rFonts w:ascii="Times New Roman" w:hAnsi="Times New Roman"/>
          <w:sz w:val="24"/>
          <w:szCs w:val="24"/>
        </w:rPr>
        <w:t>.</w:t>
      </w:r>
      <w:proofErr w:type="gramEnd"/>
      <w:r w:rsidRPr="00F47B10">
        <w:rPr>
          <w:rFonts w:ascii="Times New Roman" w:hAnsi="Times New Roman"/>
          <w:sz w:val="24"/>
          <w:szCs w:val="24"/>
        </w:rPr>
        <w:t xml:space="preserve"> - «</w:t>
      </w:r>
      <w:proofErr w:type="gramStart"/>
      <w:r w:rsidRPr="00F47B10">
        <w:rPr>
          <w:rFonts w:ascii="Times New Roman" w:hAnsi="Times New Roman"/>
          <w:sz w:val="24"/>
          <w:szCs w:val="24"/>
        </w:rPr>
        <w:t>н</w:t>
      </w:r>
      <w:proofErr w:type="gramEnd"/>
      <w:r w:rsidRPr="00F47B10">
        <w:rPr>
          <w:rFonts w:ascii="Times New Roman" w:hAnsi="Times New Roman"/>
          <w:sz w:val="24"/>
          <w:szCs w:val="24"/>
        </w:rPr>
        <w:t>аук о морали»). Переводчик же «</w:t>
      </w:r>
      <w:proofErr w:type="spellStart"/>
      <w:r w:rsidRPr="00F47B10">
        <w:rPr>
          <w:rFonts w:ascii="Times New Roman" w:hAnsi="Times New Roman"/>
          <w:sz w:val="24"/>
          <w:szCs w:val="24"/>
        </w:rPr>
        <w:t>moral</w:t>
      </w:r>
      <w:proofErr w:type="spellEnd"/>
      <w:r w:rsidRPr="00F47B10">
        <w:rPr>
          <w:rFonts w:ascii="Times New Roman" w:hAnsi="Times New Roman"/>
          <w:sz w:val="24"/>
          <w:szCs w:val="24"/>
        </w:rPr>
        <w:t xml:space="preserve"> </w:t>
      </w:r>
      <w:proofErr w:type="spellStart"/>
      <w:r w:rsidRPr="00F47B10">
        <w:rPr>
          <w:rFonts w:ascii="Times New Roman" w:hAnsi="Times New Roman"/>
          <w:sz w:val="24"/>
          <w:szCs w:val="24"/>
        </w:rPr>
        <w:t>sciences</w:t>
      </w:r>
      <w:proofErr w:type="spellEnd"/>
      <w:r w:rsidRPr="00F47B10">
        <w:rPr>
          <w:rFonts w:ascii="Times New Roman" w:hAnsi="Times New Roman"/>
          <w:sz w:val="24"/>
          <w:szCs w:val="24"/>
        </w:rPr>
        <w:t>» меняет на «</w:t>
      </w:r>
      <w:proofErr w:type="spellStart"/>
      <w:r w:rsidRPr="00F47B10">
        <w:rPr>
          <w:rFonts w:ascii="Times New Roman" w:hAnsi="Times New Roman"/>
          <w:sz w:val="24"/>
          <w:szCs w:val="24"/>
        </w:rPr>
        <w:t>Geisteswissenschaft</w:t>
      </w:r>
      <w:proofErr w:type="spellEnd"/>
      <w:r w:rsidRPr="00F47B10">
        <w:rPr>
          <w:rFonts w:ascii="Times New Roman" w:hAnsi="Times New Roman"/>
          <w:sz w:val="24"/>
          <w:szCs w:val="24"/>
        </w:rPr>
        <w:t xml:space="preserve">». </w:t>
      </w:r>
    </w:p>
    <w:p w:rsidR="002E2E64" w:rsidRPr="00F47B10" w:rsidRDefault="002E2E64" w:rsidP="002E2E64">
      <w:pPr>
        <w:pStyle w:val="a7"/>
        <w:widowControl w:val="0"/>
        <w:ind w:firstLine="680"/>
        <w:jc w:val="both"/>
        <w:rPr>
          <w:rFonts w:ascii="Times New Roman" w:hAnsi="Times New Roman"/>
          <w:sz w:val="24"/>
          <w:szCs w:val="24"/>
        </w:rPr>
      </w:pPr>
      <w:r w:rsidRPr="00F47B10">
        <w:rPr>
          <w:rFonts w:ascii="Times New Roman" w:hAnsi="Times New Roman"/>
          <w:sz w:val="24"/>
          <w:szCs w:val="24"/>
        </w:rPr>
        <w:t xml:space="preserve">В науках о морали тоже необходимо познавать сходства, регулярности, </w:t>
      </w:r>
      <w:r w:rsidRPr="00F47B10">
        <w:rPr>
          <w:rFonts w:ascii="Times New Roman" w:hAnsi="Times New Roman"/>
          <w:sz w:val="24"/>
          <w:szCs w:val="24"/>
        </w:rPr>
        <w:lastRenderedPageBreak/>
        <w:t xml:space="preserve">закономерности, делающие предсказуемыми отдельные явления и процессы. Однако, данные, на основании которых можно было бы познавать сходства, не всегда представлены в достаточном количестве. Суть гуманитарных наук не может быть </w:t>
      </w:r>
      <w:proofErr w:type="gramStart"/>
      <w:r w:rsidRPr="00F47B10">
        <w:rPr>
          <w:rFonts w:ascii="Times New Roman" w:hAnsi="Times New Roman"/>
          <w:sz w:val="24"/>
          <w:szCs w:val="24"/>
        </w:rPr>
        <w:t>верно</w:t>
      </w:r>
      <w:proofErr w:type="gramEnd"/>
      <w:r w:rsidRPr="00F47B10">
        <w:rPr>
          <w:rFonts w:ascii="Times New Roman" w:hAnsi="Times New Roman"/>
          <w:sz w:val="24"/>
          <w:szCs w:val="24"/>
        </w:rPr>
        <w:t xml:space="preserve"> понята, если измерять их по масштабу прогрессирующего познания закономерностей. Идеалом здесь должно быть понимание самого явления в его однократной и исторической конкретности. Это познание, позволяющее понять нечто через понимание путей его становления. (</w:t>
      </w:r>
      <w:proofErr w:type="spellStart"/>
      <w:r w:rsidRPr="00F47B10">
        <w:rPr>
          <w:rFonts w:ascii="Times New Roman" w:hAnsi="Times New Roman"/>
          <w:sz w:val="24"/>
          <w:szCs w:val="24"/>
        </w:rPr>
        <w:t>Гадамер</w:t>
      </w:r>
      <w:proofErr w:type="spellEnd"/>
      <w:r w:rsidRPr="00F47B10">
        <w:rPr>
          <w:rFonts w:ascii="Times New Roman" w:hAnsi="Times New Roman"/>
          <w:sz w:val="24"/>
          <w:szCs w:val="24"/>
        </w:rPr>
        <w:t xml:space="preserve"> «Истина и метод» [с. 44-46]) </w:t>
      </w:r>
    </w:p>
    <w:p w:rsidR="002E2E64" w:rsidRPr="00F47B10" w:rsidRDefault="002E2E64" w:rsidP="002E2E64">
      <w:pPr>
        <w:pStyle w:val="a7"/>
        <w:widowControl w:val="0"/>
        <w:ind w:firstLine="680"/>
        <w:jc w:val="both"/>
        <w:rPr>
          <w:rFonts w:ascii="Times New Roman" w:hAnsi="Times New Roman"/>
          <w:i/>
          <w:sz w:val="24"/>
          <w:szCs w:val="24"/>
        </w:rPr>
      </w:pPr>
    </w:p>
    <w:p w:rsidR="002E2E64" w:rsidRPr="00F47B10" w:rsidRDefault="002E2E64" w:rsidP="002E2E64">
      <w:pPr>
        <w:pStyle w:val="a7"/>
        <w:widowControl w:val="0"/>
        <w:ind w:firstLine="680"/>
        <w:jc w:val="both"/>
        <w:rPr>
          <w:rFonts w:ascii="Times New Roman" w:hAnsi="Times New Roman"/>
          <w:sz w:val="24"/>
          <w:szCs w:val="24"/>
        </w:rPr>
      </w:pPr>
      <w:proofErr w:type="spellStart"/>
      <w:r w:rsidRPr="00F47B10">
        <w:rPr>
          <w:rFonts w:ascii="Times New Roman" w:hAnsi="Times New Roman"/>
          <w:i/>
          <w:sz w:val="24"/>
          <w:szCs w:val="24"/>
        </w:rPr>
        <w:t>Гуманитарнуюпарадигму</w:t>
      </w:r>
      <w:proofErr w:type="spellEnd"/>
      <w:r w:rsidRPr="00F47B10">
        <w:rPr>
          <w:rFonts w:ascii="Times New Roman" w:hAnsi="Times New Roman"/>
          <w:sz w:val="24"/>
          <w:szCs w:val="24"/>
        </w:rPr>
        <w:t xml:space="preserve"> отражает «</w:t>
      </w:r>
      <w:proofErr w:type="spellStart"/>
      <w:r w:rsidRPr="00F47B10">
        <w:rPr>
          <w:rFonts w:ascii="Times New Roman" w:hAnsi="Times New Roman"/>
          <w:sz w:val="24"/>
          <w:szCs w:val="24"/>
        </w:rPr>
        <w:t>анти-картезианский</w:t>
      </w:r>
      <w:proofErr w:type="spellEnd"/>
      <w:r w:rsidRPr="00F47B10">
        <w:rPr>
          <w:rFonts w:ascii="Times New Roman" w:hAnsi="Times New Roman"/>
          <w:sz w:val="24"/>
          <w:szCs w:val="24"/>
        </w:rPr>
        <w:t xml:space="preserve">» образ науки: </w:t>
      </w:r>
    </w:p>
    <w:p w:rsidR="002E2E64" w:rsidRPr="00F47B10" w:rsidRDefault="002E2E64" w:rsidP="002E2E64">
      <w:pPr>
        <w:pStyle w:val="a7"/>
        <w:widowControl w:val="0"/>
        <w:ind w:firstLine="680"/>
        <w:jc w:val="both"/>
        <w:rPr>
          <w:rFonts w:ascii="Times New Roman" w:hAnsi="Times New Roman"/>
          <w:sz w:val="24"/>
          <w:szCs w:val="24"/>
        </w:rPr>
      </w:pPr>
      <w:r w:rsidRPr="00F47B10">
        <w:rPr>
          <w:rFonts w:ascii="Times New Roman" w:hAnsi="Times New Roman"/>
          <w:sz w:val="24"/>
          <w:szCs w:val="24"/>
        </w:rPr>
        <w:t xml:space="preserve">1. Естественный порядок не является от века данным. Материя не инертна - ей присущи источники самодвижения и активности и ее нельзя </w:t>
      </w:r>
      <w:proofErr w:type="gramStart"/>
      <w:r w:rsidRPr="00F47B10">
        <w:rPr>
          <w:rFonts w:ascii="Times New Roman" w:hAnsi="Times New Roman"/>
          <w:sz w:val="24"/>
          <w:szCs w:val="24"/>
        </w:rPr>
        <w:t>отождествлять</w:t>
      </w:r>
      <w:proofErr w:type="gramEnd"/>
      <w:r w:rsidRPr="00F47B10">
        <w:rPr>
          <w:rFonts w:ascii="Times New Roman" w:hAnsi="Times New Roman"/>
          <w:sz w:val="24"/>
          <w:szCs w:val="24"/>
        </w:rPr>
        <w:t xml:space="preserve"> с протяжением, как это делал Декарт. </w:t>
      </w:r>
    </w:p>
    <w:p w:rsidR="002E2E64" w:rsidRPr="00F47B10" w:rsidRDefault="002E2E64" w:rsidP="002E2E64">
      <w:pPr>
        <w:pStyle w:val="a7"/>
        <w:widowControl w:val="0"/>
        <w:ind w:firstLine="680"/>
        <w:jc w:val="both"/>
        <w:rPr>
          <w:rFonts w:ascii="Times New Roman" w:hAnsi="Times New Roman"/>
          <w:sz w:val="24"/>
          <w:szCs w:val="24"/>
        </w:rPr>
      </w:pPr>
      <w:r w:rsidRPr="00F47B10">
        <w:rPr>
          <w:rFonts w:ascii="Times New Roman" w:hAnsi="Times New Roman"/>
          <w:sz w:val="24"/>
          <w:szCs w:val="24"/>
        </w:rPr>
        <w:t xml:space="preserve">2. Разделение материального и идеального (сознания) относительно. Человек не только и не столько противостоит природе, сколько является имманентной ее частью. Он должен не управлять природой, а находиться в иных, например, диалогических, отношениях с ней. </w:t>
      </w:r>
    </w:p>
    <w:p w:rsidR="002E2E64" w:rsidRPr="00F47B10" w:rsidRDefault="002E2E64" w:rsidP="002E2E64">
      <w:pPr>
        <w:pStyle w:val="a7"/>
        <w:widowControl w:val="0"/>
        <w:ind w:firstLine="680"/>
        <w:jc w:val="both"/>
        <w:rPr>
          <w:rFonts w:ascii="Times New Roman" w:hAnsi="Times New Roman"/>
          <w:sz w:val="24"/>
          <w:szCs w:val="24"/>
        </w:rPr>
      </w:pPr>
      <w:r w:rsidRPr="00F47B10">
        <w:rPr>
          <w:rFonts w:ascii="Times New Roman" w:hAnsi="Times New Roman"/>
          <w:sz w:val="24"/>
          <w:szCs w:val="24"/>
        </w:rPr>
        <w:t xml:space="preserve">3. Нет единых для всех наук методов, возможны иные типы объяснения, помимо редукции целого к частям. </w:t>
      </w:r>
    </w:p>
    <w:p w:rsidR="002E2E64" w:rsidRPr="00F47B10" w:rsidRDefault="002E2E64" w:rsidP="002E2E64">
      <w:pPr>
        <w:pStyle w:val="a7"/>
        <w:widowControl w:val="0"/>
        <w:ind w:firstLine="680"/>
        <w:jc w:val="both"/>
        <w:rPr>
          <w:rFonts w:ascii="Times New Roman" w:hAnsi="Times New Roman"/>
          <w:sz w:val="24"/>
          <w:szCs w:val="24"/>
        </w:rPr>
      </w:pPr>
      <w:r w:rsidRPr="00F47B10">
        <w:rPr>
          <w:rFonts w:ascii="Times New Roman" w:hAnsi="Times New Roman"/>
          <w:sz w:val="24"/>
          <w:szCs w:val="24"/>
        </w:rPr>
        <w:t xml:space="preserve">4. Математическое знание не является универсальным языком и стандартом науки. Качественные, «понимающие» методы не менее важны. </w:t>
      </w:r>
    </w:p>
    <w:p w:rsidR="002E2E64" w:rsidRPr="00F47B10" w:rsidRDefault="002E2E64" w:rsidP="002E2E64">
      <w:pPr>
        <w:pStyle w:val="a7"/>
        <w:widowControl w:val="0"/>
        <w:ind w:firstLine="680"/>
        <w:jc w:val="both"/>
        <w:rPr>
          <w:rFonts w:ascii="Times New Roman" w:hAnsi="Times New Roman"/>
          <w:sz w:val="24"/>
          <w:szCs w:val="24"/>
        </w:rPr>
      </w:pPr>
      <w:r w:rsidRPr="00F47B10">
        <w:rPr>
          <w:rFonts w:ascii="Times New Roman" w:hAnsi="Times New Roman"/>
          <w:sz w:val="24"/>
          <w:szCs w:val="24"/>
        </w:rPr>
        <w:t xml:space="preserve">5. Наука не должна быть этически и политически нейтральной, она может подчиняться примату гуманистических ценностей, быть ответственной перед обществом. </w:t>
      </w:r>
    </w:p>
    <w:p w:rsidR="002E2E64" w:rsidRPr="00F47B10" w:rsidRDefault="002E2E64" w:rsidP="002E2E64">
      <w:pPr>
        <w:pStyle w:val="a7"/>
        <w:widowControl w:val="0"/>
        <w:ind w:firstLine="680"/>
        <w:jc w:val="both"/>
        <w:rPr>
          <w:rFonts w:ascii="Times New Roman" w:hAnsi="Times New Roman"/>
          <w:sz w:val="24"/>
          <w:szCs w:val="24"/>
        </w:rPr>
      </w:pPr>
      <w:r w:rsidRPr="00F47B10">
        <w:rPr>
          <w:rFonts w:ascii="Times New Roman" w:hAnsi="Times New Roman"/>
          <w:sz w:val="24"/>
          <w:szCs w:val="24"/>
        </w:rPr>
        <w:t xml:space="preserve">6. Наука не обязательно должна быть специализированной. Ее могут развивать, например, такие группы общества, для которых познание не является основной целью деятельности. Наука может быть делом всего общества (неспециализированная «народная наука») или же, наоборот, личным делом человека в том смысле, что каждый вправе создавать свою собственную науку. </w:t>
      </w:r>
    </w:p>
    <w:p w:rsidR="002E2E64" w:rsidRPr="00F47B10" w:rsidRDefault="002E2E64" w:rsidP="002E2E64">
      <w:pPr>
        <w:pStyle w:val="a7"/>
        <w:widowControl w:val="0"/>
        <w:ind w:firstLine="680"/>
        <w:jc w:val="both"/>
        <w:rPr>
          <w:rFonts w:ascii="Times New Roman" w:hAnsi="Times New Roman"/>
          <w:sz w:val="24"/>
          <w:szCs w:val="24"/>
        </w:rPr>
      </w:pPr>
      <w:r w:rsidRPr="00F47B10">
        <w:rPr>
          <w:rFonts w:ascii="Times New Roman" w:hAnsi="Times New Roman"/>
          <w:sz w:val="24"/>
          <w:szCs w:val="24"/>
        </w:rPr>
        <w:t>«</w:t>
      </w:r>
      <w:proofErr w:type="spellStart"/>
      <w:r w:rsidRPr="00F47B10">
        <w:rPr>
          <w:rFonts w:ascii="Times New Roman" w:hAnsi="Times New Roman"/>
          <w:sz w:val="24"/>
          <w:szCs w:val="24"/>
        </w:rPr>
        <w:t>Анти-картезианские</w:t>
      </w:r>
      <w:proofErr w:type="spellEnd"/>
      <w:r w:rsidRPr="00F47B10">
        <w:rPr>
          <w:rFonts w:ascii="Times New Roman" w:hAnsi="Times New Roman"/>
          <w:sz w:val="24"/>
          <w:szCs w:val="24"/>
        </w:rPr>
        <w:t xml:space="preserve">» положения вполне </w:t>
      </w:r>
      <w:proofErr w:type="spellStart"/>
      <w:r w:rsidRPr="00F47B10">
        <w:rPr>
          <w:rFonts w:ascii="Times New Roman" w:hAnsi="Times New Roman"/>
          <w:sz w:val="24"/>
          <w:szCs w:val="24"/>
        </w:rPr>
        <w:t>приложимы</w:t>
      </w:r>
      <w:proofErr w:type="spellEnd"/>
      <w:r w:rsidRPr="00F47B10">
        <w:rPr>
          <w:rFonts w:ascii="Times New Roman" w:hAnsi="Times New Roman"/>
          <w:sz w:val="24"/>
          <w:szCs w:val="24"/>
        </w:rPr>
        <w:t xml:space="preserve"> к античной и средневековой науке. Современная наука в некоторых направлениях заметно отошла от картезианского образца. Свидетельством этому является достаточно общепринятое деление науки </w:t>
      </w:r>
      <w:proofErr w:type="gramStart"/>
      <w:r w:rsidRPr="00F47B10">
        <w:rPr>
          <w:rFonts w:ascii="Times New Roman" w:hAnsi="Times New Roman"/>
          <w:sz w:val="24"/>
          <w:szCs w:val="24"/>
        </w:rPr>
        <w:t>на</w:t>
      </w:r>
      <w:proofErr w:type="gramEnd"/>
      <w:r w:rsidRPr="00F47B10">
        <w:rPr>
          <w:rFonts w:ascii="Times New Roman" w:hAnsi="Times New Roman"/>
          <w:sz w:val="24"/>
          <w:szCs w:val="24"/>
        </w:rPr>
        <w:t xml:space="preserve"> классическую (XVII - XIX вв.) и неклассическую (XX в.) науку. Альтернативные проекты науки предполагают гораздо более далеко идущие отличия от классической парадигмы научности. Так, например, одно из наиболее влиятельных в США альтернативных движений - научно-философская программа «Новый век» - пытается выработать качественно новое понимание мира и человека на основе синтеза квантово-голографических представлений, </w:t>
      </w:r>
      <w:proofErr w:type="spellStart"/>
      <w:r w:rsidRPr="00F47B10">
        <w:rPr>
          <w:rFonts w:ascii="Times New Roman" w:hAnsi="Times New Roman"/>
          <w:sz w:val="24"/>
          <w:szCs w:val="24"/>
        </w:rPr>
        <w:t>трансперсональной</w:t>
      </w:r>
      <w:proofErr w:type="spellEnd"/>
      <w:r w:rsidRPr="00F47B10">
        <w:rPr>
          <w:rFonts w:ascii="Times New Roman" w:hAnsi="Times New Roman"/>
          <w:sz w:val="24"/>
          <w:szCs w:val="24"/>
        </w:rPr>
        <w:t xml:space="preserve"> психологии и традиционных восточных систем мышления. Ясно, что здесь речь идет о различиях более глубоких, чем те, которые существуют, например, между классической механикой и «неклассической» квантовой теорией. </w:t>
      </w:r>
    </w:p>
    <w:p w:rsidR="002E2E64" w:rsidRPr="00F47B10" w:rsidRDefault="002E2E64" w:rsidP="002E2E64">
      <w:pPr>
        <w:pStyle w:val="a7"/>
        <w:widowControl w:val="0"/>
        <w:ind w:firstLine="680"/>
        <w:jc w:val="both"/>
        <w:rPr>
          <w:rFonts w:ascii="Times New Roman" w:hAnsi="Times New Roman"/>
          <w:sz w:val="24"/>
          <w:szCs w:val="24"/>
        </w:rPr>
      </w:pPr>
      <w:r w:rsidRPr="00F47B10">
        <w:rPr>
          <w:rFonts w:ascii="Times New Roman" w:hAnsi="Times New Roman"/>
          <w:sz w:val="24"/>
          <w:szCs w:val="24"/>
        </w:rPr>
        <w:t xml:space="preserve">Гуманитарная парадигма в науке представляет собой познание природы, общества, самого человека с антропологической, </w:t>
      </w:r>
      <w:proofErr w:type="spellStart"/>
      <w:r w:rsidRPr="00F47B10">
        <w:rPr>
          <w:rFonts w:ascii="Times New Roman" w:hAnsi="Times New Roman"/>
          <w:sz w:val="24"/>
          <w:szCs w:val="24"/>
        </w:rPr>
        <w:t>человековедческой</w:t>
      </w:r>
      <w:proofErr w:type="spellEnd"/>
      <w:r w:rsidRPr="00F47B10">
        <w:rPr>
          <w:rFonts w:ascii="Times New Roman" w:hAnsi="Times New Roman"/>
          <w:sz w:val="24"/>
          <w:szCs w:val="24"/>
        </w:rPr>
        <w:t xml:space="preserve"> позиции; она вносит «человеческое измерение» во все сферы человеческой жизни. «Человек - мера всех вещей», - говорили древние греки.</w:t>
      </w:r>
    </w:p>
    <w:p w:rsidR="002E2E64" w:rsidRPr="0012671E" w:rsidRDefault="002E2E64" w:rsidP="002E2E64">
      <w:pPr>
        <w:spacing w:before="120" w:after="120" w:line="240" w:lineRule="auto"/>
        <w:ind w:firstLine="851"/>
        <w:jc w:val="both"/>
        <w:rPr>
          <w:rFonts w:ascii="Times New Roman" w:eastAsia="Times New Roman" w:hAnsi="Times New Roman" w:cs="Times New Roman"/>
          <w:b/>
          <w:bCs/>
          <w:sz w:val="28"/>
          <w:szCs w:val="28"/>
        </w:rPr>
      </w:pPr>
    </w:p>
    <w:p w:rsidR="007D38A8" w:rsidRDefault="007D38A8"/>
    <w:sectPr w:rsidR="007D38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8DC"/>
    <w:multiLevelType w:val="hybridMultilevel"/>
    <w:tmpl w:val="1AFA66F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1CE5988"/>
    <w:multiLevelType w:val="hybridMultilevel"/>
    <w:tmpl w:val="250ED812"/>
    <w:lvl w:ilvl="0" w:tplc="0419000B">
      <w:start w:val="1"/>
      <w:numFmt w:val="bullet"/>
      <w:lvlText w:val=""/>
      <w:lvlJc w:val="left"/>
      <w:pPr>
        <w:tabs>
          <w:tab w:val="num" w:pos="1400"/>
        </w:tabs>
        <w:ind w:left="1400" w:hanging="360"/>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nsid w:val="025B7E17"/>
    <w:multiLevelType w:val="hybridMultilevel"/>
    <w:tmpl w:val="0610DAE4"/>
    <w:lvl w:ilvl="0" w:tplc="478E9D66">
      <w:start w:val="1"/>
      <w:numFmt w:val="bullet"/>
      <w:lvlText w:val=""/>
      <w:lvlJc w:val="left"/>
      <w:pPr>
        <w:tabs>
          <w:tab w:val="num" w:pos="1854"/>
        </w:tabs>
        <w:ind w:left="1854" w:hanging="414"/>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C110A3E"/>
    <w:multiLevelType w:val="hybridMultilevel"/>
    <w:tmpl w:val="2626EC34"/>
    <w:lvl w:ilvl="0" w:tplc="0419000B">
      <w:start w:val="1"/>
      <w:numFmt w:val="bullet"/>
      <w:lvlText w:val=""/>
      <w:lvlJc w:val="left"/>
      <w:pPr>
        <w:tabs>
          <w:tab w:val="num" w:pos="1040"/>
        </w:tabs>
        <w:ind w:left="1040" w:hanging="360"/>
      </w:pPr>
      <w:rPr>
        <w:rFonts w:ascii="Wingdings" w:hAnsi="Wingdings"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4">
    <w:nsid w:val="0E643768"/>
    <w:multiLevelType w:val="hybridMultilevel"/>
    <w:tmpl w:val="B5785BFE"/>
    <w:lvl w:ilvl="0" w:tplc="0419000B">
      <w:start w:val="1"/>
      <w:numFmt w:val="bullet"/>
      <w:lvlText w:val=""/>
      <w:lvlJc w:val="left"/>
      <w:pPr>
        <w:tabs>
          <w:tab w:val="num" w:pos="1400"/>
        </w:tabs>
        <w:ind w:left="1400" w:hanging="360"/>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5">
    <w:nsid w:val="0EFE483B"/>
    <w:multiLevelType w:val="hybridMultilevel"/>
    <w:tmpl w:val="22543EA8"/>
    <w:lvl w:ilvl="0" w:tplc="24506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BF4530"/>
    <w:multiLevelType w:val="hybridMultilevel"/>
    <w:tmpl w:val="0D2CB306"/>
    <w:lvl w:ilvl="0" w:tplc="0F1614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B97330"/>
    <w:multiLevelType w:val="hybridMultilevel"/>
    <w:tmpl w:val="8CC4CD90"/>
    <w:lvl w:ilvl="0" w:tplc="04190005">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279D67A3"/>
    <w:multiLevelType w:val="hybridMultilevel"/>
    <w:tmpl w:val="5AE6A512"/>
    <w:lvl w:ilvl="0" w:tplc="40E04BFA">
      <w:start w:val="1"/>
      <w:numFmt w:val="decimal"/>
      <w:lvlText w:val="%1."/>
      <w:lvlJc w:val="left"/>
      <w:pPr>
        <w:tabs>
          <w:tab w:val="num" w:pos="1069"/>
        </w:tabs>
        <w:ind w:left="1069" w:hanging="389"/>
      </w:pPr>
      <w:rPr>
        <w:rFonts w:hint="default"/>
      </w:rPr>
    </w:lvl>
    <w:lvl w:ilvl="1" w:tplc="04190019">
      <w:start w:val="1"/>
      <w:numFmt w:val="lowerLetter"/>
      <w:lvlText w:val="%2."/>
      <w:lvlJc w:val="left"/>
      <w:pPr>
        <w:tabs>
          <w:tab w:val="num" w:pos="178"/>
        </w:tabs>
        <w:ind w:left="178" w:hanging="360"/>
      </w:pPr>
    </w:lvl>
    <w:lvl w:ilvl="2" w:tplc="0419001B">
      <w:start w:val="1"/>
      <w:numFmt w:val="lowerRoman"/>
      <w:lvlText w:val="%3."/>
      <w:lvlJc w:val="right"/>
      <w:pPr>
        <w:tabs>
          <w:tab w:val="num" w:pos="898"/>
        </w:tabs>
        <w:ind w:left="898" w:hanging="180"/>
      </w:pPr>
    </w:lvl>
    <w:lvl w:ilvl="3" w:tplc="0419000F" w:tentative="1">
      <w:start w:val="1"/>
      <w:numFmt w:val="decimal"/>
      <w:lvlText w:val="%4."/>
      <w:lvlJc w:val="left"/>
      <w:pPr>
        <w:tabs>
          <w:tab w:val="num" w:pos="1618"/>
        </w:tabs>
        <w:ind w:left="1618" w:hanging="360"/>
      </w:pPr>
    </w:lvl>
    <w:lvl w:ilvl="4" w:tplc="04190019" w:tentative="1">
      <w:start w:val="1"/>
      <w:numFmt w:val="lowerLetter"/>
      <w:lvlText w:val="%5."/>
      <w:lvlJc w:val="left"/>
      <w:pPr>
        <w:tabs>
          <w:tab w:val="num" w:pos="2338"/>
        </w:tabs>
        <w:ind w:left="2338" w:hanging="360"/>
      </w:pPr>
    </w:lvl>
    <w:lvl w:ilvl="5" w:tplc="0419001B" w:tentative="1">
      <w:start w:val="1"/>
      <w:numFmt w:val="lowerRoman"/>
      <w:lvlText w:val="%6."/>
      <w:lvlJc w:val="right"/>
      <w:pPr>
        <w:tabs>
          <w:tab w:val="num" w:pos="3058"/>
        </w:tabs>
        <w:ind w:left="3058" w:hanging="180"/>
      </w:pPr>
    </w:lvl>
    <w:lvl w:ilvl="6" w:tplc="0419000F" w:tentative="1">
      <w:start w:val="1"/>
      <w:numFmt w:val="decimal"/>
      <w:lvlText w:val="%7."/>
      <w:lvlJc w:val="left"/>
      <w:pPr>
        <w:tabs>
          <w:tab w:val="num" w:pos="3778"/>
        </w:tabs>
        <w:ind w:left="3778" w:hanging="360"/>
      </w:pPr>
    </w:lvl>
    <w:lvl w:ilvl="7" w:tplc="04190019" w:tentative="1">
      <w:start w:val="1"/>
      <w:numFmt w:val="lowerLetter"/>
      <w:lvlText w:val="%8."/>
      <w:lvlJc w:val="left"/>
      <w:pPr>
        <w:tabs>
          <w:tab w:val="num" w:pos="4498"/>
        </w:tabs>
        <w:ind w:left="4498" w:hanging="360"/>
      </w:pPr>
    </w:lvl>
    <w:lvl w:ilvl="8" w:tplc="0419001B" w:tentative="1">
      <w:start w:val="1"/>
      <w:numFmt w:val="lowerRoman"/>
      <w:lvlText w:val="%9."/>
      <w:lvlJc w:val="right"/>
      <w:pPr>
        <w:tabs>
          <w:tab w:val="num" w:pos="5218"/>
        </w:tabs>
        <w:ind w:left="5218" w:hanging="180"/>
      </w:pPr>
    </w:lvl>
  </w:abstractNum>
  <w:abstractNum w:abstractNumId="9">
    <w:nsid w:val="2ADA2B57"/>
    <w:multiLevelType w:val="hybridMultilevel"/>
    <w:tmpl w:val="AD449830"/>
    <w:lvl w:ilvl="0" w:tplc="E71CD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FD22425"/>
    <w:multiLevelType w:val="singleLevel"/>
    <w:tmpl w:val="BE3A658C"/>
    <w:lvl w:ilvl="0">
      <w:start w:val="1"/>
      <w:numFmt w:val="decimal"/>
      <w:lvlText w:val="%1)"/>
      <w:lvlJc w:val="left"/>
      <w:pPr>
        <w:tabs>
          <w:tab w:val="num" w:pos="1069"/>
        </w:tabs>
        <w:ind w:left="1069" w:hanging="360"/>
      </w:pPr>
      <w:rPr>
        <w:rFonts w:hint="default"/>
      </w:rPr>
    </w:lvl>
  </w:abstractNum>
  <w:abstractNum w:abstractNumId="11">
    <w:nsid w:val="507554EC"/>
    <w:multiLevelType w:val="hybridMultilevel"/>
    <w:tmpl w:val="4F1E83B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94"/>
        </w:tabs>
        <w:ind w:left="94" w:hanging="360"/>
      </w:pPr>
      <w:rPr>
        <w:rFonts w:ascii="Courier New" w:hAnsi="Courier New" w:cs="Courier New" w:hint="default"/>
      </w:rPr>
    </w:lvl>
    <w:lvl w:ilvl="2" w:tplc="04190005" w:tentative="1">
      <w:start w:val="1"/>
      <w:numFmt w:val="bullet"/>
      <w:lvlText w:val=""/>
      <w:lvlJc w:val="left"/>
      <w:pPr>
        <w:tabs>
          <w:tab w:val="num" w:pos="814"/>
        </w:tabs>
        <w:ind w:left="814" w:hanging="360"/>
      </w:pPr>
      <w:rPr>
        <w:rFonts w:ascii="Wingdings" w:hAnsi="Wingdings" w:hint="default"/>
      </w:rPr>
    </w:lvl>
    <w:lvl w:ilvl="3" w:tplc="04190001" w:tentative="1">
      <w:start w:val="1"/>
      <w:numFmt w:val="bullet"/>
      <w:lvlText w:val=""/>
      <w:lvlJc w:val="left"/>
      <w:pPr>
        <w:tabs>
          <w:tab w:val="num" w:pos="1534"/>
        </w:tabs>
        <w:ind w:left="1534" w:hanging="360"/>
      </w:pPr>
      <w:rPr>
        <w:rFonts w:ascii="Symbol" w:hAnsi="Symbol" w:hint="default"/>
      </w:rPr>
    </w:lvl>
    <w:lvl w:ilvl="4" w:tplc="04190003" w:tentative="1">
      <w:start w:val="1"/>
      <w:numFmt w:val="bullet"/>
      <w:lvlText w:val="o"/>
      <w:lvlJc w:val="left"/>
      <w:pPr>
        <w:tabs>
          <w:tab w:val="num" w:pos="2254"/>
        </w:tabs>
        <w:ind w:left="2254" w:hanging="360"/>
      </w:pPr>
      <w:rPr>
        <w:rFonts w:ascii="Courier New" w:hAnsi="Courier New" w:cs="Courier New" w:hint="default"/>
      </w:rPr>
    </w:lvl>
    <w:lvl w:ilvl="5" w:tplc="04190005" w:tentative="1">
      <w:start w:val="1"/>
      <w:numFmt w:val="bullet"/>
      <w:lvlText w:val=""/>
      <w:lvlJc w:val="left"/>
      <w:pPr>
        <w:tabs>
          <w:tab w:val="num" w:pos="2974"/>
        </w:tabs>
        <w:ind w:left="2974" w:hanging="360"/>
      </w:pPr>
      <w:rPr>
        <w:rFonts w:ascii="Wingdings" w:hAnsi="Wingdings" w:hint="default"/>
      </w:rPr>
    </w:lvl>
    <w:lvl w:ilvl="6" w:tplc="04190001" w:tentative="1">
      <w:start w:val="1"/>
      <w:numFmt w:val="bullet"/>
      <w:lvlText w:val=""/>
      <w:lvlJc w:val="left"/>
      <w:pPr>
        <w:tabs>
          <w:tab w:val="num" w:pos="3694"/>
        </w:tabs>
        <w:ind w:left="3694" w:hanging="360"/>
      </w:pPr>
      <w:rPr>
        <w:rFonts w:ascii="Symbol" w:hAnsi="Symbol" w:hint="default"/>
      </w:rPr>
    </w:lvl>
    <w:lvl w:ilvl="7" w:tplc="04190003" w:tentative="1">
      <w:start w:val="1"/>
      <w:numFmt w:val="bullet"/>
      <w:lvlText w:val="o"/>
      <w:lvlJc w:val="left"/>
      <w:pPr>
        <w:tabs>
          <w:tab w:val="num" w:pos="4414"/>
        </w:tabs>
        <w:ind w:left="4414" w:hanging="360"/>
      </w:pPr>
      <w:rPr>
        <w:rFonts w:ascii="Courier New" w:hAnsi="Courier New" w:cs="Courier New" w:hint="default"/>
      </w:rPr>
    </w:lvl>
    <w:lvl w:ilvl="8" w:tplc="04190005" w:tentative="1">
      <w:start w:val="1"/>
      <w:numFmt w:val="bullet"/>
      <w:lvlText w:val=""/>
      <w:lvlJc w:val="left"/>
      <w:pPr>
        <w:tabs>
          <w:tab w:val="num" w:pos="5134"/>
        </w:tabs>
        <w:ind w:left="5134" w:hanging="360"/>
      </w:pPr>
      <w:rPr>
        <w:rFonts w:ascii="Wingdings" w:hAnsi="Wingdings" w:hint="default"/>
      </w:rPr>
    </w:lvl>
  </w:abstractNum>
  <w:abstractNum w:abstractNumId="12">
    <w:nsid w:val="550160A3"/>
    <w:multiLevelType w:val="hybridMultilevel"/>
    <w:tmpl w:val="2EEEC558"/>
    <w:lvl w:ilvl="0" w:tplc="8CA4F6C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6194865"/>
    <w:multiLevelType w:val="hybridMultilevel"/>
    <w:tmpl w:val="2AD8E3A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56A95C20"/>
    <w:multiLevelType w:val="hybridMultilevel"/>
    <w:tmpl w:val="09FED62C"/>
    <w:lvl w:ilvl="0" w:tplc="04190005">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nsid w:val="58A02A6C"/>
    <w:multiLevelType w:val="hybridMultilevel"/>
    <w:tmpl w:val="AD10B44E"/>
    <w:lvl w:ilvl="0" w:tplc="49D03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AA52E9C"/>
    <w:multiLevelType w:val="singleLevel"/>
    <w:tmpl w:val="A49A58FC"/>
    <w:lvl w:ilvl="0">
      <w:start w:val="1"/>
      <w:numFmt w:val="decimal"/>
      <w:lvlText w:val="%1)"/>
      <w:lvlJc w:val="left"/>
      <w:pPr>
        <w:tabs>
          <w:tab w:val="num" w:pos="1080"/>
        </w:tabs>
        <w:ind w:left="1080" w:hanging="360"/>
      </w:pPr>
      <w:rPr>
        <w:rFonts w:hint="default"/>
      </w:rPr>
    </w:lvl>
  </w:abstractNum>
  <w:abstractNum w:abstractNumId="17">
    <w:nsid w:val="5E361544"/>
    <w:multiLevelType w:val="hybridMultilevel"/>
    <w:tmpl w:val="1D44274A"/>
    <w:lvl w:ilvl="0" w:tplc="04190009">
      <w:start w:val="1"/>
      <w:numFmt w:val="bullet"/>
      <w:lvlText w:val=""/>
      <w:lvlJc w:val="left"/>
      <w:pPr>
        <w:tabs>
          <w:tab w:val="num" w:pos="1400"/>
        </w:tabs>
        <w:ind w:left="1400" w:hanging="360"/>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8">
    <w:nsid w:val="5FEA6012"/>
    <w:multiLevelType w:val="singleLevel"/>
    <w:tmpl w:val="D47657EC"/>
    <w:lvl w:ilvl="0">
      <w:start w:val="1"/>
      <w:numFmt w:val="decimal"/>
      <w:lvlText w:val="%1)"/>
      <w:lvlJc w:val="left"/>
      <w:pPr>
        <w:tabs>
          <w:tab w:val="num" w:pos="1080"/>
        </w:tabs>
        <w:ind w:left="1080" w:hanging="360"/>
      </w:pPr>
      <w:rPr>
        <w:rFonts w:hint="default"/>
      </w:rPr>
    </w:lvl>
  </w:abstractNum>
  <w:abstractNum w:abstractNumId="19">
    <w:nsid w:val="62314ACA"/>
    <w:multiLevelType w:val="hybridMultilevel"/>
    <w:tmpl w:val="B45C9B2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88451B4"/>
    <w:multiLevelType w:val="hybridMultilevel"/>
    <w:tmpl w:val="79788752"/>
    <w:lvl w:ilvl="0" w:tplc="04190005">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1">
    <w:nsid w:val="757B4774"/>
    <w:multiLevelType w:val="hybridMultilevel"/>
    <w:tmpl w:val="F384B908"/>
    <w:lvl w:ilvl="0" w:tplc="0419000F">
      <w:start w:val="1"/>
      <w:numFmt w:val="bullet"/>
      <w:lvlText w:val=""/>
      <w:lvlJc w:val="left"/>
      <w:pPr>
        <w:tabs>
          <w:tab w:val="num" w:pos="1440"/>
        </w:tabs>
        <w:ind w:left="1440" w:hanging="360"/>
      </w:pPr>
      <w:rPr>
        <w:rFonts w:ascii="Wingdings" w:hAnsi="Wingdings"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
  </w:num>
  <w:num w:numId="3">
    <w:abstractNumId w:val="13"/>
  </w:num>
  <w:num w:numId="4">
    <w:abstractNumId w:val="4"/>
  </w:num>
  <w:num w:numId="5">
    <w:abstractNumId w:val="17"/>
  </w:num>
  <w:num w:numId="6">
    <w:abstractNumId w:val="2"/>
  </w:num>
  <w:num w:numId="7">
    <w:abstractNumId w:val="18"/>
  </w:num>
  <w:num w:numId="8">
    <w:abstractNumId w:val="10"/>
  </w:num>
  <w:num w:numId="9">
    <w:abstractNumId w:val="11"/>
  </w:num>
  <w:num w:numId="10">
    <w:abstractNumId w:val="21"/>
  </w:num>
  <w:num w:numId="11">
    <w:abstractNumId w:val="19"/>
  </w:num>
  <w:num w:numId="12">
    <w:abstractNumId w:val="16"/>
  </w:num>
  <w:num w:numId="13">
    <w:abstractNumId w:val="12"/>
  </w:num>
  <w:num w:numId="14">
    <w:abstractNumId w:val="8"/>
  </w:num>
  <w:num w:numId="15">
    <w:abstractNumId w:val="0"/>
  </w:num>
  <w:num w:numId="16">
    <w:abstractNumId w:val="7"/>
  </w:num>
  <w:num w:numId="17">
    <w:abstractNumId w:val="20"/>
  </w:num>
  <w:num w:numId="18">
    <w:abstractNumId w:val="14"/>
  </w:num>
  <w:num w:numId="19">
    <w:abstractNumId w:val="6"/>
  </w:num>
  <w:num w:numId="20">
    <w:abstractNumId w:val="5"/>
  </w:num>
  <w:num w:numId="21">
    <w:abstractNumId w:val="15"/>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2E2E64"/>
    <w:rsid w:val="002E2E64"/>
    <w:rsid w:val="007D38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2E2E64"/>
    <w:pPr>
      <w:keepNext/>
      <w:spacing w:after="0" w:line="240" w:lineRule="auto"/>
      <w:jc w:val="both"/>
      <w:outlineLvl w:val="1"/>
    </w:pPr>
    <w:rPr>
      <w:rFonts w:ascii="Times New Roman" w:eastAsia="Times New Roman" w:hAnsi="Times New Roman" w:cs="Times New Roman"/>
      <w:i/>
      <w:i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E2E64"/>
    <w:rPr>
      <w:rFonts w:ascii="Times New Roman" w:eastAsia="Times New Roman" w:hAnsi="Times New Roman" w:cs="Times New Roman"/>
      <w:i/>
      <w:iCs/>
      <w:sz w:val="28"/>
      <w:szCs w:val="20"/>
    </w:rPr>
  </w:style>
  <w:style w:type="paragraph" w:styleId="a3">
    <w:name w:val="Body Text Indent"/>
    <w:aliases w:val="текст,Основной текст 1"/>
    <w:basedOn w:val="a"/>
    <w:link w:val="a4"/>
    <w:rsid w:val="002E2E64"/>
    <w:pPr>
      <w:widowControl w:val="0"/>
      <w:spacing w:after="0" w:line="260" w:lineRule="auto"/>
      <w:ind w:left="40" w:firstLine="500"/>
      <w:jc w:val="both"/>
    </w:pPr>
    <w:rPr>
      <w:rFonts w:ascii="Times New Roman" w:eastAsia="Times New Roman" w:hAnsi="Times New Roman" w:cs="Times New Roman"/>
      <w:snapToGrid w:val="0"/>
      <w:sz w:val="24"/>
      <w:szCs w:val="20"/>
    </w:rPr>
  </w:style>
  <w:style w:type="character" w:customStyle="1" w:styleId="a4">
    <w:name w:val="Основной текст с отступом Знак"/>
    <w:aliases w:val="текст Знак,Основной текст 1 Знак"/>
    <w:basedOn w:val="a0"/>
    <w:link w:val="a3"/>
    <w:rsid w:val="002E2E64"/>
    <w:rPr>
      <w:rFonts w:ascii="Times New Roman" w:eastAsia="Times New Roman" w:hAnsi="Times New Roman" w:cs="Times New Roman"/>
      <w:snapToGrid w:val="0"/>
      <w:sz w:val="24"/>
      <w:szCs w:val="20"/>
    </w:rPr>
  </w:style>
  <w:style w:type="paragraph" w:styleId="1">
    <w:name w:val="toc 1"/>
    <w:basedOn w:val="a"/>
    <w:next w:val="a"/>
    <w:autoRedefine/>
    <w:uiPriority w:val="39"/>
    <w:qFormat/>
    <w:rsid w:val="002E2E64"/>
    <w:pPr>
      <w:spacing w:after="0" w:line="240" w:lineRule="auto"/>
    </w:pPr>
    <w:rPr>
      <w:rFonts w:ascii="Times New Roman" w:eastAsia="Times New Roman" w:hAnsi="Times New Roman" w:cs="Times New Roman"/>
      <w:sz w:val="20"/>
      <w:szCs w:val="20"/>
    </w:rPr>
  </w:style>
  <w:style w:type="paragraph" w:styleId="a5">
    <w:name w:val="List Paragraph"/>
    <w:basedOn w:val="a"/>
    <w:link w:val="a6"/>
    <w:uiPriority w:val="34"/>
    <w:qFormat/>
    <w:rsid w:val="002E2E64"/>
    <w:pPr>
      <w:spacing w:after="0" w:line="240" w:lineRule="auto"/>
      <w:ind w:left="720" w:firstLine="567"/>
      <w:contextualSpacing/>
      <w:jc w:val="both"/>
    </w:pPr>
    <w:rPr>
      <w:rFonts w:ascii="Calibri" w:eastAsia="Calibri" w:hAnsi="Calibri" w:cs="Times New Roman"/>
      <w:lang w:eastAsia="en-US"/>
    </w:rPr>
  </w:style>
  <w:style w:type="character" w:customStyle="1" w:styleId="a6">
    <w:name w:val="Абзац списка Знак"/>
    <w:link w:val="a5"/>
    <w:uiPriority w:val="34"/>
    <w:locked/>
    <w:rsid w:val="002E2E64"/>
    <w:rPr>
      <w:rFonts w:ascii="Calibri" w:eastAsia="Calibri" w:hAnsi="Calibri" w:cs="Times New Roman"/>
      <w:lang w:eastAsia="en-US"/>
    </w:rPr>
  </w:style>
  <w:style w:type="paragraph" w:styleId="a7">
    <w:name w:val="Plain Text"/>
    <w:aliases w:val="Текст Знак Знак Знак Знак Знак Знак Знак Знак Знак Знак Знак Знак Знак Знак Знак Знак Знак,Текст1 Знак Знак Знак Знак Знак Знак Знак Знак Знак Знак Знак Знак Знак Знак Знак Знак Знак Знак Знак Знак Знак Знак Знак Знак,Текст1 Знак"/>
    <w:basedOn w:val="a"/>
    <w:link w:val="a8"/>
    <w:rsid w:val="002E2E64"/>
    <w:pPr>
      <w:spacing w:after="0" w:line="240" w:lineRule="auto"/>
    </w:pPr>
    <w:rPr>
      <w:rFonts w:ascii="Courier New" w:eastAsia="Times New Roman" w:hAnsi="Courier New" w:cs="Times New Roman"/>
      <w:sz w:val="20"/>
      <w:szCs w:val="20"/>
    </w:rPr>
  </w:style>
  <w:style w:type="character" w:customStyle="1" w:styleId="a8">
    <w:name w:val="Текст Знак"/>
    <w:aliases w:val="Текст Знак Знак Знак Знак Знак Знак Знак Знак Знак Знак Знак Знак Знак Знак Знак Знак Знак Знак2,Текст1 Знак Знак Знак Знак Знак Знак Знак Знак Знак Знак Знак Знак Знак Знак Знак Знак Знак Знак Знак Знак Знак Знак Знак Знак Знак"/>
    <w:basedOn w:val="a0"/>
    <w:link w:val="a7"/>
    <w:rsid w:val="002E2E64"/>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902</Words>
  <Characters>5142</Characters>
  <Application>Microsoft Office Word</Application>
  <DocSecurity>0</DocSecurity>
  <Lines>42</Lines>
  <Paragraphs>12</Paragraphs>
  <ScaleCrop>false</ScaleCrop>
  <Company/>
  <LinksUpToDate>false</LinksUpToDate>
  <CharactersWithSpaces>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2023-12-03T13:12:00Z</dcterms:created>
  <dcterms:modified xsi:type="dcterms:W3CDTF">2023-12-03T13:12:00Z</dcterms:modified>
</cp:coreProperties>
</file>