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1595" w:rsidRPr="00F47B10" w:rsidRDefault="00EA1595" w:rsidP="00EA1595">
      <w:pPr>
        <w:widowControl w:val="0"/>
        <w:spacing w:after="0" w:line="240" w:lineRule="auto"/>
        <w:ind w:firstLine="709"/>
        <w:jc w:val="both"/>
        <w:rPr>
          <w:rFonts w:ascii="Times New Roman" w:eastAsia="Times New Roman" w:hAnsi="Times New Roman" w:cs="Times New Roman"/>
          <w:b/>
          <w:bCs/>
          <w:sz w:val="24"/>
          <w:szCs w:val="24"/>
        </w:rPr>
      </w:pPr>
      <w:r w:rsidRPr="00F47B10">
        <w:rPr>
          <w:rFonts w:ascii="Times New Roman" w:eastAsia="Times New Roman" w:hAnsi="Times New Roman" w:cs="Times New Roman"/>
          <w:b/>
          <w:bCs/>
          <w:sz w:val="24"/>
          <w:szCs w:val="24"/>
        </w:rPr>
        <w:t>Тема 2. Методология системного и критического анализа проблемных ситуаций в сфере профессиональной деятельности</w:t>
      </w:r>
    </w:p>
    <w:p w:rsidR="00EA1595" w:rsidRPr="00F47B10" w:rsidRDefault="00EA1595" w:rsidP="00EA1595">
      <w:pPr>
        <w:widowControl w:val="0"/>
        <w:spacing w:after="0" w:line="240" w:lineRule="auto"/>
        <w:ind w:firstLine="851"/>
        <w:jc w:val="both"/>
        <w:rPr>
          <w:rFonts w:ascii="Times New Roman" w:hAnsi="Times New Roman" w:cs="Times New Roman"/>
          <w:b/>
          <w:sz w:val="24"/>
          <w:szCs w:val="24"/>
        </w:rPr>
      </w:pPr>
      <w:r w:rsidRPr="00F47B10">
        <w:rPr>
          <w:rFonts w:ascii="Times New Roman" w:eastAsia="Times New Roman" w:hAnsi="Times New Roman" w:cs="Times New Roman"/>
          <w:b/>
          <w:bCs/>
          <w:sz w:val="24"/>
          <w:szCs w:val="24"/>
        </w:rPr>
        <w:t xml:space="preserve">Лекция 7. </w:t>
      </w:r>
      <w:r w:rsidRPr="00F47B10">
        <w:rPr>
          <w:rFonts w:ascii="Times New Roman" w:hAnsi="Times New Roman" w:cs="Times New Roman"/>
          <w:b/>
          <w:sz w:val="24"/>
          <w:szCs w:val="24"/>
        </w:rPr>
        <w:t>Принятие решений: системный анализ проблемных ситуаций. Мышление как проверка гипотез. Вероятность и неопределенность. Понимание законов вероятности (2 час.).</w:t>
      </w:r>
    </w:p>
    <w:p w:rsidR="00EA1595" w:rsidRPr="00F47B10" w:rsidRDefault="00EA1595" w:rsidP="00EA1595">
      <w:pPr>
        <w:widowControl w:val="0"/>
        <w:spacing w:after="0" w:line="240" w:lineRule="auto"/>
        <w:ind w:firstLine="709"/>
        <w:jc w:val="both"/>
        <w:rPr>
          <w:rFonts w:ascii="Times New Roman" w:eastAsia="Times New Roman" w:hAnsi="Times New Roman" w:cs="Times New Roman"/>
          <w:sz w:val="24"/>
          <w:szCs w:val="24"/>
        </w:rPr>
      </w:pPr>
      <w:r w:rsidRPr="00F47B10">
        <w:rPr>
          <w:rFonts w:ascii="Times New Roman" w:eastAsia="Times New Roman" w:hAnsi="Times New Roman" w:cs="Times New Roman"/>
          <w:sz w:val="24"/>
          <w:szCs w:val="24"/>
        </w:rPr>
        <w:t>Структура лекции:</w:t>
      </w:r>
    </w:p>
    <w:p w:rsidR="00EA1595" w:rsidRPr="00F47B10" w:rsidRDefault="00EA1595" w:rsidP="00EA1595">
      <w:pPr>
        <w:pStyle w:val="a7"/>
        <w:widowControl w:val="0"/>
        <w:numPr>
          <w:ilvl w:val="0"/>
          <w:numId w:val="14"/>
        </w:numPr>
        <w:ind w:left="0"/>
        <w:contextualSpacing w:val="0"/>
        <w:rPr>
          <w:rFonts w:ascii="Times New Roman" w:eastAsia="Times New Roman" w:hAnsi="Times New Roman"/>
          <w:sz w:val="24"/>
          <w:szCs w:val="24"/>
          <w:lang w:eastAsia="ru-RU"/>
        </w:rPr>
      </w:pPr>
      <w:r w:rsidRPr="00F47B10">
        <w:rPr>
          <w:rFonts w:ascii="Times New Roman" w:eastAsia="Times New Roman" w:hAnsi="Times New Roman"/>
          <w:sz w:val="24"/>
          <w:szCs w:val="24"/>
          <w:lang w:eastAsia="ru-RU"/>
        </w:rPr>
        <w:t>Системный анализ в психологии.</w:t>
      </w:r>
    </w:p>
    <w:p w:rsidR="00EA1595" w:rsidRPr="00F47B10" w:rsidRDefault="00EA1595" w:rsidP="00EA1595">
      <w:pPr>
        <w:pStyle w:val="a7"/>
        <w:widowControl w:val="0"/>
        <w:numPr>
          <w:ilvl w:val="0"/>
          <w:numId w:val="14"/>
        </w:numPr>
        <w:ind w:left="0"/>
        <w:contextualSpacing w:val="0"/>
        <w:rPr>
          <w:rFonts w:ascii="Times New Roman" w:eastAsia="Times New Roman" w:hAnsi="Times New Roman"/>
          <w:sz w:val="24"/>
          <w:szCs w:val="24"/>
          <w:lang w:eastAsia="ru-RU"/>
        </w:rPr>
      </w:pPr>
      <w:r w:rsidRPr="00F47B10">
        <w:rPr>
          <w:rFonts w:ascii="Times New Roman" w:hAnsi="Times New Roman"/>
          <w:sz w:val="24"/>
          <w:szCs w:val="24"/>
        </w:rPr>
        <w:t xml:space="preserve">Принятие решений: системный анализ проблемных ситуаций. </w:t>
      </w:r>
    </w:p>
    <w:p w:rsidR="00EA1595" w:rsidRPr="00F47B10" w:rsidRDefault="00EA1595" w:rsidP="00EA1595">
      <w:pPr>
        <w:pStyle w:val="a7"/>
        <w:widowControl w:val="0"/>
        <w:numPr>
          <w:ilvl w:val="0"/>
          <w:numId w:val="14"/>
        </w:numPr>
        <w:ind w:left="0"/>
        <w:contextualSpacing w:val="0"/>
        <w:rPr>
          <w:rFonts w:ascii="Times New Roman" w:eastAsia="Times New Roman" w:hAnsi="Times New Roman"/>
          <w:sz w:val="24"/>
          <w:szCs w:val="24"/>
          <w:lang w:eastAsia="ru-RU"/>
        </w:rPr>
      </w:pPr>
      <w:r w:rsidRPr="00F47B10">
        <w:rPr>
          <w:rFonts w:ascii="Times New Roman" w:hAnsi="Times New Roman"/>
          <w:sz w:val="24"/>
          <w:szCs w:val="24"/>
        </w:rPr>
        <w:t xml:space="preserve">Мышление как проверка гипотез. </w:t>
      </w:r>
    </w:p>
    <w:p w:rsidR="00EA1595" w:rsidRPr="00F47B10" w:rsidRDefault="00EA1595" w:rsidP="00EA1595">
      <w:pPr>
        <w:pStyle w:val="a7"/>
        <w:widowControl w:val="0"/>
        <w:numPr>
          <w:ilvl w:val="0"/>
          <w:numId w:val="14"/>
        </w:numPr>
        <w:ind w:left="0"/>
        <w:contextualSpacing w:val="0"/>
        <w:rPr>
          <w:rFonts w:ascii="Times New Roman" w:eastAsia="Times New Roman" w:hAnsi="Times New Roman"/>
          <w:sz w:val="24"/>
          <w:szCs w:val="24"/>
          <w:lang w:eastAsia="ru-RU"/>
        </w:rPr>
      </w:pPr>
      <w:r w:rsidRPr="00F47B10">
        <w:rPr>
          <w:rFonts w:ascii="Times New Roman" w:hAnsi="Times New Roman"/>
          <w:sz w:val="24"/>
          <w:szCs w:val="24"/>
        </w:rPr>
        <w:t xml:space="preserve">Вероятность и неопределенность. </w:t>
      </w:r>
    </w:p>
    <w:p w:rsidR="00EA1595" w:rsidRPr="00F47B10" w:rsidRDefault="00EA1595" w:rsidP="00EA1595">
      <w:pPr>
        <w:pStyle w:val="a7"/>
        <w:widowControl w:val="0"/>
        <w:numPr>
          <w:ilvl w:val="0"/>
          <w:numId w:val="14"/>
        </w:numPr>
        <w:ind w:left="0"/>
        <w:contextualSpacing w:val="0"/>
        <w:rPr>
          <w:rFonts w:ascii="Times New Roman" w:eastAsia="Times New Roman" w:hAnsi="Times New Roman"/>
          <w:sz w:val="24"/>
          <w:szCs w:val="24"/>
          <w:lang w:eastAsia="ru-RU"/>
        </w:rPr>
      </w:pPr>
      <w:r w:rsidRPr="00F47B10">
        <w:rPr>
          <w:rFonts w:ascii="Times New Roman" w:hAnsi="Times New Roman"/>
          <w:sz w:val="24"/>
          <w:szCs w:val="24"/>
        </w:rPr>
        <w:t>Понимание законов вероятности.</w:t>
      </w:r>
    </w:p>
    <w:p w:rsidR="00EA1595" w:rsidRPr="00F47B10" w:rsidRDefault="00EA1595" w:rsidP="00EA1595">
      <w:pPr>
        <w:pStyle w:val="3"/>
        <w:keepNext w:val="0"/>
        <w:widowControl w:val="0"/>
        <w:rPr>
          <w:sz w:val="24"/>
          <w:szCs w:val="24"/>
        </w:rPr>
      </w:pPr>
      <w:bookmarkStart w:id="0" w:name="_Toc69484365"/>
    </w:p>
    <w:p w:rsidR="00EA1595" w:rsidRPr="00F47B10" w:rsidRDefault="00EA1595" w:rsidP="00EA1595">
      <w:pPr>
        <w:pStyle w:val="3"/>
        <w:keepNext w:val="0"/>
        <w:widowControl w:val="0"/>
        <w:rPr>
          <w:sz w:val="24"/>
          <w:szCs w:val="24"/>
        </w:rPr>
      </w:pPr>
      <w:r w:rsidRPr="00F47B10">
        <w:rPr>
          <w:sz w:val="24"/>
          <w:szCs w:val="24"/>
        </w:rPr>
        <w:t>Краткий обзор моделей принятия решения</w:t>
      </w:r>
      <w:bookmarkEnd w:id="0"/>
    </w:p>
    <w:p w:rsidR="00EA1595" w:rsidRPr="00F47B10" w:rsidRDefault="00EA1595" w:rsidP="00EA1595">
      <w:pPr>
        <w:widowControl w:val="0"/>
        <w:spacing w:after="0" w:line="240" w:lineRule="auto"/>
        <w:ind w:firstLine="851"/>
        <w:jc w:val="both"/>
        <w:rPr>
          <w:rFonts w:ascii="Times New Roman" w:hAnsi="Times New Roman" w:cs="Times New Roman"/>
          <w:sz w:val="24"/>
          <w:szCs w:val="24"/>
        </w:rPr>
      </w:pPr>
      <w:r w:rsidRPr="00F47B10">
        <w:rPr>
          <w:rFonts w:ascii="Times New Roman" w:hAnsi="Times New Roman" w:cs="Times New Roman"/>
          <w:sz w:val="24"/>
          <w:szCs w:val="24"/>
        </w:rPr>
        <w:t xml:space="preserve">Еще в </w:t>
      </w:r>
      <w:r w:rsidRPr="00F47B10">
        <w:rPr>
          <w:rFonts w:ascii="Times New Roman" w:hAnsi="Times New Roman" w:cs="Times New Roman"/>
          <w:sz w:val="24"/>
          <w:szCs w:val="24"/>
          <w:lang w:val="en-US"/>
        </w:rPr>
        <w:t>XVII</w:t>
      </w:r>
      <w:r w:rsidRPr="00F47B10">
        <w:rPr>
          <w:rFonts w:ascii="Times New Roman" w:hAnsi="Times New Roman" w:cs="Times New Roman"/>
          <w:sz w:val="24"/>
          <w:szCs w:val="24"/>
        </w:rPr>
        <w:t xml:space="preserve"> в. появилась идея математического ожидания. Со временем ее использовали применительно к проблеме принятия решения. Были сформулированы правила принятия решения.</w:t>
      </w:r>
    </w:p>
    <w:p w:rsidR="00EA1595" w:rsidRPr="00F47B10" w:rsidRDefault="00EA1595" w:rsidP="00EA1595">
      <w:pPr>
        <w:widowControl w:val="0"/>
        <w:spacing w:after="0" w:line="240" w:lineRule="auto"/>
        <w:ind w:firstLine="851"/>
        <w:jc w:val="both"/>
        <w:rPr>
          <w:rFonts w:ascii="Times New Roman" w:hAnsi="Times New Roman" w:cs="Times New Roman"/>
          <w:sz w:val="24"/>
          <w:szCs w:val="24"/>
        </w:rPr>
      </w:pPr>
      <w:r w:rsidRPr="00F47B10">
        <w:rPr>
          <w:rFonts w:ascii="Times New Roman" w:hAnsi="Times New Roman" w:cs="Times New Roman"/>
          <w:sz w:val="24"/>
          <w:szCs w:val="24"/>
        </w:rPr>
        <w:t xml:space="preserve">1. По отношению к каждому из альтернативных вариантов необходимо определить возможные его исходы, а также вероятности исходов. </w:t>
      </w:r>
    </w:p>
    <w:p w:rsidR="00EA1595" w:rsidRPr="00F47B10" w:rsidRDefault="00EA1595" w:rsidP="00EA1595">
      <w:pPr>
        <w:widowControl w:val="0"/>
        <w:spacing w:after="0" w:line="240" w:lineRule="auto"/>
        <w:ind w:firstLine="851"/>
        <w:jc w:val="both"/>
        <w:rPr>
          <w:rFonts w:ascii="Times New Roman" w:hAnsi="Times New Roman" w:cs="Times New Roman"/>
          <w:sz w:val="24"/>
          <w:szCs w:val="24"/>
        </w:rPr>
      </w:pPr>
      <w:r w:rsidRPr="00F47B10">
        <w:rPr>
          <w:rFonts w:ascii="Times New Roman" w:hAnsi="Times New Roman" w:cs="Times New Roman"/>
          <w:sz w:val="24"/>
          <w:szCs w:val="24"/>
        </w:rPr>
        <w:t xml:space="preserve">После этого для каждого из вариантов нужно найти сумму произведений: вероятности, умноженные на соответствующие исходы. Выбирается тот вариант, который имеет наибольшую сумму произведений — максимальную </w:t>
      </w:r>
      <w:r w:rsidRPr="00F47B10">
        <w:rPr>
          <w:rFonts w:ascii="Times New Roman" w:hAnsi="Times New Roman" w:cs="Times New Roman"/>
          <w:i/>
          <w:sz w:val="24"/>
          <w:szCs w:val="24"/>
        </w:rPr>
        <w:t>ожидаемую ценность.</w:t>
      </w:r>
    </w:p>
    <w:p w:rsidR="00EA1595" w:rsidRPr="00F47B10" w:rsidRDefault="00EA1595" w:rsidP="00EA1595">
      <w:pPr>
        <w:widowControl w:val="0"/>
        <w:spacing w:after="0" w:line="240" w:lineRule="auto"/>
        <w:ind w:firstLine="851"/>
        <w:jc w:val="both"/>
        <w:rPr>
          <w:rFonts w:ascii="Times New Roman" w:hAnsi="Times New Roman" w:cs="Times New Roman"/>
          <w:sz w:val="24"/>
          <w:szCs w:val="24"/>
        </w:rPr>
      </w:pPr>
      <w:r w:rsidRPr="00F47B10">
        <w:rPr>
          <w:rFonts w:ascii="Times New Roman" w:hAnsi="Times New Roman" w:cs="Times New Roman"/>
          <w:sz w:val="24"/>
          <w:szCs w:val="24"/>
        </w:rPr>
        <w:t>Например, мы хотим купить лотерейный билет в надежде что-то выиграть. Естественно, что хочется выиграть побольше. Предположим, что у нас есть выбор из двух возможных лотерей. В одной билет стоит 10 усл. ед., в другой — 100 усл. ед. В первой мы можем выиграть 1000 усл. ед., во второй — 5000 усл. ед. В первой вероятность выигрыша равна 0,40 (40%), во второй — 0,05 (5%). Какую лотерею выбрать? Для того чтобы ответить на этот вопрос, необходимо произвести небольшие вычисления. Мы должны посчитать ожидаемую ценность каждой лотереи: умножить возможные исходы на соответствующие вероятности, а потом сложить полученные произведения.</w:t>
      </w:r>
    </w:p>
    <w:p w:rsidR="00EA1595" w:rsidRPr="00F47B10" w:rsidRDefault="00EA1595" w:rsidP="00EA1595">
      <w:pPr>
        <w:widowControl w:val="0"/>
        <w:spacing w:after="0" w:line="240" w:lineRule="auto"/>
        <w:ind w:firstLine="851"/>
        <w:jc w:val="both"/>
        <w:rPr>
          <w:rFonts w:ascii="Times New Roman" w:hAnsi="Times New Roman" w:cs="Times New Roman"/>
          <w:sz w:val="24"/>
          <w:szCs w:val="24"/>
        </w:rPr>
      </w:pPr>
      <w:r w:rsidRPr="00F47B10">
        <w:rPr>
          <w:rFonts w:ascii="Times New Roman" w:hAnsi="Times New Roman" w:cs="Times New Roman"/>
          <w:sz w:val="24"/>
          <w:szCs w:val="24"/>
        </w:rPr>
        <w:t>Тогда для первой лотереи получим: (1000 - 10)*0,40 – 10*0,60=390 усл. ед. (т. е. с вероятностью 40% можно выиграть 1000, заплатив 10, или с вероятностью 60% не выиграть ничего, опять же заплатив 10).</w:t>
      </w:r>
    </w:p>
    <w:p w:rsidR="00EA1595" w:rsidRPr="00F47B10" w:rsidRDefault="00EA1595" w:rsidP="00EA1595">
      <w:pPr>
        <w:widowControl w:val="0"/>
        <w:spacing w:after="0" w:line="240" w:lineRule="auto"/>
        <w:ind w:firstLine="851"/>
        <w:jc w:val="both"/>
        <w:rPr>
          <w:rFonts w:ascii="Times New Roman" w:hAnsi="Times New Roman" w:cs="Times New Roman"/>
          <w:sz w:val="24"/>
          <w:szCs w:val="24"/>
        </w:rPr>
      </w:pPr>
      <w:r w:rsidRPr="00F47B10">
        <w:rPr>
          <w:rFonts w:ascii="Times New Roman" w:hAnsi="Times New Roman" w:cs="Times New Roman"/>
          <w:sz w:val="24"/>
          <w:szCs w:val="24"/>
        </w:rPr>
        <w:t>Для второй лотереи: (5000 - 100)*0,05 – 100*0,95=150 усл. ед.</w:t>
      </w:r>
    </w:p>
    <w:p w:rsidR="00EA1595" w:rsidRPr="00F47B10" w:rsidRDefault="00EA1595" w:rsidP="00EA1595">
      <w:pPr>
        <w:widowControl w:val="0"/>
        <w:spacing w:after="0" w:line="240" w:lineRule="auto"/>
        <w:ind w:firstLine="851"/>
        <w:jc w:val="both"/>
        <w:rPr>
          <w:rFonts w:ascii="Times New Roman" w:hAnsi="Times New Roman" w:cs="Times New Roman"/>
          <w:sz w:val="24"/>
          <w:szCs w:val="24"/>
        </w:rPr>
      </w:pPr>
      <w:r w:rsidRPr="00F47B10">
        <w:rPr>
          <w:rFonts w:ascii="Times New Roman" w:hAnsi="Times New Roman" w:cs="Times New Roman"/>
          <w:sz w:val="24"/>
          <w:szCs w:val="24"/>
        </w:rPr>
        <w:t xml:space="preserve">Руководствуясь предписаниями теории, необходимо выбрать первую лотерею, поскольку она обладает максимальной ожидаемой ценностью. </w:t>
      </w:r>
    </w:p>
    <w:p w:rsidR="00EA1595" w:rsidRPr="00F47B10" w:rsidRDefault="00EA1595" w:rsidP="00EA1595">
      <w:pPr>
        <w:widowControl w:val="0"/>
        <w:spacing w:after="0" w:line="240" w:lineRule="auto"/>
        <w:rPr>
          <w:rFonts w:ascii="Times New Roman" w:hAnsi="Times New Roman" w:cs="Times New Roman"/>
          <w:sz w:val="24"/>
          <w:szCs w:val="24"/>
        </w:rPr>
      </w:pPr>
    </w:p>
    <w:p w:rsidR="00EA1595" w:rsidRPr="00F47B10" w:rsidRDefault="00EA1595" w:rsidP="00EA1595">
      <w:pPr>
        <w:widowControl w:val="0"/>
        <w:spacing w:after="0" w:line="240" w:lineRule="auto"/>
        <w:ind w:firstLine="851"/>
        <w:jc w:val="both"/>
        <w:rPr>
          <w:rFonts w:ascii="Times New Roman" w:hAnsi="Times New Roman" w:cs="Times New Roman"/>
          <w:sz w:val="24"/>
          <w:szCs w:val="24"/>
        </w:rPr>
      </w:pPr>
      <w:r w:rsidRPr="00F47B10">
        <w:rPr>
          <w:rFonts w:ascii="Times New Roman" w:hAnsi="Times New Roman" w:cs="Times New Roman"/>
          <w:sz w:val="24"/>
          <w:szCs w:val="24"/>
        </w:rPr>
        <w:t xml:space="preserve">В </w:t>
      </w:r>
      <w:r w:rsidRPr="00F47B10">
        <w:rPr>
          <w:rFonts w:ascii="Times New Roman" w:hAnsi="Times New Roman" w:cs="Times New Roman"/>
          <w:sz w:val="24"/>
          <w:szCs w:val="24"/>
          <w:lang w:val="en-US"/>
        </w:rPr>
        <w:t>XVIII</w:t>
      </w:r>
      <w:r w:rsidRPr="00F47B10">
        <w:rPr>
          <w:rFonts w:ascii="Times New Roman" w:hAnsi="Times New Roman" w:cs="Times New Roman"/>
          <w:sz w:val="24"/>
          <w:szCs w:val="24"/>
        </w:rPr>
        <w:t xml:space="preserve"> в. Николас Бернулли (1713) впервые подверг сомнению справедливость теории ожидаемой ценности. Он выдвинул идею о том, что речь должна идти не об объективной ценности исходов, а о субъективной. Так зародилась </w:t>
      </w:r>
      <w:r w:rsidRPr="00F47B10">
        <w:rPr>
          <w:rFonts w:ascii="Times New Roman" w:hAnsi="Times New Roman" w:cs="Times New Roman"/>
          <w:b/>
          <w:sz w:val="24"/>
          <w:szCs w:val="24"/>
        </w:rPr>
        <w:t>теория ожидаемой полезности</w:t>
      </w:r>
      <w:r w:rsidRPr="00F47B10">
        <w:rPr>
          <w:rFonts w:ascii="Times New Roman" w:hAnsi="Times New Roman" w:cs="Times New Roman"/>
          <w:i/>
          <w:sz w:val="24"/>
          <w:szCs w:val="24"/>
        </w:rPr>
        <w:t xml:space="preserve">. </w:t>
      </w:r>
      <w:r w:rsidRPr="00F47B10">
        <w:rPr>
          <w:rFonts w:ascii="Times New Roman" w:hAnsi="Times New Roman" w:cs="Times New Roman"/>
          <w:sz w:val="24"/>
          <w:szCs w:val="24"/>
        </w:rPr>
        <w:t xml:space="preserve">В дальнейшем она получила свое строгое математическое оформление в работе Дж. Неймана и О. Моргенштерна – </w:t>
      </w:r>
      <w:r w:rsidRPr="00F47B10">
        <w:rPr>
          <w:rFonts w:ascii="Times New Roman" w:hAnsi="Times New Roman" w:cs="Times New Roman"/>
          <w:b/>
          <w:sz w:val="24"/>
          <w:szCs w:val="24"/>
        </w:rPr>
        <w:t>теория экономического поведения</w:t>
      </w:r>
      <w:r w:rsidRPr="00F47B10">
        <w:rPr>
          <w:rFonts w:ascii="Times New Roman" w:hAnsi="Times New Roman" w:cs="Times New Roman"/>
          <w:sz w:val="24"/>
          <w:szCs w:val="24"/>
        </w:rPr>
        <w:t xml:space="preserve"> [</w:t>
      </w:r>
      <w:r w:rsidRPr="00F47B10">
        <w:rPr>
          <w:rFonts w:ascii="Times New Roman" w:hAnsi="Times New Roman" w:cs="Times New Roman"/>
          <w:sz w:val="24"/>
          <w:szCs w:val="24"/>
          <w:lang w:val="en-US"/>
        </w:rPr>
        <w:t>vonNeumann</w:t>
      </w:r>
      <w:r w:rsidRPr="00F47B10">
        <w:rPr>
          <w:rFonts w:ascii="Times New Roman" w:hAnsi="Times New Roman" w:cs="Times New Roman"/>
          <w:sz w:val="24"/>
          <w:szCs w:val="24"/>
        </w:rPr>
        <w:t xml:space="preserve">, </w:t>
      </w:r>
      <w:r w:rsidRPr="00F47B10">
        <w:rPr>
          <w:rFonts w:ascii="Times New Roman" w:hAnsi="Times New Roman" w:cs="Times New Roman"/>
          <w:sz w:val="24"/>
          <w:szCs w:val="24"/>
          <w:lang w:val="en-US"/>
        </w:rPr>
        <w:t>Morgenstern</w:t>
      </w:r>
      <w:r w:rsidRPr="00F47B10">
        <w:rPr>
          <w:rFonts w:ascii="Times New Roman" w:hAnsi="Times New Roman" w:cs="Times New Roman"/>
          <w:sz w:val="24"/>
          <w:szCs w:val="24"/>
        </w:rPr>
        <w:t>, 1947].</w:t>
      </w:r>
    </w:p>
    <w:p w:rsidR="00EA1595" w:rsidRPr="00F47B10" w:rsidRDefault="00EA1595" w:rsidP="00EA1595">
      <w:pPr>
        <w:widowControl w:val="0"/>
        <w:spacing w:after="0" w:line="240" w:lineRule="auto"/>
        <w:ind w:firstLine="851"/>
        <w:jc w:val="both"/>
        <w:rPr>
          <w:rFonts w:ascii="Times New Roman" w:hAnsi="Times New Roman" w:cs="Times New Roman"/>
          <w:sz w:val="24"/>
          <w:szCs w:val="24"/>
        </w:rPr>
      </w:pPr>
      <w:r w:rsidRPr="00F47B10">
        <w:rPr>
          <w:rFonts w:ascii="Times New Roman" w:hAnsi="Times New Roman" w:cs="Times New Roman"/>
          <w:sz w:val="24"/>
          <w:szCs w:val="24"/>
        </w:rPr>
        <w:t xml:space="preserve">В 1954 г. Л.Сэвидж [цит. по: Козелецкий, 1979] предложил рассматривать вероятности исходов не как объективные, а как субъективные, или обусловленные особенностями субъекта. Так теория ожидаемой полезности преобразовалась в </w:t>
      </w:r>
      <w:r w:rsidRPr="00F47B10">
        <w:rPr>
          <w:rFonts w:ascii="Times New Roman" w:hAnsi="Times New Roman" w:cs="Times New Roman"/>
          <w:b/>
          <w:sz w:val="24"/>
          <w:szCs w:val="24"/>
        </w:rPr>
        <w:t xml:space="preserve">теорию </w:t>
      </w:r>
      <w:r w:rsidRPr="00F47B10">
        <w:rPr>
          <w:rFonts w:ascii="Times New Roman" w:hAnsi="Times New Roman" w:cs="Times New Roman"/>
          <w:b/>
          <w:i/>
          <w:sz w:val="24"/>
          <w:szCs w:val="24"/>
        </w:rPr>
        <w:t xml:space="preserve">субъективно </w:t>
      </w:r>
      <w:r w:rsidRPr="00F47B10">
        <w:rPr>
          <w:rFonts w:ascii="Times New Roman" w:hAnsi="Times New Roman" w:cs="Times New Roman"/>
          <w:b/>
          <w:sz w:val="24"/>
          <w:szCs w:val="24"/>
        </w:rPr>
        <w:t>ожидаемой полезности</w:t>
      </w:r>
      <w:r w:rsidRPr="00F47B10">
        <w:rPr>
          <w:rFonts w:ascii="Times New Roman" w:hAnsi="Times New Roman" w:cs="Times New Roman"/>
          <w:i/>
          <w:sz w:val="24"/>
          <w:szCs w:val="24"/>
        </w:rPr>
        <w:t>.</w:t>
      </w:r>
    </w:p>
    <w:p w:rsidR="00EA1595" w:rsidRPr="00F47B10" w:rsidRDefault="00EA1595" w:rsidP="00EA1595">
      <w:pPr>
        <w:widowControl w:val="0"/>
        <w:spacing w:after="0" w:line="240" w:lineRule="auto"/>
        <w:ind w:firstLine="851"/>
        <w:jc w:val="both"/>
        <w:rPr>
          <w:rFonts w:ascii="Times New Roman" w:hAnsi="Times New Roman" w:cs="Times New Roman"/>
          <w:sz w:val="24"/>
          <w:szCs w:val="24"/>
        </w:rPr>
      </w:pPr>
      <w:r w:rsidRPr="00F47B10">
        <w:rPr>
          <w:rFonts w:ascii="Times New Roman" w:hAnsi="Times New Roman" w:cs="Times New Roman"/>
          <w:sz w:val="24"/>
          <w:szCs w:val="24"/>
        </w:rPr>
        <w:t xml:space="preserve">В недрах математической и экономической теорий принятия решений созрела необходимость собственно психологического подхода: оказалось, что даже если мы можем объективно зафиксировать (измерить) ценности и вероятности исходов, реальный человек в своем выборе руководствуется не ими, а некоторыми субъективными представлениями о ситуации принятия решения. Поэтому для того, чтобы предсказать, а в </w:t>
      </w:r>
      <w:r w:rsidRPr="00F47B10">
        <w:rPr>
          <w:rFonts w:ascii="Times New Roman" w:hAnsi="Times New Roman" w:cs="Times New Roman"/>
          <w:sz w:val="24"/>
          <w:szCs w:val="24"/>
        </w:rPr>
        <w:lastRenderedPageBreak/>
        <w:t>дальнейшем, может быть, даже скорректировать поведение реального человека, важно понять, как и почему он отклоняется от нормативной стратегии решения, как и почему он воспринимает вероятности и ценности — основные компоненты (аспекты) ситуации выбора. А это уже задача чисто психологическая.</w:t>
      </w:r>
    </w:p>
    <w:p w:rsidR="00EA1595" w:rsidRPr="00F47B10" w:rsidRDefault="00EA1595" w:rsidP="00EA1595">
      <w:pPr>
        <w:widowControl w:val="0"/>
        <w:spacing w:after="0" w:line="240" w:lineRule="auto"/>
        <w:ind w:firstLine="851"/>
        <w:jc w:val="both"/>
        <w:rPr>
          <w:rFonts w:ascii="Times New Roman" w:hAnsi="Times New Roman" w:cs="Times New Roman"/>
          <w:sz w:val="24"/>
          <w:szCs w:val="24"/>
        </w:rPr>
      </w:pPr>
      <w:r w:rsidRPr="00F47B10">
        <w:rPr>
          <w:rFonts w:ascii="Times New Roman" w:hAnsi="Times New Roman" w:cs="Times New Roman"/>
          <w:sz w:val="24"/>
          <w:szCs w:val="24"/>
        </w:rPr>
        <w:t xml:space="preserve">Начало психологическому исследованию принятия решения было положено Уордом </w:t>
      </w:r>
      <w:r w:rsidRPr="00F47B10">
        <w:rPr>
          <w:rFonts w:ascii="Times New Roman" w:hAnsi="Times New Roman" w:cs="Times New Roman"/>
          <w:i/>
          <w:sz w:val="24"/>
          <w:szCs w:val="24"/>
        </w:rPr>
        <w:t>Эдвардсом в 1954 г</w:t>
      </w:r>
      <w:r w:rsidRPr="00F47B10">
        <w:rPr>
          <w:rFonts w:ascii="Times New Roman" w:hAnsi="Times New Roman" w:cs="Times New Roman"/>
          <w:sz w:val="24"/>
          <w:szCs w:val="24"/>
        </w:rPr>
        <w:t xml:space="preserve">., когда он познакомил психологов с работами по математической теории принятия решения. Эдвардс стал основоположником исследований особенностей реального человеческого поведения в ситуации принятия решения, суть которых до настоящего времени сводится к выяснению характера и сути отклонений реальных решений от идеальных, рациональных моделей. [Субботин, 1999] </w:t>
      </w:r>
    </w:p>
    <w:p w:rsidR="00EA1595" w:rsidRPr="00F47B10" w:rsidRDefault="00EA1595" w:rsidP="00EA1595">
      <w:pPr>
        <w:widowControl w:val="0"/>
        <w:spacing w:after="0" w:line="240" w:lineRule="auto"/>
        <w:ind w:firstLine="851"/>
        <w:jc w:val="both"/>
        <w:rPr>
          <w:rFonts w:ascii="Times New Roman" w:hAnsi="Times New Roman" w:cs="Times New Roman"/>
          <w:sz w:val="24"/>
          <w:szCs w:val="24"/>
        </w:rPr>
      </w:pPr>
      <w:r w:rsidRPr="00F47B10">
        <w:rPr>
          <w:rFonts w:ascii="Times New Roman" w:hAnsi="Times New Roman" w:cs="Times New Roman"/>
          <w:sz w:val="24"/>
          <w:szCs w:val="24"/>
        </w:rPr>
        <w:t>Из исследований немецких авторов сегодня наиболее известна модель Г. Гигеренцера [</w:t>
      </w:r>
      <w:r w:rsidRPr="00F47B10">
        <w:rPr>
          <w:rFonts w:ascii="Times New Roman" w:hAnsi="Times New Roman" w:cs="Times New Roman"/>
          <w:sz w:val="24"/>
          <w:szCs w:val="24"/>
          <w:lang w:val="en-US"/>
        </w:rPr>
        <w:t>Gigerenzer</w:t>
      </w:r>
      <w:r w:rsidRPr="00F47B10">
        <w:rPr>
          <w:rFonts w:ascii="Times New Roman" w:hAnsi="Times New Roman" w:cs="Times New Roman"/>
          <w:sz w:val="24"/>
          <w:szCs w:val="24"/>
        </w:rPr>
        <w:t xml:space="preserve">, 1992, 1996, 1998 и др.]. Она переинтерпретирует закономерности, описанные А. Тверским и Д. Канеманом, с точки зрения понимания механизмов «влияния склада ума» на принятие решений человеком. «Теория </w:t>
      </w:r>
      <w:r w:rsidRPr="00F47B10">
        <w:rPr>
          <w:rFonts w:ascii="Times New Roman" w:hAnsi="Times New Roman" w:cs="Times New Roman"/>
          <w:i/>
          <w:sz w:val="24"/>
          <w:szCs w:val="24"/>
        </w:rPr>
        <w:t>перспектив</w:t>
      </w:r>
      <w:r w:rsidRPr="00F47B10">
        <w:rPr>
          <w:rFonts w:ascii="Times New Roman" w:hAnsi="Times New Roman" w:cs="Times New Roman"/>
          <w:sz w:val="24"/>
          <w:szCs w:val="24"/>
        </w:rPr>
        <w:t>», разработанная этими авторами, представляет наиболее завершенный модельный подход (с позиций модели ожидаемой полезности) в когнитивной психологии [</w:t>
      </w:r>
      <w:r w:rsidRPr="00F47B10">
        <w:rPr>
          <w:rFonts w:ascii="Times New Roman" w:hAnsi="Times New Roman" w:cs="Times New Roman"/>
          <w:sz w:val="24"/>
          <w:szCs w:val="24"/>
          <w:lang w:val="en-US"/>
        </w:rPr>
        <w:t>Kaneman</w:t>
      </w:r>
      <w:r w:rsidRPr="00F47B10">
        <w:rPr>
          <w:rFonts w:ascii="Times New Roman" w:hAnsi="Times New Roman" w:cs="Times New Roman"/>
          <w:sz w:val="24"/>
          <w:szCs w:val="24"/>
        </w:rPr>
        <w:t xml:space="preserve">, </w:t>
      </w:r>
      <w:r w:rsidRPr="00F47B10">
        <w:rPr>
          <w:rFonts w:ascii="Times New Roman" w:hAnsi="Times New Roman" w:cs="Times New Roman"/>
          <w:sz w:val="24"/>
          <w:szCs w:val="24"/>
          <w:lang w:val="en-US"/>
        </w:rPr>
        <w:t>Tversky</w:t>
      </w:r>
      <w:r w:rsidRPr="00F47B10">
        <w:rPr>
          <w:rFonts w:ascii="Times New Roman" w:hAnsi="Times New Roman" w:cs="Times New Roman"/>
          <w:sz w:val="24"/>
          <w:szCs w:val="24"/>
        </w:rPr>
        <w:t xml:space="preserve">, 1979]. </w:t>
      </w:r>
    </w:p>
    <w:p w:rsidR="00EA1595" w:rsidRPr="00F47B10" w:rsidRDefault="00EA1595" w:rsidP="00EA1595">
      <w:pPr>
        <w:pStyle w:val="3"/>
        <w:keepNext w:val="0"/>
        <w:widowControl w:val="0"/>
        <w:rPr>
          <w:sz w:val="24"/>
          <w:szCs w:val="24"/>
        </w:rPr>
      </w:pPr>
      <w:bookmarkStart w:id="1" w:name="_Toc69411167"/>
      <w:bookmarkStart w:id="2" w:name="_Toc69484366"/>
      <w:r w:rsidRPr="00F47B10">
        <w:rPr>
          <w:sz w:val="24"/>
          <w:szCs w:val="24"/>
        </w:rPr>
        <w:t>Теории принятия решений в когнитивной психологии</w:t>
      </w:r>
      <w:bookmarkEnd w:id="1"/>
      <w:bookmarkEnd w:id="2"/>
    </w:p>
    <w:p w:rsidR="00EA1595" w:rsidRPr="00F47B10" w:rsidRDefault="00EA1595" w:rsidP="00EA1595">
      <w:pPr>
        <w:widowControl w:val="0"/>
        <w:spacing w:after="0" w:line="240" w:lineRule="auto"/>
        <w:jc w:val="center"/>
        <w:rPr>
          <w:rFonts w:ascii="Times New Roman" w:hAnsi="Times New Roman" w:cs="Times New Roman"/>
          <w:b/>
          <w:sz w:val="24"/>
          <w:szCs w:val="24"/>
        </w:rPr>
      </w:pPr>
      <w:bookmarkStart w:id="3" w:name="_Toc69411168"/>
      <w:r w:rsidRPr="00F47B10">
        <w:rPr>
          <w:rFonts w:ascii="Times New Roman" w:hAnsi="Times New Roman" w:cs="Times New Roman"/>
          <w:b/>
          <w:sz w:val="24"/>
          <w:szCs w:val="24"/>
        </w:rPr>
        <w:t>Теория А. Тверского и Д. Канемана</w:t>
      </w:r>
      <w:bookmarkEnd w:id="3"/>
    </w:p>
    <w:p w:rsidR="00EA1595" w:rsidRPr="00F47B10" w:rsidRDefault="00EA1595" w:rsidP="00EA1595">
      <w:pPr>
        <w:widowControl w:val="0"/>
        <w:spacing w:after="0" w:line="240" w:lineRule="auto"/>
        <w:ind w:firstLine="851"/>
        <w:jc w:val="both"/>
        <w:rPr>
          <w:rFonts w:ascii="Times New Roman" w:hAnsi="Times New Roman" w:cs="Times New Roman"/>
          <w:sz w:val="24"/>
          <w:szCs w:val="24"/>
        </w:rPr>
      </w:pPr>
      <w:r w:rsidRPr="00F47B10">
        <w:rPr>
          <w:rFonts w:ascii="Times New Roman" w:hAnsi="Times New Roman" w:cs="Times New Roman"/>
          <w:sz w:val="24"/>
          <w:szCs w:val="24"/>
        </w:rPr>
        <w:t>«Теорию перспектив» Тверского-Канемана [</w:t>
      </w:r>
      <w:r w:rsidRPr="00F47B10">
        <w:rPr>
          <w:rFonts w:ascii="Times New Roman" w:hAnsi="Times New Roman" w:cs="Times New Roman"/>
          <w:sz w:val="24"/>
          <w:szCs w:val="24"/>
          <w:lang w:val="en-US"/>
        </w:rPr>
        <w:t>Tversky</w:t>
      </w:r>
      <w:r w:rsidRPr="00F47B10">
        <w:rPr>
          <w:rFonts w:ascii="Times New Roman" w:hAnsi="Times New Roman" w:cs="Times New Roman"/>
          <w:sz w:val="24"/>
          <w:szCs w:val="24"/>
        </w:rPr>
        <w:t xml:space="preserve">, </w:t>
      </w:r>
      <w:r w:rsidRPr="00F47B10">
        <w:rPr>
          <w:rFonts w:ascii="Times New Roman" w:hAnsi="Times New Roman" w:cs="Times New Roman"/>
          <w:sz w:val="24"/>
          <w:szCs w:val="24"/>
          <w:lang w:val="en-US"/>
        </w:rPr>
        <w:t>Kahneman</w:t>
      </w:r>
      <w:r w:rsidRPr="00F47B10">
        <w:rPr>
          <w:rFonts w:ascii="Times New Roman" w:hAnsi="Times New Roman" w:cs="Times New Roman"/>
          <w:sz w:val="24"/>
          <w:szCs w:val="24"/>
        </w:rPr>
        <w:t xml:space="preserve">, 1979] подчасназывают современным вариантом американского подхода к моделированию принятия решений. Основное отличие этой психологической теории от модели </w:t>
      </w:r>
      <w:r w:rsidRPr="00F47B10">
        <w:rPr>
          <w:rFonts w:ascii="Times New Roman" w:hAnsi="Times New Roman" w:cs="Times New Roman"/>
          <w:sz w:val="24"/>
          <w:szCs w:val="24"/>
          <w:lang w:val="en-US"/>
        </w:rPr>
        <w:t>SEU</w:t>
      </w:r>
      <w:r w:rsidRPr="00F47B10">
        <w:rPr>
          <w:rFonts w:ascii="Times New Roman" w:hAnsi="Times New Roman" w:cs="Times New Roman"/>
          <w:sz w:val="24"/>
          <w:szCs w:val="24"/>
        </w:rPr>
        <w:t xml:space="preserve"> (модель субъективно ожидаемой полезности – </w:t>
      </w:r>
      <w:r w:rsidRPr="00F47B10">
        <w:rPr>
          <w:rFonts w:ascii="Times New Roman" w:hAnsi="Times New Roman" w:cs="Times New Roman"/>
          <w:sz w:val="24"/>
          <w:szCs w:val="24"/>
          <w:lang w:val="en-US"/>
        </w:rPr>
        <w:t>SEU</w:t>
      </w:r>
      <w:r w:rsidRPr="00F47B10">
        <w:rPr>
          <w:rFonts w:ascii="Times New Roman" w:hAnsi="Times New Roman" w:cs="Times New Roman"/>
          <w:sz w:val="24"/>
          <w:szCs w:val="24"/>
        </w:rPr>
        <w:t xml:space="preserve"> – предполагает ориентировку субъекта при выборе как на субъективные вероятности, так и на субъективно ожидаемые ценности, т.е полезности исходов) заключается в интерпретации </w:t>
      </w:r>
      <w:r w:rsidRPr="00F47B10">
        <w:rPr>
          <w:rFonts w:ascii="Times New Roman" w:hAnsi="Times New Roman" w:cs="Times New Roman"/>
          <w:b/>
          <w:sz w:val="24"/>
          <w:szCs w:val="24"/>
        </w:rPr>
        <w:t xml:space="preserve">ценностей </w:t>
      </w:r>
      <w:r w:rsidRPr="00F47B10">
        <w:rPr>
          <w:rFonts w:ascii="Times New Roman" w:hAnsi="Times New Roman" w:cs="Times New Roman"/>
          <w:sz w:val="24"/>
          <w:szCs w:val="24"/>
        </w:rPr>
        <w:t>и</w:t>
      </w:r>
      <w:r w:rsidRPr="00F47B10">
        <w:rPr>
          <w:rFonts w:ascii="Times New Roman" w:hAnsi="Times New Roman" w:cs="Times New Roman"/>
          <w:b/>
          <w:sz w:val="24"/>
          <w:szCs w:val="24"/>
        </w:rPr>
        <w:t xml:space="preserve"> вероятностей.</w:t>
      </w:r>
    </w:p>
    <w:p w:rsidR="00EA1595" w:rsidRPr="00F47B10" w:rsidRDefault="00EA1595" w:rsidP="00EA1595">
      <w:pPr>
        <w:widowControl w:val="0"/>
        <w:spacing w:after="0" w:line="240" w:lineRule="auto"/>
        <w:ind w:firstLine="851"/>
        <w:jc w:val="both"/>
        <w:rPr>
          <w:rFonts w:ascii="Times New Roman" w:hAnsi="Times New Roman" w:cs="Times New Roman"/>
          <w:sz w:val="24"/>
          <w:szCs w:val="24"/>
        </w:rPr>
      </w:pPr>
      <w:r w:rsidRPr="00F47B10">
        <w:rPr>
          <w:rFonts w:ascii="Times New Roman" w:hAnsi="Times New Roman" w:cs="Times New Roman"/>
          <w:sz w:val="24"/>
          <w:szCs w:val="24"/>
        </w:rPr>
        <w:t xml:space="preserve">В теории перспектив исходы определяются как позитивные или негативные отклонения от нейтрального исхода, который устанавливается как ценность нуля. Функция полезности имеет </w:t>
      </w:r>
      <w:r w:rsidRPr="00F47B10">
        <w:rPr>
          <w:rFonts w:ascii="Times New Roman" w:hAnsi="Times New Roman" w:cs="Times New Roman"/>
          <w:sz w:val="24"/>
          <w:szCs w:val="24"/>
          <w:lang w:val="en-US"/>
        </w:rPr>
        <w:t>S</w:t>
      </w:r>
      <w:r w:rsidRPr="00F47B10">
        <w:rPr>
          <w:rFonts w:ascii="Times New Roman" w:hAnsi="Times New Roman" w:cs="Times New Roman"/>
          <w:sz w:val="24"/>
          <w:szCs w:val="24"/>
        </w:rPr>
        <w:t>-образную форму. Из этого следует, что различие полезности между исходами величиной 10 и 20 рублей больше, чем между исходами величиной 110 и 120 рублей. Кроме того, кривая, отражающая Функцию полезности, будет более экстремальной в области проигрышей, чем в области выигрышей: неприятное ощущение от проигрыша определенной суммы денег больше, чем приятное от выигрыша той же суммы. Психологические причины описываемых зависимостей легче понять, подразумевая мотивационный контекст переменной «полезность».</w:t>
      </w:r>
    </w:p>
    <w:p w:rsidR="00EA1595" w:rsidRPr="00F47B10" w:rsidRDefault="00EA1595" w:rsidP="00EA1595">
      <w:pPr>
        <w:widowControl w:val="0"/>
        <w:spacing w:after="0" w:line="240" w:lineRule="auto"/>
        <w:ind w:firstLine="851"/>
        <w:jc w:val="both"/>
        <w:rPr>
          <w:rFonts w:ascii="Times New Roman" w:hAnsi="Times New Roman" w:cs="Times New Roman"/>
          <w:sz w:val="24"/>
          <w:szCs w:val="24"/>
        </w:rPr>
      </w:pPr>
      <w:r w:rsidRPr="00F47B10">
        <w:rPr>
          <w:rFonts w:ascii="Times New Roman" w:hAnsi="Times New Roman" w:cs="Times New Roman"/>
          <w:sz w:val="24"/>
          <w:szCs w:val="24"/>
        </w:rPr>
        <w:t xml:space="preserve">Другое основное отличие теории </w:t>
      </w:r>
      <w:r w:rsidRPr="00F47B10">
        <w:rPr>
          <w:rFonts w:ascii="Times New Roman" w:hAnsi="Times New Roman" w:cs="Times New Roman"/>
          <w:i/>
          <w:sz w:val="24"/>
          <w:szCs w:val="24"/>
        </w:rPr>
        <w:t>перспектив</w:t>
      </w:r>
      <w:r w:rsidRPr="00F47B10">
        <w:rPr>
          <w:rFonts w:ascii="Times New Roman" w:hAnsi="Times New Roman" w:cs="Times New Roman"/>
          <w:sz w:val="24"/>
          <w:szCs w:val="24"/>
        </w:rPr>
        <w:t xml:space="preserve"> от теории </w:t>
      </w:r>
      <w:r w:rsidRPr="00F47B10">
        <w:rPr>
          <w:rFonts w:ascii="Times New Roman" w:hAnsi="Times New Roman" w:cs="Times New Roman"/>
          <w:sz w:val="24"/>
          <w:szCs w:val="24"/>
          <w:lang w:val="en-US"/>
        </w:rPr>
        <w:t>SEU</w:t>
      </w:r>
      <w:r w:rsidRPr="00F47B10">
        <w:rPr>
          <w:rFonts w:ascii="Times New Roman" w:hAnsi="Times New Roman" w:cs="Times New Roman"/>
          <w:sz w:val="24"/>
          <w:szCs w:val="24"/>
        </w:rPr>
        <w:t xml:space="preserve"> заключается в толковании вероятностей. В теории </w:t>
      </w:r>
      <w:r w:rsidRPr="00F47B10">
        <w:rPr>
          <w:rFonts w:ascii="Times New Roman" w:hAnsi="Times New Roman" w:cs="Times New Roman"/>
          <w:i/>
          <w:sz w:val="24"/>
          <w:szCs w:val="24"/>
        </w:rPr>
        <w:t>проспектов</w:t>
      </w:r>
      <w:r w:rsidRPr="00F47B10">
        <w:rPr>
          <w:rFonts w:ascii="Times New Roman" w:hAnsi="Times New Roman" w:cs="Times New Roman"/>
          <w:sz w:val="24"/>
          <w:szCs w:val="24"/>
        </w:rPr>
        <w:t xml:space="preserve"> исход выбирается на основе полезности, умноженной не на вероятность, а на </w:t>
      </w:r>
      <w:r w:rsidRPr="00F47B10">
        <w:rPr>
          <w:rFonts w:ascii="Times New Roman" w:hAnsi="Times New Roman" w:cs="Times New Roman"/>
          <w:b/>
          <w:sz w:val="24"/>
          <w:szCs w:val="24"/>
        </w:rPr>
        <w:t xml:space="preserve">вес решения. </w:t>
      </w:r>
      <w:r w:rsidRPr="00F47B10">
        <w:rPr>
          <w:rFonts w:ascii="Times New Roman" w:hAnsi="Times New Roman" w:cs="Times New Roman"/>
          <w:sz w:val="24"/>
          <w:szCs w:val="24"/>
        </w:rPr>
        <w:t xml:space="preserve">Функция весов (монотонная функция от вероятностей) имеет следующие свойства: низкие вероятности недооцениваются, средние и высокие переоцениваются, причем последний эффект выражен сильнее, чем начальный. На большей части континуума веса решений соответствуют по величине большим значениям вероятностей, и только в области малых вероятностей веса по величине меньше, чем соответствующие им вероятности. Во введенной в теории </w:t>
      </w:r>
      <w:r w:rsidRPr="00F47B10">
        <w:rPr>
          <w:rFonts w:ascii="Times New Roman" w:hAnsi="Times New Roman" w:cs="Times New Roman"/>
          <w:i/>
          <w:sz w:val="24"/>
          <w:szCs w:val="24"/>
        </w:rPr>
        <w:t>перспектив</w:t>
      </w:r>
      <w:r w:rsidRPr="00F47B10">
        <w:rPr>
          <w:rFonts w:ascii="Times New Roman" w:hAnsi="Times New Roman" w:cs="Times New Roman"/>
          <w:sz w:val="24"/>
          <w:szCs w:val="24"/>
        </w:rPr>
        <w:t xml:space="preserve"> переменной «вес решения» находят отражение как когнитивные, так и мотивационные аспекты регуляции ПР.</w:t>
      </w:r>
    </w:p>
    <w:p w:rsidR="00EA1595" w:rsidRPr="00F47B10" w:rsidRDefault="00EA1595" w:rsidP="00EA1595">
      <w:pPr>
        <w:widowControl w:val="0"/>
        <w:spacing w:after="0" w:line="240" w:lineRule="auto"/>
        <w:ind w:firstLine="851"/>
        <w:jc w:val="both"/>
        <w:rPr>
          <w:rFonts w:ascii="Times New Roman" w:hAnsi="Times New Roman" w:cs="Times New Roman"/>
          <w:sz w:val="24"/>
          <w:szCs w:val="24"/>
        </w:rPr>
      </w:pPr>
      <w:r w:rsidRPr="00F47B10">
        <w:rPr>
          <w:rFonts w:ascii="Times New Roman" w:hAnsi="Times New Roman" w:cs="Times New Roman"/>
          <w:sz w:val="24"/>
          <w:szCs w:val="24"/>
        </w:rPr>
        <w:t xml:space="preserve">Итак, в ряду вариантов моделей ожидаемой полезности модель Тверского-Канемана отличается тем, что дифференцирует роль разных процессов субъективного опосредствования выборов. Тем самым она является нормативной, но психологической теорией. Вместо ожидаемой величины выигрыша как атрибута альтернативы вводится представление о «мере полезности». Развивается сложившаяся уже в непсихологических моделях тенденция замены понятия объективированной цены альтернативы оценкой ее субъективной полезности. В теории </w:t>
      </w:r>
      <w:r w:rsidRPr="00F47B10">
        <w:rPr>
          <w:rFonts w:ascii="Times New Roman" w:hAnsi="Times New Roman" w:cs="Times New Roman"/>
          <w:i/>
          <w:sz w:val="24"/>
          <w:szCs w:val="24"/>
        </w:rPr>
        <w:t>перспектив</w:t>
      </w:r>
      <w:r w:rsidRPr="00F47B10">
        <w:rPr>
          <w:rFonts w:ascii="Times New Roman" w:hAnsi="Times New Roman" w:cs="Times New Roman"/>
          <w:sz w:val="24"/>
          <w:szCs w:val="24"/>
        </w:rPr>
        <w:t xml:space="preserve"> используется представление «весов </w:t>
      </w:r>
      <w:r w:rsidRPr="00F47B10">
        <w:rPr>
          <w:rFonts w:ascii="Times New Roman" w:hAnsi="Times New Roman" w:cs="Times New Roman"/>
          <w:sz w:val="24"/>
          <w:szCs w:val="24"/>
        </w:rPr>
        <w:lastRenderedPageBreak/>
        <w:t>решений», которые не подчиняются аксиомам вероятностей и не должны интерпретироваться как «меры убежденности» [Шумейкер, 1994]. «Веса решений» лишь монотонны по вероятностям и отражают общую привлекательность «игр» как выборов лотерей.</w:t>
      </w:r>
    </w:p>
    <w:p w:rsidR="00EA1595" w:rsidRPr="00F47B10" w:rsidRDefault="00EA1595" w:rsidP="00EA1595">
      <w:pPr>
        <w:widowControl w:val="0"/>
        <w:spacing w:after="0" w:line="240" w:lineRule="auto"/>
        <w:ind w:firstLine="851"/>
        <w:jc w:val="both"/>
        <w:rPr>
          <w:rFonts w:ascii="Times New Roman" w:hAnsi="Times New Roman" w:cs="Times New Roman"/>
          <w:sz w:val="24"/>
          <w:szCs w:val="24"/>
        </w:rPr>
      </w:pPr>
      <w:r w:rsidRPr="00F47B10">
        <w:rPr>
          <w:rFonts w:ascii="Times New Roman" w:hAnsi="Times New Roman" w:cs="Times New Roman"/>
          <w:sz w:val="24"/>
          <w:szCs w:val="24"/>
        </w:rPr>
        <w:t>Готовность к риску или его избегание вводится при этом как эмпирический результат,  как маркировка реализованных субъектом стратегий принятия решения.</w:t>
      </w:r>
    </w:p>
    <w:p w:rsidR="00EA1595" w:rsidRPr="00F47B10" w:rsidRDefault="00EA1595" w:rsidP="00EA1595">
      <w:pPr>
        <w:widowControl w:val="0"/>
        <w:spacing w:after="0" w:line="240" w:lineRule="auto"/>
        <w:ind w:firstLine="851"/>
        <w:jc w:val="both"/>
        <w:rPr>
          <w:rFonts w:ascii="Times New Roman" w:hAnsi="Times New Roman" w:cs="Times New Roman"/>
          <w:sz w:val="24"/>
          <w:szCs w:val="24"/>
        </w:rPr>
      </w:pPr>
      <w:r w:rsidRPr="00F47B10">
        <w:rPr>
          <w:rFonts w:ascii="Times New Roman" w:hAnsi="Times New Roman" w:cs="Times New Roman"/>
          <w:sz w:val="24"/>
          <w:szCs w:val="24"/>
        </w:rPr>
        <w:t>Стремление к риску, или предпочтение риска в стратегии человека, проявляется в случае, когда вероятностно заданная альтернатива (лотерея) предпочитается им по отношению к другой альтернативе — с надежным исходом. Напротив, неприятие риска, или «отвращение к риску», выражается в предпочтении надежной альтернативы, с определенным исходом, а не «лотереи».</w:t>
      </w:r>
    </w:p>
    <w:p w:rsidR="00EA1595" w:rsidRPr="00F47B10" w:rsidRDefault="00EA1595" w:rsidP="00EA1595">
      <w:pPr>
        <w:widowControl w:val="0"/>
        <w:spacing w:after="0" w:line="240" w:lineRule="auto"/>
        <w:ind w:firstLine="851"/>
        <w:jc w:val="both"/>
        <w:rPr>
          <w:rFonts w:ascii="Times New Roman" w:hAnsi="Times New Roman" w:cs="Times New Roman"/>
          <w:sz w:val="24"/>
          <w:szCs w:val="24"/>
        </w:rPr>
      </w:pPr>
      <w:r w:rsidRPr="00F47B10">
        <w:rPr>
          <w:rFonts w:ascii="Times New Roman" w:hAnsi="Times New Roman" w:cs="Times New Roman"/>
          <w:sz w:val="24"/>
          <w:szCs w:val="24"/>
        </w:rPr>
        <w:t xml:space="preserve">Одним из принципов моделей ожидаемой полезности являлся следующий: полезность исхода определяется вероятностью его возникновения. Канеман и Тверски показывают, что этот принцип постоянно нарушается в реальном поведении людей. Так, они выделили несколько эффектов, проявляющихся в практике принятия решений, которые мы рассмотрим позже. </w:t>
      </w:r>
    </w:p>
    <w:p w:rsidR="00EA1595" w:rsidRPr="00F47B10" w:rsidRDefault="00EA1595" w:rsidP="00EA1595">
      <w:pPr>
        <w:widowControl w:val="0"/>
        <w:spacing w:after="0" w:line="240" w:lineRule="auto"/>
        <w:ind w:firstLine="851"/>
        <w:jc w:val="both"/>
        <w:rPr>
          <w:rFonts w:ascii="Times New Roman" w:hAnsi="Times New Roman" w:cs="Times New Roman"/>
          <w:sz w:val="24"/>
          <w:szCs w:val="24"/>
        </w:rPr>
      </w:pPr>
      <w:r w:rsidRPr="00F47B10">
        <w:rPr>
          <w:rFonts w:ascii="Times New Roman" w:hAnsi="Times New Roman" w:cs="Times New Roman"/>
          <w:sz w:val="24"/>
          <w:szCs w:val="24"/>
        </w:rPr>
        <w:t xml:space="preserve">Итак, что же предлагает в качестве модели психологическая «теория перспектив»? Она предлагает рассматривать не объективную, а </w:t>
      </w:r>
      <w:r w:rsidRPr="00F47B10">
        <w:rPr>
          <w:rFonts w:ascii="Times New Roman" w:hAnsi="Times New Roman" w:cs="Times New Roman"/>
          <w:b/>
          <w:sz w:val="24"/>
          <w:szCs w:val="24"/>
        </w:rPr>
        <w:t xml:space="preserve">субъективную вероятность </w:t>
      </w:r>
      <w:r w:rsidRPr="00F47B10">
        <w:rPr>
          <w:rFonts w:ascii="Times New Roman" w:hAnsi="Times New Roman" w:cs="Times New Roman"/>
          <w:sz w:val="24"/>
          <w:szCs w:val="24"/>
        </w:rPr>
        <w:t xml:space="preserve">наступления события. Аналогично объективная ценность исхода заменяется субъективной. При этом вводится новое понятие «вес решения». </w:t>
      </w:r>
      <w:r w:rsidRPr="00F47B10">
        <w:rPr>
          <w:rFonts w:ascii="Times New Roman" w:hAnsi="Times New Roman" w:cs="Times New Roman"/>
          <w:b/>
          <w:sz w:val="24"/>
          <w:szCs w:val="24"/>
        </w:rPr>
        <w:t xml:space="preserve">Вес решения </w:t>
      </w:r>
      <w:r w:rsidRPr="00F47B10">
        <w:rPr>
          <w:rFonts w:ascii="Times New Roman" w:hAnsi="Times New Roman" w:cs="Times New Roman"/>
          <w:sz w:val="24"/>
          <w:szCs w:val="24"/>
        </w:rPr>
        <w:t xml:space="preserve">— это не вероятность и не мера уверенности, это </w:t>
      </w:r>
      <w:r w:rsidRPr="00F47B10">
        <w:rPr>
          <w:rFonts w:ascii="Times New Roman" w:hAnsi="Times New Roman" w:cs="Times New Roman"/>
          <w:b/>
          <w:sz w:val="24"/>
          <w:szCs w:val="24"/>
        </w:rPr>
        <w:t>мера влияния вероятности события на его желательность.</w:t>
      </w:r>
    </w:p>
    <w:p w:rsidR="00EA1595" w:rsidRPr="00F47B10" w:rsidRDefault="00EA1595" w:rsidP="00EA1595">
      <w:pPr>
        <w:widowControl w:val="0"/>
        <w:spacing w:after="0" w:line="240" w:lineRule="auto"/>
        <w:ind w:firstLine="851"/>
        <w:jc w:val="both"/>
        <w:rPr>
          <w:rFonts w:ascii="Times New Roman" w:hAnsi="Times New Roman" w:cs="Times New Roman"/>
          <w:sz w:val="24"/>
          <w:szCs w:val="24"/>
        </w:rPr>
      </w:pPr>
      <w:r w:rsidRPr="00F47B10">
        <w:rPr>
          <w:rFonts w:ascii="Times New Roman" w:hAnsi="Times New Roman" w:cs="Times New Roman"/>
          <w:sz w:val="24"/>
          <w:szCs w:val="24"/>
        </w:rPr>
        <w:t>Можно проиллюстрировать это следующим примером: человек может верить, что вероятность выпадения «орла» при подбрасывании монеты равна 0,5 и тем не менее придавать этому событию больший вес, чем равновероятность.</w:t>
      </w:r>
    </w:p>
    <w:p w:rsidR="00EA1595" w:rsidRPr="00F47B10" w:rsidRDefault="00EA1595" w:rsidP="00EA1595">
      <w:pPr>
        <w:widowControl w:val="0"/>
        <w:spacing w:after="0" w:line="240" w:lineRule="auto"/>
        <w:ind w:firstLine="851"/>
        <w:jc w:val="both"/>
        <w:rPr>
          <w:rFonts w:ascii="Times New Roman" w:hAnsi="Times New Roman" w:cs="Times New Roman"/>
          <w:sz w:val="24"/>
          <w:szCs w:val="24"/>
        </w:rPr>
      </w:pPr>
      <w:r w:rsidRPr="00F47B10">
        <w:rPr>
          <w:rFonts w:ascii="Times New Roman" w:hAnsi="Times New Roman" w:cs="Times New Roman"/>
          <w:sz w:val="24"/>
          <w:szCs w:val="24"/>
        </w:rPr>
        <w:t xml:space="preserve">Таким образом, шкала выбора основывается на нелинейной трансформации шкалы весов решений, которая представляет собой </w:t>
      </w:r>
      <w:r w:rsidRPr="00F47B10">
        <w:rPr>
          <w:rFonts w:ascii="Times New Roman" w:hAnsi="Times New Roman" w:cs="Times New Roman"/>
          <w:sz w:val="24"/>
          <w:szCs w:val="24"/>
          <w:lang w:val="en-US"/>
        </w:rPr>
        <w:t>S</w:t>
      </w:r>
      <w:r w:rsidRPr="00F47B10">
        <w:rPr>
          <w:rFonts w:ascii="Times New Roman" w:hAnsi="Times New Roman" w:cs="Times New Roman"/>
          <w:sz w:val="24"/>
          <w:szCs w:val="24"/>
        </w:rPr>
        <w:t>-образную кривую, показывающую, что, во-первых, происходит переоценка низких вероятностей и недооценка высоких, а во-вторых, что имеет место качественный сдвиг при изменении вероятности с 0,9 до 1 или с 0 до 0,1 по сравнению с ее изменением, например, с 0,5 до 0,6. Иными словами, переходы от невозможности к минимальной вероятности и от высокой вероятности к абсолютной уверенности в наступлении события качественно отличаются от любых других трансформаций вероятности в центре шкалы.</w:t>
      </w:r>
    </w:p>
    <w:p w:rsidR="00EA1595" w:rsidRPr="00F47B10" w:rsidRDefault="00EA1595" w:rsidP="00EA1595">
      <w:pPr>
        <w:widowControl w:val="0"/>
        <w:spacing w:after="0" w:line="240" w:lineRule="auto"/>
        <w:ind w:firstLine="851"/>
        <w:jc w:val="both"/>
        <w:rPr>
          <w:rFonts w:ascii="Times New Roman" w:hAnsi="Times New Roman" w:cs="Times New Roman"/>
          <w:sz w:val="24"/>
          <w:szCs w:val="24"/>
        </w:rPr>
      </w:pPr>
      <w:r w:rsidRPr="00F47B10">
        <w:rPr>
          <w:rFonts w:ascii="Times New Roman" w:hAnsi="Times New Roman" w:cs="Times New Roman"/>
          <w:sz w:val="24"/>
          <w:szCs w:val="24"/>
        </w:rPr>
        <w:t>Следующим существенным изменением в проспективной теории (по сравнению с другими — нормативными — МОП) является изменение функции полезности. Контекст приобретений (выигрыша) или потерь (проигрыша) существенно изменяет веса одних и тех же количественных значений альтернатив. Потеря тех же денежных величин воспринимается как потеря больших ценностей, чем когда эти же величины приобретаются.</w:t>
      </w:r>
    </w:p>
    <w:p w:rsidR="00EA1595" w:rsidRPr="00F47B10" w:rsidRDefault="00EA1595" w:rsidP="00EA1595">
      <w:pPr>
        <w:widowControl w:val="0"/>
        <w:spacing w:after="0" w:line="240" w:lineRule="auto"/>
        <w:ind w:firstLine="851"/>
        <w:jc w:val="both"/>
        <w:rPr>
          <w:rFonts w:ascii="Times New Roman" w:hAnsi="Times New Roman" w:cs="Times New Roman"/>
          <w:sz w:val="24"/>
          <w:szCs w:val="24"/>
        </w:rPr>
      </w:pPr>
      <w:r w:rsidRPr="00F47B10">
        <w:rPr>
          <w:rFonts w:ascii="Times New Roman" w:hAnsi="Times New Roman" w:cs="Times New Roman"/>
          <w:sz w:val="24"/>
          <w:szCs w:val="24"/>
        </w:rPr>
        <w:t>Практические следствия такой асимметрии функции полезности очень существенны. В случае коммерческих или политических переговоров каждая из сторон более чувствительна к потерям и меньше ценит возможные приобретения, в результате чего действительно компромиссные (при разнице интересов сторон) решения каждой из сторон воспринимаются как более проигрышные.</w:t>
      </w:r>
    </w:p>
    <w:p w:rsidR="00EA1595" w:rsidRPr="00F47B10" w:rsidRDefault="00EA1595" w:rsidP="00EA1595">
      <w:pPr>
        <w:widowControl w:val="0"/>
        <w:spacing w:after="0" w:line="240" w:lineRule="auto"/>
        <w:ind w:firstLine="851"/>
        <w:jc w:val="both"/>
        <w:rPr>
          <w:rFonts w:ascii="Times New Roman" w:hAnsi="Times New Roman" w:cs="Times New Roman"/>
          <w:sz w:val="24"/>
          <w:szCs w:val="24"/>
        </w:rPr>
      </w:pPr>
      <w:r w:rsidRPr="00F47B10">
        <w:rPr>
          <w:rFonts w:ascii="Times New Roman" w:hAnsi="Times New Roman" w:cs="Times New Roman"/>
          <w:sz w:val="24"/>
          <w:szCs w:val="24"/>
        </w:rPr>
        <w:t>Итак, «теория перспектив» принятия решений при всей ее внешней похожести на теорию ожидаемой полезности вводит важные различия между объективной и субъективной вероятностью, объективной полезностью исхода и его субъективной ценностью, а также описывает кардинальные трансформации на концах шкалы вероятностей.</w:t>
      </w:r>
    </w:p>
    <w:p w:rsidR="00EA1595" w:rsidRPr="00F47B10" w:rsidRDefault="00EA1595" w:rsidP="00EA1595">
      <w:pPr>
        <w:widowControl w:val="0"/>
        <w:spacing w:after="0" w:line="240" w:lineRule="auto"/>
        <w:ind w:firstLine="851"/>
        <w:jc w:val="both"/>
        <w:rPr>
          <w:rFonts w:ascii="Times New Roman" w:hAnsi="Times New Roman" w:cs="Times New Roman"/>
          <w:sz w:val="24"/>
          <w:szCs w:val="24"/>
        </w:rPr>
      </w:pPr>
      <w:r w:rsidRPr="00F47B10">
        <w:rPr>
          <w:rFonts w:ascii="Times New Roman" w:hAnsi="Times New Roman" w:cs="Times New Roman"/>
          <w:sz w:val="24"/>
          <w:szCs w:val="24"/>
        </w:rPr>
        <w:t>Авторы «</w:t>
      </w:r>
      <w:r w:rsidRPr="00F47B10">
        <w:rPr>
          <w:rFonts w:ascii="Times New Roman" w:hAnsi="Times New Roman" w:cs="Times New Roman"/>
          <w:i/>
          <w:sz w:val="24"/>
          <w:szCs w:val="24"/>
        </w:rPr>
        <w:t>теории проспектов</w:t>
      </w:r>
      <w:r w:rsidRPr="00F47B10">
        <w:rPr>
          <w:rFonts w:ascii="Times New Roman" w:hAnsi="Times New Roman" w:cs="Times New Roman"/>
          <w:sz w:val="24"/>
          <w:szCs w:val="24"/>
        </w:rPr>
        <w:t xml:space="preserve">» — представители когнитивной психологии, т.е. того направления в психологии, которое более всего использует постулаты и представления экономики и математики. Поэтому данная теория описывает достаточно </w:t>
      </w:r>
      <w:r w:rsidRPr="00F47B10">
        <w:rPr>
          <w:rFonts w:ascii="Times New Roman" w:hAnsi="Times New Roman" w:cs="Times New Roman"/>
          <w:sz w:val="24"/>
          <w:szCs w:val="24"/>
        </w:rPr>
        <w:lastRenderedPageBreak/>
        <w:t>ограниченный круг ситуаций принятия решения: принятие решений касается преимущественно выбора из заданных альтернатив с заранее известными вероятностями, кроме того, испытуемые оперируют в задачах с количественными величинами. [Корнилова, 2003]</w:t>
      </w:r>
    </w:p>
    <w:p w:rsidR="00EA1595" w:rsidRPr="00F47B10" w:rsidRDefault="00EA1595" w:rsidP="00EA1595">
      <w:pPr>
        <w:widowControl w:val="0"/>
        <w:spacing w:after="0" w:line="240" w:lineRule="auto"/>
        <w:rPr>
          <w:rFonts w:ascii="Times New Roman" w:hAnsi="Times New Roman" w:cs="Times New Roman"/>
          <w:sz w:val="24"/>
          <w:szCs w:val="24"/>
        </w:rPr>
      </w:pPr>
    </w:p>
    <w:p w:rsidR="00EA1595" w:rsidRPr="00F47B10" w:rsidRDefault="00EA1595" w:rsidP="00EA1595">
      <w:pPr>
        <w:widowControl w:val="0"/>
        <w:spacing w:after="0" w:line="240" w:lineRule="auto"/>
        <w:jc w:val="center"/>
        <w:rPr>
          <w:rFonts w:ascii="Times New Roman" w:hAnsi="Times New Roman" w:cs="Times New Roman"/>
          <w:b/>
          <w:sz w:val="24"/>
          <w:szCs w:val="24"/>
        </w:rPr>
      </w:pPr>
      <w:bookmarkStart w:id="4" w:name="_Toc69411172"/>
      <w:r w:rsidRPr="00F47B10">
        <w:rPr>
          <w:rFonts w:ascii="Times New Roman" w:hAnsi="Times New Roman" w:cs="Times New Roman"/>
          <w:b/>
          <w:sz w:val="24"/>
          <w:szCs w:val="24"/>
        </w:rPr>
        <w:t>Экологический подход Г. Гигеренцера</w:t>
      </w:r>
      <w:bookmarkEnd w:id="4"/>
    </w:p>
    <w:p w:rsidR="00EA1595" w:rsidRPr="00F47B10" w:rsidRDefault="00EA1595" w:rsidP="00EA1595">
      <w:pPr>
        <w:widowControl w:val="0"/>
        <w:spacing w:after="0" w:line="240" w:lineRule="auto"/>
        <w:ind w:firstLine="851"/>
        <w:jc w:val="both"/>
        <w:rPr>
          <w:rFonts w:ascii="Times New Roman" w:hAnsi="Times New Roman" w:cs="Times New Roman"/>
          <w:sz w:val="24"/>
          <w:szCs w:val="24"/>
        </w:rPr>
      </w:pPr>
      <w:r w:rsidRPr="00F47B10">
        <w:rPr>
          <w:rFonts w:ascii="Times New Roman" w:hAnsi="Times New Roman" w:cs="Times New Roman"/>
          <w:sz w:val="24"/>
          <w:szCs w:val="24"/>
        </w:rPr>
        <w:t xml:space="preserve">Основное отличие взглядов Гигеренцера заключается в том, что </w:t>
      </w:r>
      <w:r w:rsidRPr="00F47B10">
        <w:rPr>
          <w:rFonts w:ascii="Times New Roman" w:hAnsi="Times New Roman" w:cs="Times New Roman"/>
          <w:i/>
          <w:sz w:val="24"/>
          <w:szCs w:val="24"/>
        </w:rPr>
        <w:t>в ходе эволюции человек не сталкивался с представлением информации в виде вероятностей</w:t>
      </w:r>
      <w:r w:rsidRPr="00F47B10">
        <w:rPr>
          <w:rFonts w:ascii="Times New Roman" w:hAnsi="Times New Roman" w:cs="Times New Roman"/>
          <w:sz w:val="24"/>
          <w:szCs w:val="24"/>
        </w:rPr>
        <w:t xml:space="preserve"> — это относительно недавнее изобретение. В реальности же человек всегда имел дело только с частотами, а именно с частотой встречаемости того или иного события. Именно </w:t>
      </w:r>
      <w:r w:rsidRPr="00F47B10">
        <w:rPr>
          <w:rFonts w:ascii="Times New Roman" w:hAnsi="Times New Roman" w:cs="Times New Roman"/>
          <w:i/>
          <w:sz w:val="24"/>
          <w:szCs w:val="24"/>
        </w:rPr>
        <w:t>поэтому естественная для человека форма представления информации — частотная, а не вероятностная</w:t>
      </w:r>
      <w:r w:rsidRPr="00F47B10">
        <w:rPr>
          <w:rFonts w:ascii="Times New Roman" w:hAnsi="Times New Roman" w:cs="Times New Roman"/>
          <w:sz w:val="24"/>
          <w:szCs w:val="24"/>
        </w:rPr>
        <w:t>, что подтверждается многочисленными экспериментами автора.</w:t>
      </w:r>
    </w:p>
    <w:p w:rsidR="00EA1595" w:rsidRPr="00F47B10" w:rsidRDefault="00EA1595" w:rsidP="00EA1595">
      <w:pPr>
        <w:widowControl w:val="0"/>
        <w:spacing w:after="0" w:line="240" w:lineRule="auto"/>
        <w:ind w:firstLine="851"/>
        <w:jc w:val="both"/>
        <w:rPr>
          <w:rFonts w:ascii="Times New Roman" w:hAnsi="Times New Roman" w:cs="Times New Roman"/>
          <w:sz w:val="24"/>
          <w:szCs w:val="24"/>
        </w:rPr>
      </w:pPr>
      <w:r w:rsidRPr="00F47B10">
        <w:rPr>
          <w:rFonts w:ascii="Times New Roman" w:hAnsi="Times New Roman" w:cs="Times New Roman"/>
          <w:sz w:val="24"/>
          <w:szCs w:val="24"/>
        </w:rPr>
        <w:t>Его ценностный вывод — надо учитывать экологический интеллект, т.е. интеллект в естественной для человека среде, работающий с естественной для него формой представления событий. И тогда ряд закономерностей, установленных при принятии решений экспериментально (в том числе и авторами других теорий), нуждается в переосмыслении, в частности как «ловушек ума».</w:t>
      </w:r>
    </w:p>
    <w:p w:rsidR="00EA1595" w:rsidRPr="00F47B10" w:rsidRDefault="00EA1595" w:rsidP="00EA1595">
      <w:pPr>
        <w:widowControl w:val="0"/>
        <w:spacing w:after="0" w:line="240" w:lineRule="auto"/>
        <w:ind w:firstLine="851"/>
        <w:jc w:val="both"/>
        <w:rPr>
          <w:rFonts w:ascii="Times New Roman" w:hAnsi="Times New Roman" w:cs="Times New Roman"/>
          <w:sz w:val="24"/>
          <w:szCs w:val="24"/>
        </w:rPr>
      </w:pPr>
      <w:r w:rsidRPr="00F47B10">
        <w:rPr>
          <w:rFonts w:ascii="Times New Roman" w:hAnsi="Times New Roman" w:cs="Times New Roman"/>
          <w:sz w:val="24"/>
          <w:szCs w:val="24"/>
        </w:rPr>
        <w:t>Много исследований было посвящено тому, чтобы показать, что люди не следуют правилу Байеса при оценке вероятности события, т.е. «неправильно» рассуждают и в итоге дают неверный ответ. Исследователи описывают эти «неизбежные иллюзии» как свойственные человеческому разуму при оценке вероятностей. Гигеренцер возражает: Может, их вводит в заблуждение экологически неверный формат представления информации для принятия решений?</w:t>
      </w:r>
    </w:p>
    <w:p w:rsidR="00EA1595" w:rsidRPr="00F47B10" w:rsidRDefault="00EA1595" w:rsidP="00EA1595">
      <w:pPr>
        <w:widowControl w:val="0"/>
        <w:spacing w:after="0" w:line="240" w:lineRule="auto"/>
        <w:ind w:firstLine="851"/>
        <w:jc w:val="both"/>
        <w:rPr>
          <w:rFonts w:ascii="Times New Roman" w:hAnsi="Times New Roman" w:cs="Times New Roman"/>
          <w:sz w:val="24"/>
          <w:szCs w:val="24"/>
        </w:rPr>
      </w:pPr>
      <w:r w:rsidRPr="00F47B10">
        <w:rPr>
          <w:rFonts w:ascii="Times New Roman" w:hAnsi="Times New Roman" w:cs="Times New Roman"/>
          <w:sz w:val="24"/>
          <w:szCs w:val="24"/>
        </w:rPr>
        <w:t>Чтобы доказать это, Гигеренцером и его коллегами были проведены многочисленные эксперименты, которые строились по такой схеме: испытуемым из двух уравненных выборок предлагалось решить одну и ту же задачу, но в одной выборке эта задача формулировалась в терминах вероятностей, а в другой — в терминах частот. Например, двум группам врачей предлагалась следующая задача о вероятности заболевания (одной группе — вероятностный вариант задачи, другой группе — частотный):</w:t>
      </w:r>
    </w:p>
    <w:p w:rsidR="00EA1595" w:rsidRPr="00F47B10" w:rsidRDefault="00EA1595" w:rsidP="00EA1595">
      <w:pPr>
        <w:widowControl w:val="0"/>
        <w:spacing w:after="0" w:line="240" w:lineRule="auto"/>
        <w:ind w:firstLine="851"/>
        <w:jc w:val="both"/>
        <w:rPr>
          <w:rFonts w:ascii="Times New Roman" w:hAnsi="Times New Roman" w:cs="Times New Roman"/>
          <w:sz w:val="24"/>
          <w:szCs w:val="24"/>
        </w:rPr>
      </w:pPr>
      <w:r w:rsidRPr="00F47B10">
        <w:rPr>
          <w:rFonts w:ascii="Times New Roman" w:hAnsi="Times New Roman" w:cs="Times New Roman"/>
          <w:sz w:val="24"/>
          <w:szCs w:val="24"/>
        </w:rPr>
        <w:t>Для раннего выявления рака груди все женщины после 40 лет должны проходить профилактические проверки на маммографе. Для женщин данного региона между 40 и 50 годами известна следующая информация.</w:t>
      </w:r>
    </w:p>
    <w:p w:rsidR="00EA1595" w:rsidRPr="00F47B10" w:rsidRDefault="00EA1595" w:rsidP="00EA1595">
      <w:pPr>
        <w:widowControl w:val="0"/>
        <w:spacing w:after="0" w:line="240" w:lineRule="auto"/>
        <w:ind w:firstLine="851"/>
        <w:jc w:val="both"/>
        <w:rPr>
          <w:rFonts w:ascii="Times New Roman" w:hAnsi="Times New Roman" w:cs="Times New Roman"/>
          <w:i/>
          <w:sz w:val="24"/>
          <w:szCs w:val="24"/>
        </w:rPr>
      </w:pPr>
      <w:r w:rsidRPr="00F47B10">
        <w:rPr>
          <w:rFonts w:ascii="Times New Roman" w:hAnsi="Times New Roman" w:cs="Times New Roman"/>
          <w:i/>
          <w:sz w:val="24"/>
          <w:szCs w:val="24"/>
        </w:rPr>
        <w:t>вероятностный вариант</w:t>
      </w:r>
    </w:p>
    <w:p w:rsidR="00EA1595" w:rsidRPr="00F47B10" w:rsidRDefault="00EA1595" w:rsidP="00EA1595">
      <w:pPr>
        <w:widowControl w:val="0"/>
        <w:spacing w:after="0" w:line="240" w:lineRule="auto"/>
        <w:ind w:firstLine="851"/>
        <w:jc w:val="both"/>
        <w:rPr>
          <w:rFonts w:ascii="Times New Roman" w:hAnsi="Times New Roman" w:cs="Times New Roman"/>
          <w:sz w:val="24"/>
          <w:szCs w:val="24"/>
        </w:rPr>
      </w:pPr>
      <w:r w:rsidRPr="00F47B10">
        <w:rPr>
          <w:rFonts w:ascii="Times New Roman" w:hAnsi="Times New Roman" w:cs="Times New Roman"/>
          <w:sz w:val="24"/>
          <w:szCs w:val="24"/>
        </w:rPr>
        <w:t>Вероятность того, что какая-то из этих женщин имеет рак груди, равна 1%.</w:t>
      </w:r>
    </w:p>
    <w:p w:rsidR="00EA1595" w:rsidRPr="00F47B10" w:rsidRDefault="00EA1595" w:rsidP="00EA1595">
      <w:pPr>
        <w:widowControl w:val="0"/>
        <w:spacing w:after="0" w:line="240" w:lineRule="auto"/>
        <w:ind w:firstLine="851"/>
        <w:jc w:val="both"/>
        <w:rPr>
          <w:rFonts w:ascii="Times New Roman" w:hAnsi="Times New Roman" w:cs="Times New Roman"/>
          <w:sz w:val="24"/>
          <w:szCs w:val="24"/>
        </w:rPr>
      </w:pPr>
      <w:r w:rsidRPr="00F47B10">
        <w:rPr>
          <w:rFonts w:ascii="Times New Roman" w:hAnsi="Times New Roman" w:cs="Times New Roman"/>
          <w:sz w:val="24"/>
          <w:szCs w:val="24"/>
        </w:rPr>
        <w:t>Если у женщины есть рак груди, вероятность положительного результата маммографии равна 80%.</w:t>
      </w:r>
    </w:p>
    <w:p w:rsidR="00EA1595" w:rsidRPr="00F47B10" w:rsidRDefault="00EA1595" w:rsidP="00EA1595">
      <w:pPr>
        <w:widowControl w:val="0"/>
        <w:spacing w:after="0" w:line="240" w:lineRule="auto"/>
        <w:ind w:firstLine="851"/>
        <w:jc w:val="both"/>
        <w:rPr>
          <w:rFonts w:ascii="Times New Roman" w:hAnsi="Times New Roman" w:cs="Times New Roman"/>
          <w:sz w:val="24"/>
          <w:szCs w:val="24"/>
        </w:rPr>
      </w:pPr>
      <w:r w:rsidRPr="00F47B10">
        <w:rPr>
          <w:rFonts w:ascii="Times New Roman" w:hAnsi="Times New Roman" w:cs="Times New Roman"/>
          <w:sz w:val="24"/>
          <w:szCs w:val="24"/>
        </w:rPr>
        <w:t xml:space="preserve">Если у женщины </w:t>
      </w:r>
      <w:r w:rsidRPr="00F47B10">
        <w:rPr>
          <w:rFonts w:ascii="Times New Roman" w:hAnsi="Times New Roman" w:cs="Times New Roman"/>
          <w:b/>
          <w:sz w:val="24"/>
          <w:szCs w:val="24"/>
        </w:rPr>
        <w:t xml:space="preserve">нет </w:t>
      </w:r>
      <w:r w:rsidRPr="00F47B10">
        <w:rPr>
          <w:rFonts w:ascii="Times New Roman" w:hAnsi="Times New Roman" w:cs="Times New Roman"/>
          <w:sz w:val="24"/>
          <w:szCs w:val="24"/>
        </w:rPr>
        <w:t>рака груди, вероятность положительного результата маммографии равна 10%.</w:t>
      </w:r>
    </w:p>
    <w:p w:rsidR="00EA1595" w:rsidRPr="00F47B10" w:rsidRDefault="00EA1595" w:rsidP="00EA1595">
      <w:pPr>
        <w:widowControl w:val="0"/>
        <w:spacing w:after="0" w:line="240" w:lineRule="auto"/>
        <w:ind w:firstLine="851"/>
        <w:jc w:val="both"/>
        <w:rPr>
          <w:rFonts w:ascii="Times New Roman" w:hAnsi="Times New Roman" w:cs="Times New Roman"/>
          <w:sz w:val="24"/>
          <w:szCs w:val="24"/>
        </w:rPr>
      </w:pPr>
      <w:r w:rsidRPr="00F47B10">
        <w:rPr>
          <w:rFonts w:ascii="Times New Roman" w:hAnsi="Times New Roman" w:cs="Times New Roman"/>
          <w:sz w:val="24"/>
          <w:szCs w:val="24"/>
        </w:rPr>
        <w:t>Представьте, что какая-то из обследуемых женщин получила положительный результат маммографии. Какова вероятность, что у нее действительно рак груди?</w:t>
      </w:r>
    </w:p>
    <w:p w:rsidR="00EA1595" w:rsidRPr="00F47B10" w:rsidRDefault="00EA1595" w:rsidP="00EA1595">
      <w:pPr>
        <w:widowControl w:val="0"/>
        <w:spacing w:after="0" w:line="240" w:lineRule="auto"/>
        <w:ind w:firstLine="851"/>
        <w:jc w:val="both"/>
        <w:rPr>
          <w:rFonts w:ascii="Times New Roman" w:hAnsi="Times New Roman" w:cs="Times New Roman"/>
          <w:i/>
          <w:sz w:val="24"/>
          <w:szCs w:val="24"/>
        </w:rPr>
      </w:pPr>
      <w:r w:rsidRPr="00F47B10">
        <w:rPr>
          <w:rFonts w:ascii="Times New Roman" w:hAnsi="Times New Roman" w:cs="Times New Roman"/>
          <w:i/>
          <w:sz w:val="24"/>
          <w:szCs w:val="24"/>
        </w:rPr>
        <w:t>Натуральные частоты</w:t>
      </w:r>
    </w:p>
    <w:p w:rsidR="00EA1595" w:rsidRPr="00F47B10" w:rsidRDefault="00EA1595" w:rsidP="00EA1595">
      <w:pPr>
        <w:widowControl w:val="0"/>
        <w:spacing w:after="0" w:line="240" w:lineRule="auto"/>
        <w:ind w:firstLine="851"/>
        <w:jc w:val="both"/>
        <w:rPr>
          <w:rFonts w:ascii="Times New Roman" w:hAnsi="Times New Roman" w:cs="Times New Roman"/>
          <w:sz w:val="24"/>
          <w:szCs w:val="24"/>
        </w:rPr>
      </w:pPr>
      <w:r w:rsidRPr="00F47B10">
        <w:rPr>
          <w:rFonts w:ascii="Times New Roman" w:hAnsi="Times New Roman" w:cs="Times New Roman"/>
          <w:sz w:val="24"/>
          <w:szCs w:val="24"/>
        </w:rPr>
        <w:t>Десять из каждой 1000 женщин имеют рак груди.</w:t>
      </w:r>
    </w:p>
    <w:p w:rsidR="00EA1595" w:rsidRPr="00F47B10" w:rsidRDefault="00EA1595" w:rsidP="00EA1595">
      <w:pPr>
        <w:widowControl w:val="0"/>
        <w:spacing w:after="0" w:line="240" w:lineRule="auto"/>
        <w:ind w:firstLine="851"/>
        <w:jc w:val="both"/>
        <w:rPr>
          <w:rFonts w:ascii="Times New Roman" w:hAnsi="Times New Roman" w:cs="Times New Roman"/>
          <w:sz w:val="24"/>
          <w:szCs w:val="24"/>
        </w:rPr>
      </w:pPr>
      <w:r w:rsidRPr="00F47B10">
        <w:rPr>
          <w:rFonts w:ascii="Times New Roman" w:hAnsi="Times New Roman" w:cs="Times New Roman"/>
          <w:sz w:val="24"/>
          <w:szCs w:val="24"/>
        </w:rPr>
        <w:t>Из этих десяти женщин с раком груди восемь получат положительный результат маммографии.</w:t>
      </w:r>
    </w:p>
    <w:p w:rsidR="00EA1595" w:rsidRPr="00F47B10" w:rsidRDefault="00EA1595" w:rsidP="00EA1595">
      <w:pPr>
        <w:widowControl w:val="0"/>
        <w:spacing w:after="0" w:line="240" w:lineRule="auto"/>
        <w:ind w:firstLine="851"/>
        <w:jc w:val="both"/>
        <w:rPr>
          <w:rFonts w:ascii="Times New Roman" w:hAnsi="Times New Roman" w:cs="Times New Roman"/>
          <w:sz w:val="24"/>
          <w:szCs w:val="24"/>
        </w:rPr>
      </w:pPr>
      <w:r w:rsidRPr="00F47B10">
        <w:rPr>
          <w:rFonts w:ascii="Times New Roman" w:hAnsi="Times New Roman" w:cs="Times New Roman"/>
          <w:sz w:val="24"/>
          <w:szCs w:val="24"/>
        </w:rPr>
        <w:t>Из оставшихся 990 женщин без рака груди 99 также получат положительный результат маммографии.</w:t>
      </w:r>
    </w:p>
    <w:p w:rsidR="00EA1595" w:rsidRPr="00F47B10" w:rsidRDefault="00EA1595" w:rsidP="00EA1595">
      <w:pPr>
        <w:widowControl w:val="0"/>
        <w:spacing w:after="0" w:line="240" w:lineRule="auto"/>
        <w:ind w:firstLine="851"/>
        <w:jc w:val="both"/>
        <w:rPr>
          <w:rFonts w:ascii="Times New Roman" w:hAnsi="Times New Roman" w:cs="Times New Roman"/>
          <w:sz w:val="24"/>
          <w:szCs w:val="24"/>
        </w:rPr>
      </w:pPr>
      <w:r w:rsidRPr="00F47B10">
        <w:rPr>
          <w:rFonts w:ascii="Times New Roman" w:hAnsi="Times New Roman" w:cs="Times New Roman"/>
          <w:sz w:val="24"/>
          <w:szCs w:val="24"/>
        </w:rPr>
        <w:t>Представьте себе, что какая-то часть обследуемых женщин получили положительный результат маммографии. Сколько из них действительно имеют рак груди?</w:t>
      </w:r>
    </w:p>
    <w:p w:rsidR="00EA1595" w:rsidRPr="00F47B10" w:rsidRDefault="00EA1595" w:rsidP="00EA1595">
      <w:pPr>
        <w:widowControl w:val="0"/>
        <w:spacing w:after="0" w:line="240" w:lineRule="auto"/>
        <w:ind w:firstLine="851"/>
        <w:jc w:val="both"/>
        <w:rPr>
          <w:rFonts w:ascii="Times New Roman" w:hAnsi="Times New Roman" w:cs="Times New Roman"/>
          <w:sz w:val="24"/>
          <w:szCs w:val="24"/>
        </w:rPr>
      </w:pPr>
      <w:r w:rsidRPr="00F47B10">
        <w:rPr>
          <w:rFonts w:ascii="Times New Roman" w:hAnsi="Times New Roman" w:cs="Times New Roman"/>
          <w:sz w:val="24"/>
          <w:szCs w:val="24"/>
        </w:rPr>
        <w:t>Для данной задачи правильные ответы были получены в 10% случаев — для вероятностного варианта и в 46% случаев — для частотного варианта. Для другой задачи, например, эти цифры составили 4% и 67% правильных ответов.</w:t>
      </w:r>
    </w:p>
    <w:p w:rsidR="00EA1595" w:rsidRPr="00F47B10" w:rsidRDefault="00EA1595" w:rsidP="00EA1595">
      <w:pPr>
        <w:widowControl w:val="0"/>
        <w:spacing w:after="0" w:line="240" w:lineRule="auto"/>
        <w:ind w:firstLine="851"/>
        <w:jc w:val="both"/>
        <w:rPr>
          <w:rFonts w:ascii="Times New Roman" w:hAnsi="Times New Roman" w:cs="Times New Roman"/>
          <w:sz w:val="24"/>
          <w:szCs w:val="24"/>
        </w:rPr>
      </w:pPr>
      <w:r w:rsidRPr="00F47B10">
        <w:rPr>
          <w:rFonts w:ascii="Times New Roman" w:hAnsi="Times New Roman" w:cs="Times New Roman"/>
          <w:sz w:val="24"/>
          <w:szCs w:val="24"/>
        </w:rPr>
        <w:lastRenderedPageBreak/>
        <w:t>Эксперименты на выявление «когнитивных иллюзий» показали, что если информация представлялась в вероятностном виде, то лишь 12% испытуемых отвечали правильно, т.е. не были подвержены когнитивным иллюзиям. Для частотного формата эта цифра составила 76%, а при инструкции визуализировать частоты в четырехклеточной таблице — 92%.</w:t>
      </w:r>
    </w:p>
    <w:p w:rsidR="00EA1595" w:rsidRPr="00F47B10" w:rsidRDefault="00EA1595" w:rsidP="00EA1595">
      <w:pPr>
        <w:widowControl w:val="0"/>
        <w:spacing w:after="0" w:line="240" w:lineRule="auto"/>
        <w:ind w:firstLine="851"/>
        <w:jc w:val="both"/>
        <w:rPr>
          <w:rFonts w:ascii="Times New Roman" w:hAnsi="Times New Roman" w:cs="Times New Roman"/>
          <w:sz w:val="24"/>
          <w:szCs w:val="24"/>
        </w:rPr>
      </w:pPr>
      <w:r w:rsidRPr="00F47B10">
        <w:rPr>
          <w:rFonts w:ascii="Times New Roman" w:hAnsi="Times New Roman" w:cs="Times New Roman"/>
          <w:sz w:val="24"/>
          <w:szCs w:val="24"/>
        </w:rPr>
        <w:t>Например, известная иллюзия «ошибка конъюнкции» иллюстрируется задачей о Линде. Напомним, что при вопросе о том, что вероятнее: (а) Линда работает в банке или (б) Линда работает в банке и активно участвует в феминистском движении, около 80— 90% испытуемых в опытах Тверского и Канемана выбирают вариант (б) как более вероятный. Они и назвали этот эффект «ошибкой конъюнкции».</w:t>
      </w:r>
    </w:p>
    <w:p w:rsidR="00EA1595" w:rsidRPr="00F47B10" w:rsidRDefault="00EA1595" w:rsidP="00EA1595">
      <w:pPr>
        <w:widowControl w:val="0"/>
        <w:spacing w:after="0" w:line="240" w:lineRule="auto"/>
        <w:ind w:firstLine="851"/>
        <w:jc w:val="both"/>
        <w:rPr>
          <w:rFonts w:ascii="Times New Roman" w:hAnsi="Times New Roman" w:cs="Times New Roman"/>
          <w:sz w:val="24"/>
          <w:szCs w:val="24"/>
        </w:rPr>
      </w:pPr>
      <w:r w:rsidRPr="00F47B10">
        <w:rPr>
          <w:rFonts w:ascii="Times New Roman" w:hAnsi="Times New Roman" w:cs="Times New Roman"/>
          <w:sz w:val="24"/>
          <w:szCs w:val="24"/>
        </w:rPr>
        <w:t>Гигеренцер и другие авторы предлагали ту же задачу в частотном виде, а именно: «Представьте 200 женщин, похожих на Линду. Сколько из них (а) работают в банке, (б) работают в банке и активно участвуют в феминистском движении?  » Процент неправильных ответов, т.е. выборов (б), снижался при этом до 0—20% {по данным разных экспериментов).</w:t>
      </w:r>
    </w:p>
    <w:p w:rsidR="00EA1595" w:rsidRPr="00F47B10" w:rsidRDefault="00EA1595" w:rsidP="00EA1595">
      <w:pPr>
        <w:widowControl w:val="0"/>
        <w:spacing w:after="0" w:line="240" w:lineRule="auto"/>
        <w:ind w:firstLine="851"/>
        <w:jc w:val="both"/>
        <w:rPr>
          <w:rFonts w:ascii="Times New Roman" w:hAnsi="Times New Roman" w:cs="Times New Roman"/>
          <w:sz w:val="24"/>
          <w:szCs w:val="24"/>
        </w:rPr>
      </w:pPr>
      <w:r w:rsidRPr="00F47B10">
        <w:rPr>
          <w:rFonts w:ascii="Times New Roman" w:hAnsi="Times New Roman" w:cs="Times New Roman"/>
          <w:sz w:val="24"/>
          <w:szCs w:val="24"/>
        </w:rPr>
        <w:t>Существенным аргументом в пользу защищаемой гипотезы стало обучение статистическому рассуждению. Г. Гигеренцер и П. Седлмайер разработали специальную программу, обучающую байесовскому вероятностному прогнозированию, основываясь на гипотезе, что когнитивные алгоритмы развивались, имея дело с натуральными частотами. Основная идея этой программы состояла в том, чтобы научить студентов переводить вероятностный формат задачи в частотный. При этом процент правильных решений возрастал с 0-5% до 70—80%. В контрольной же группе, обучавшейся подставлять цифры в формулу Байеса, процент правильных ответов достиг лишь 35%. Через пять недель проверка показала, что в этой группе в среднем лишь 15% задач решались правильно, тогда как в экспериментальной группе, обучавшейся по созданной методике, процент правильных решений даже возрос — 90%.</w:t>
      </w:r>
    </w:p>
    <w:p w:rsidR="00EA1595" w:rsidRPr="00F47B10" w:rsidRDefault="00EA1595" w:rsidP="00EA1595">
      <w:pPr>
        <w:widowControl w:val="0"/>
        <w:spacing w:after="0" w:line="240" w:lineRule="auto"/>
        <w:ind w:firstLine="851"/>
        <w:jc w:val="both"/>
        <w:rPr>
          <w:rFonts w:ascii="Times New Roman" w:hAnsi="Times New Roman" w:cs="Times New Roman"/>
          <w:sz w:val="24"/>
          <w:szCs w:val="24"/>
        </w:rPr>
      </w:pPr>
      <w:r w:rsidRPr="00F47B10">
        <w:rPr>
          <w:rFonts w:ascii="Times New Roman" w:hAnsi="Times New Roman" w:cs="Times New Roman"/>
          <w:sz w:val="24"/>
          <w:szCs w:val="24"/>
        </w:rPr>
        <w:t xml:space="preserve">Таким образом, исследователями в данной области были выделены некоторые эффекты, влияющие на оценку вероятности события и соответственно на процесс принятия решения. И сюда безусловно можно отнести психологические исследования в области вероятностного прогнозирования. </w:t>
      </w:r>
    </w:p>
    <w:p w:rsidR="00EA1595" w:rsidRPr="00F47B10" w:rsidRDefault="00EA1595" w:rsidP="00EA1595">
      <w:pPr>
        <w:pStyle w:val="3"/>
        <w:keepNext w:val="0"/>
        <w:widowControl w:val="0"/>
        <w:rPr>
          <w:sz w:val="24"/>
          <w:szCs w:val="24"/>
        </w:rPr>
      </w:pPr>
      <w:bookmarkStart w:id="5" w:name="_Toc69484367"/>
      <w:r w:rsidRPr="00F47B10">
        <w:rPr>
          <w:sz w:val="24"/>
          <w:szCs w:val="24"/>
        </w:rPr>
        <w:t>Психологические исследования вероятностного прогнозирования</w:t>
      </w:r>
      <w:bookmarkEnd w:id="5"/>
    </w:p>
    <w:p w:rsidR="00EA1595" w:rsidRPr="00F47B10" w:rsidRDefault="00EA1595" w:rsidP="00EA1595">
      <w:pPr>
        <w:widowControl w:val="0"/>
        <w:spacing w:after="0" w:line="240" w:lineRule="auto"/>
        <w:ind w:firstLine="851"/>
        <w:jc w:val="both"/>
        <w:rPr>
          <w:rFonts w:ascii="Times New Roman" w:hAnsi="Times New Roman" w:cs="Times New Roman"/>
          <w:sz w:val="24"/>
          <w:szCs w:val="24"/>
        </w:rPr>
      </w:pPr>
      <w:r w:rsidRPr="00F47B10">
        <w:rPr>
          <w:rFonts w:ascii="Times New Roman" w:hAnsi="Times New Roman" w:cs="Times New Roman"/>
          <w:sz w:val="24"/>
          <w:szCs w:val="24"/>
        </w:rPr>
        <w:t xml:space="preserve">Наиболее активно данная тема разрабатывалась в России в 70-х годах и по непонятным причинам исследования в этой области через какое-то время прекратились. Фейгенберг определяет </w:t>
      </w:r>
      <w:r w:rsidRPr="00F47B10">
        <w:rPr>
          <w:rFonts w:ascii="Times New Roman" w:hAnsi="Times New Roman" w:cs="Times New Roman"/>
          <w:i/>
          <w:sz w:val="24"/>
          <w:szCs w:val="24"/>
        </w:rPr>
        <w:t>вероятностное прогнозирование</w:t>
      </w:r>
      <w:r w:rsidRPr="00F47B10">
        <w:rPr>
          <w:rFonts w:ascii="Times New Roman" w:hAnsi="Times New Roman" w:cs="Times New Roman"/>
          <w:sz w:val="24"/>
          <w:szCs w:val="24"/>
        </w:rPr>
        <w:t xml:space="preserve"> как предвосхищение будущего, основанное на вероятностной структуре прошлого опыта и информации о наличной ситуации. [Гуревич, </w:t>
      </w:r>
      <w:r w:rsidRPr="00F47B10">
        <w:rPr>
          <w:rFonts w:ascii="Times New Roman" w:hAnsi="Times New Roman" w:cs="Times New Roman"/>
          <w:i/>
          <w:sz w:val="24"/>
          <w:szCs w:val="24"/>
        </w:rPr>
        <w:t>Фейнеберг</w:t>
      </w:r>
      <w:r w:rsidRPr="00F47B10">
        <w:rPr>
          <w:rFonts w:ascii="Times New Roman" w:hAnsi="Times New Roman" w:cs="Times New Roman"/>
          <w:sz w:val="24"/>
          <w:szCs w:val="24"/>
        </w:rPr>
        <w:t xml:space="preserve">, 1977] </w:t>
      </w:r>
    </w:p>
    <w:p w:rsidR="00EA1595" w:rsidRPr="00F47B10" w:rsidRDefault="00EA1595" w:rsidP="00EA1595">
      <w:pPr>
        <w:widowControl w:val="0"/>
        <w:spacing w:after="0" w:line="240" w:lineRule="auto"/>
        <w:ind w:firstLine="851"/>
        <w:jc w:val="both"/>
        <w:rPr>
          <w:rFonts w:ascii="Times New Roman" w:hAnsi="Times New Roman" w:cs="Times New Roman"/>
          <w:sz w:val="24"/>
          <w:szCs w:val="24"/>
        </w:rPr>
      </w:pPr>
      <w:r w:rsidRPr="00F47B10">
        <w:rPr>
          <w:rFonts w:ascii="Times New Roman" w:hAnsi="Times New Roman" w:cs="Times New Roman"/>
          <w:sz w:val="24"/>
          <w:szCs w:val="24"/>
        </w:rPr>
        <w:t xml:space="preserve">Прошлый опыт и наличная ситуация дают основание для создания гипотез о предстоящем будущем, причем каждой из них приписывается определенная вероятность. В соответствии с таким прогнозом осуществляется преднастройка – подготовка к действиям в предстоящей ситуации, приводящим с наибольшей вероятностью к достижению некоторой цели. </w:t>
      </w:r>
    </w:p>
    <w:p w:rsidR="00EA1595" w:rsidRPr="00F47B10" w:rsidRDefault="00EA1595" w:rsidP="00EA1595">
      <w:pPr>
        <w:widowControl w:val="0"/>
        <w:spacing w:after="0" w:line="240" w:lineRule="auto"/>
        <w:ind w:firstLine="851"/>
        <w:jc w:val="both"/>
        <w:rPr>
          <w:rFonts w:ascii="Times New Roman" w:hAnsi="Times New Roman" w:cs="Times New Roman"/>
          <w:sz w:val="24"/>
          <w:szCs w:val="24"/>
        </w:rPr>
      </w:pPr>
      <w:r w:rsidRPr="00F47B10">
        <w:rPr>
          <w:rFonts w:ascii="Times New Roman" w:hAnsi="Times New Roman" w:cs="Times New Roman"/>
          <w:sz w:val="24"/>
          <w:szCs w:val="24"/>
        </w:rPr>
        <w:t>В деятельности человека практически нет ситуаций, в которых вероятностное прогнозирование не играло бы существенной роли. Так, выходя утром из дому, мы одеваемся соответственно погоде, которая прогнозируется нами как наиболее вероятная.</w:t>
      </w:r>
    </w:p>
    <w:p w:rsidR="00EA1595" w:rsidRPr="00F47B10" w:rsidRDefault="00EA1595" w:rsidP="00EA1595">
      <w:pPr>
        <w:widowControl w:val="0"/>
        <w:spacing w:after="0" w:line="240" w:lineRule="auto"/>
        <w:ind w:firstLine="851"/>
        <w:jc w:val="both"/>
        <w:rPr>
          <w:rFonts w:ascii="Times New Roman" w:hAnsi="Times New Roman" w:cs="Times New Roman"/>
          <w:sz w:val="24"/>
          <w:szCs w:val="24"/>
        </w:rPr>
      </w:pPr>
      <w:r w:rsidRPr="00F47B10">
        <w:rPr>
          <w:rFonts w:ascii="Times New Roman" w:hAnsi="Times New Roman" w:cs="Times New Roman"/>
          <w:sz w:val="24"/>
          <w:szCs w:val="24"/>
        </w:rPr>
        <w:t>Способность к вероятностному прогнозированию – результат биологической эволюции в вероятностно организованной среде. В жестко детерминированной среде вероятностное прогнозирование не нужно, а в максимально дезорганизированной среде – оно бесполезно.</w:t>
      </w:r>
    </w:p>
    <w:p w:rsidR="00EA1595" w:rsidRPr="00F47B10" w:rsidRDefault="00EA1595" w:rsidP="00EA1595">
      <w:pPr>
        <w:widowControl w:val="0"/>
        <w:spacing w:after="0" w:line="240" w:lineRule="auto"/>
        <w:ind w:firstLine="851"/>
        <w:jc w:val="both"/>
        <w:rPr>
          <w:rFonts w:ascii="Times New Roman" w:hAnsi="Times New Roman" w:cs="Times New Roman"/>
          <w:sz w:val="24"/>
          <w:szCs w:val="24"/>
        </w:rPr>
      </w:pPr>
      <w:r w:rsidRPr="00F47B10">
        <w:rPr>
          <w:rFonts w:ascii="Times New Roman" w:hAnsi="Times New Roman" w:cs="Times New Roman"/>
          <w:sz w:val="24"/>
          <w:szCs w:val="24"/>
        </w:rPr>
        <w:t>«Развитие у живых организмов способности к вероятностному прогнозированию возможно только при двух непременных условиях: в вероятностно организованной среде и при наличии специальным образом организованной памяти.» [Иванников, 1978]</w:t>
      </w:r>
    </w:p>
    <w:p w:rsidR="00EA1595" w:rsidRPr="00F47B10" w:rsidRDefault="00EA1595" w:rsidP="00EA1595">
      <w:pPr>
        <w:widowControl w:val="0"/>
        <w:spacing w:after="0" w:line="240" w:lineRule="auto"/>
        <w:ind w:firstLine="851"/>
        <w:jc w:val="both"/>
        <w:rPr>
          <w:rFonts w:ascii="Times New Roman" w:hAnsi="Times New Roman" w:cs="Times New Roman"/>
          <w:sz w:val="24"/>
          <w:szCs w:val="24"/>
        </w:rPr>
      </w:pPr>
      <w:r w:rsidRPr="00F47B10">
        <w:rPr>
          <w:rFonts w:ascii="Times New Roman" w:hAnsi="Times New Roman" w:cs="Times New Roman"/>
          <w:sz w:val="24"/>
          <w:szCs w:val="24"/>
        </w:rPr>
        <w:lastRenderedPageBreak/>
        <w:t>В то же время вместе с теоретическими изысканиями проводилось и большое количество экспериментов,  и были получены интересные данные.</w:t>
      </w:r>
    </w:p>
    <w:p w:rsidR="00EA1595" w:rsidRPr="00F47B10" w:rsidRDefault="00EA1595" w:rsidP="00EA1595">
      <w:pPr>
        <w:widowControl w:val="0"/>
        <w:spacing w:after="0" w:line="240" w:lineRule="auto"/>
        <w:ind w:firstLine="851"/>
        <w:jc w:val="both"/>
        <w:rPr>
          <w:rFonts w:ascii="Times New Roman" w:hAnsi="Times New Roman" w:cs="Times New Roman"/>
          <w:sz w:val="24"/>
          <w:szCs w:val="24"/>
        </w:rPr>
      </w:pPr>
      <w:r w:rsidRPr="00F47B10">
        <w:rPr>
          <w:rFonts w:ascii="Times New Roman" w:hAnsi="Times New Roman" w:cs="Times New Roman"/>
          <w:sz w:val="24"/>
          <w:szCs w:val="24"/>
        </w:rPr>
        <w:t xml:space="preserve">Так, </w:t>
      </w:r>
      <w:r w:rsidRPr="00F47B10">
        <w:rPr>
          <w:rFonts w:ascii="Times New Roman" w:hAnsi="Times New Roman" w:cs="Times New Roman"/>
          <w:i/>
          <w:sz w:val="24"/>
          <w:szCs w:val="24"/>
        </w:rPr>
        <w:t>Иванников</w:t>
      </w:r>
      <w:r w:rsidRPr="00F47B10">
        <w:rPr>
          <w:rFonts w:ascii="Times New Roman" w:hAnsi="Times New Roman" w:cs="Times New Roman"/>
          <w:sz w:val="24"/>
          <w:szCs w:val="24"/>
        </w:rPr>
        <w:t xml:space="preserve"> (1978) изучал поведение человека в ситуации выбора. Испытуемого просили угадать, какой знак из двух возможных (плюс или минус) записан следующим в последовательности экспериментатора. Когда испытуемый называл знак, который, по его мнению, должен быть следующим, экспериментатор сообщал о том, какой знак был записан в предъявляемой последовательности. Время для отчета испытуемого не ограничивалось, и оно практически не превышало 5-7 секунд. Вероятность плюса и минуса в последовательности экспериментатора была одинакова и равна 0,5. Последовательность составлялась по таблице случайных чисел и включала 100 знаков. Испытуемыми были студенты в возрасте 18-26 лет.</w:t>
      </w:r>
    </w:p>
    <w:p w:rsidR="00EA1595" w:rsidRPr="00F47B10" w:rsidRDefault="00EA1595" w:rsidP="00EA1595">
      <w:pPr>
        <w:widowControl w:val="0"/>
        <w:spacing w:after="0" w:line="240" w:lineRule="auto"/>
        <w:ind w:firstLine="851"/>
        <w:jc w:val="both"/>
        <w:rPr>
          <w:rFonts w:ascii="Times New Roman" w:hAnsi="Times New Roman" w:cs="Times New Roman"/>
          <w:sz w:val="24"/>
          <w:szCs w:val="24"/>
        </w:rPr>
      </w:pPr>
      <w:r w:rsidRPr="00F47B10">
        <w:rPr>
          <w:rFonts w:ascii="Times New Roman" w:hAnsi="Times New Roman" w:cs="Times New Roman"/>
          <w:sz w:val="24"/>
          <w:szCs w:val="24"/>
        </w:rPr>
        <w:t xml:space="preserve">Как и следовало ожидать исходя из многочисленных литературных данных, </w:t>
      </w:r>
      <w:r w:rsidRPr="00F47B10">
        <w:rPr>
          <w:rFonts w:ascii="Times New Roman" w:hAnsi="Times New Roman" w:cs="Times New Roman"/>
          <w:i/>
          <w:sz w:val="24"/>
          <w:szCs w:val="24"/>
        </w:rPr>
        <w:t>частоты ответов испытуемого совпали с частотой знаков в предъявляемой последовательности</w:t>
      </w:r>
      <w:r w:rsidRPr="00F47B10">
        <w:rPr>
          <w:rFonts w:ascii="Times New Roman" w:hAnsi="Times New Roman" w:cs="Times New Roman"/>
          <w:sz w:val="24"/>
          <w:szCs w:val="24"/>
        </w:rPr>
        <w:t>. При равной вероятности появления плюса и минуса в последовательности экспериментатора частота называния испытуемыми плюса и минуса в среднем за весь опыт составляет около 0,5, не выходя за пределы доверительного интервала.</w:t>
      </w:r>
    </w:p>
    <w:p w:rsidR="00EA1595" w:rsidRPr="00F47B10" w:rsidRDefault="00EA1595" w:rsidP="00EA1595">
      <w:pPr>
        <w:widowControl w:val="0"/>
        <w:spacing w:after="0" w:line="240" w:lineRule="auto"/>
        <w:ind w:firstLine="851"/>
        <w:jc w:val="both"/>
        <w:rPr>
          <w:rFonts w:ascii="Times New Roman" w:hAnsi="Times New Roman" w:cs="Times New Roman"/>
          <w:sz w:val="24"/>
          <w:szCs w:val="24"/>
        </w:rPr>
      </w:pPr>
      <w:r w:rsidRPr="00F47B10">
        <w:rPr>
          <w:rFonts w:ascii="Times New Roman" w:hAnsi="Times New Roman" w:cs="Times New Roman"/>
          <w:sz w:val="24"/>
          <w:szCs w:val="24"/>
        </w:rPr>
        <w:t xml:space="preserve">Однако, при более тщательном изучении чередования знаков, называемых испытуемыми, был выявлен </w:t>
      </w:r>
      <w:r w:rsidRPr="00F47B10">
        <w:rPr>
          <w:rFonts w:ascii="Times New Roman" w:hAnsi="Times New Roman" w:cs="Times New Roman"/>
          <w:i/>
          <w:sz w:val="24"/>
          <w:szCs w:val="24"/>
        </w:rPr>
        <w:t>статистически зависимый характер ответов</w:t>
      </w:r>
      <w:r w:rsidRPr="00F47B10">
        <w:rPr>
          <w:rFonts w:ascii="Times New Roman" w:hAnsi="Times New Roman" w:cs="Times New Roman"/>
          <w:sz w:val="24"/>
          <w:szCs w:val="24"/>
        </w:rPr>
        <w:t>, что выражалось в их различной тактике. В результате были выделены 3 группы испытуемых. Первая группа предпочитала после называния двух знаков подряд переходить на другой знак с вероятностью 0,69. Вторая группа предпочитала называть два одинаковых знака подряд в среднем с вероятностью 0,69, после чего с равной вероятностью переходила на другой знак или же называть прежний. Испытуемые же третьей группы с равной вероятностью продолжают ряд одинаковых знаков до трех или переходят на другой знак, причем не отдают предпочтения комбинации знаков в пары.</w:t>
      </w:r>
    </w:p>
    <w:p w:rsidR="00EA1595" w:rsidRPr="00F47B10" w:rsidRDefault="00EA1595" w:rsidP="00EA1595">
      <w:pPr>
        <w:widowControl w:val="0"/>
        <w:spacing w:after="0" w:line="240" w:lineRule="auto"/>
        <w:ind w:firstLine="851"/>
        <w:jc w:val="both"/>
        <w:rPr>
          <w:rFonts w:ascii="Times New Roman" w:hAnsi="Times New Roman" w:cs="Times New Roman"/>
          <w:sz w:val="24"/>
          <w:szCs w:val="24"/>
        </w:rPr>
      </w:pPr>
      <w:r w:rsidRPr="00F47B10">
        <w:rPr>
          <w:rFonts w:ascii="Times New Roman" w:hAnsi="Times New Roman" w:cs="Times New Roman"/>
          <w:sz w:val="24"/>
          <w:szCs w:val="24"/>
        </w:rPr>
        <w:t>Пытаясь объяснить такое различие тактик, Иванников предположил, что оно обусловлено различием задач, которые ставят перед собой сами испытуемые. Как и в других жизненных ситуациях, поведение субъекта в ситуации выбора определяется задачей, стоящей перед ним, и знанием условий и тактики решений задачи. Поэтому изменения частот ответов субъекта можно получить при изменении и решаемой субъектом задачи, и тактики поведения, и условий задачи.</w:t>
      </w:r>
    </w:p>
    <w:p w:rsidR="00EA1595" w:rsidRPr="00F47B10" w:rsidRDefault="00EA1595" w:rsidP="00EA1595">
      <w:pPr>
        <w:widowControl w:val="0"/>
        <w:spacing w:after="0" w:line="240" w:lineRule="auto"/>
        <w:ind w:firstLine="851"/>
        <w:jc w:val="both"/>
        <w:rPr>
          <w:rFonts w:ascii="Times New Roman" w:hAnsi="Times New Roman" w:cs="Times New Roman"/>
          <w:sz w:val="24"/>
          <w:szCs w:val="24"/>
        </w:rPr>
      </w:pPr>
      <w:r w:rsidRPr="00F47B10">
        <w:rPr>
          <w:rFonts w:ascii="Times New Roman" w:hAnsi="Times New Roman" w:cs="Times New Roman"/>
          <w:sz w:val="24"/>
          <w:szCs w:val="24"/>
        </w:rPr>
        <w:t>Если испытуемый считает, что он находится в случайной, вероятной среде, то он должен бы был называть каждый сигнал в случайном порядке, следя лишь за его частотой, либо следуя какому-то правилу; ответы испытуемого тогда не должны зависеть от сигналов последовательности экспериментатора. Если же задача испытуемого заключается в нахождения правила чередования сигналов, то называемые им сигналы должны быть разными и статистически зависеть от сигналов последовательности.</w:t>
      </w:r>
    </w:p>
    <w:p w:rsidR="00EA1595" w:rsidRPr="00F47B10" w:rsidRDefault="00EA1595" w:rsidP="00EA1595">
      <w:pPr>
        <w:widowControl w:val="0"/>
        <w:spacing w:after="0" w:line="240" w:lineRule="auto"/>
        <w:ind w:firstLine="851"/>
        <w:jc w:val="both"/>
        <w:rPr>
          <w:rFonts w:ascii="Times New Roman" w:hAnsi="Times New Roman" w:cs="Times New Roman"/>
          <w:sz w:val="24"/>
          <w:szCs w:val="24"/>
        </w:rPr>
      </w:pPr>
      <w:r w:rsidRPr="00F47B10">
        <w:rPr>
          <w:rFonts w:ascii="Times New Roman" w:hAnsi="Times New Roman" w:cs="Times New Roman"/>
          <w:sz w:val="24"/>
          <w:szCs w:val="24"/>
        </w:rPr>
        <w:t>Таким образом, «</w:t>
      </w:r>
      <w:r w:rsidRPr="00F47B10">
        <w:rPr>
          <w:rFonts w:ascii="Times New Roman" w:hAnsi="Times New Roman" w:cs="Times New Roman"/>
          <w:i/>
          <w:sz w:val="24"/>
          <w:szCs w:val="24"/>
        </w:rPr>
        <w:t>пытаясь предсказать очередной сигнал в бернуллиевой последовательности, человек ведет себя так, как будто он считает предъявленную последовательность не случайной, а закономерной</w:t>
      </w:r>
      <w:r w:rsidRPr="00F47B10">
        <w:rPr>
          <w:rFonts w:ascii="Times New Roman" w:hAnsi="Times New Roman" w:cs="Times New Roman"/>
          <w:sz w:val="24"/>
          <w:szCs w:val="24"/>
        </w:rPr>
        <w:t>». «Более того, человек строит свои предсказания так, как будто он имеет дело не с последовательностью, независимой от его собственных предсказаний («игра с природой» в терминах теории игр), а с последовательностью, которая меняется по воле активного партнера, стремящегося минимизировать правильное предсказание испытуемого и учитывающего в своей тактике его поведение («игра с партнером», игра с противником)». [Иванников, 1978]</w:t>
      </w:r>
    </w:p>
    <w:p w:rsidR="00EA1595" w:rsidRPr="00F47B10" w:rsidRDefault="00EA1595" w:rsidP="00EA1595">
      <w:pPr>
        <w:widowControl w:val="0"/>
        <w:spacing w:after="0" w:line="240" w:lineRule="auto"/>
        <w:ind w:firstLine="851"/>
        <w:jc w:val="both"/>
        <w:rPr>
          <w:rFonts w:ascii="Times New Roman" w:hAnsi="Times New Roman" w:cs="Times New Roman"/>
          <w:sz w:val="24"/>
          <w:szCs w:val="24"/>
        </w:rPr>
      </w:pPr>
      <w:r w:rsidRPr="00F47B10">
        <w:rPr>
          <w:rFonts w:ascii="Times New Roman" w:hAnsi="Times New Roman" w:cs="Times New Roman"/>
          <w:sz w:val="24"/>
          <w:szCs w:val="24"/>
        </w:rPr>
        <w:t xml:space="preserve">Однако, при описании данных процессов использовался не только термин «вероятностное прогнозирование», которое было скорее популярно в России. Понятие </w:t>
      </w:r>
      <w:r w:rsidRPr="00F47B10">
        <w:rPr>
          <w:rFonts w:ascii="Times New Roman" w:hAnsi="Times New Roman" w:cs="Times New Roman"/>
          <w:i/>
          <w:sz w:val="24"/>
          <w:szCs w:val="24"/>
        </w:rPr>
        <w:t>вероятностного ожидания</w:t>
      </w:r>
      <w:r w:rsidRPr="00F47B10">
        <w:rPr>
          <w:rFonts w:ascii="Times New Roman" w:hAnsi="Times New Roman" w:cs="Times New Roman"/>
          <w:sz w:val="24"/>
          <w:szCs w:val="24"/>
        </w:rPr>
        <w:t xml:space="preserve"> было введено в психологию </w:t>
      </w:r>
      <w:r w:rsidRPr="00F47B10">
        <w:rPr>
          <w:rFonts w:ascii="Times New Roman" w:hAnsi="Times New Roman" w:cs="Times New Roman"/>
          <w:i/>
          <w:sz w:val="24"/>
          <w:szCs w:val="24"/>
        </w:rPr>
        <w:t>Э. Брунсвиком</w:t>
      </w:r>
      <w:r w:rsidRPr="00F47B10">
        <w:rPr>
          <w:rFonts w:ascii="Times New Roman" w:hAnsi="Times New Roman" w:cs="Times New Roman"/>
          <w:sz w:val="24"/>
          <w:szCs w:val="24"/>
        </w:rPr>
        <w:t xml:space="preserve">. С точки зрения Брунсвика, </w:t>
      </w:r>
      <w:r w:rsidRPr="00F47B10">
        <w:rPr>
          <w:rFonts w:ascii="Times New Roman" w:hAnsi="Times New Roman" w:cs="Times New Roman"/>
          <w:i/>
          <w:sz w:val="24"/>
          <w:szCs w:val="24"/>
        </w:rPr>
        <w:t>описание законов поведения должно носить вероятностный характер</w:t>
      </w:r>
      <w:r w:rsidRPr="00F47B10">
        <w:rPr>
          <w:rFonts w:ascii="Times New Roman" w:hAnsi="Times New Roman" w:cs="Times New Roman"/>
          <w:sz w:val="24"/>
          <w:szCs w:val="24"/>
        </w:rPr>
        <w:t xml:space="preserve">, так как между явлениями внешнего мира, безусловно, существует вероятностная связь. </w:t>
      </w:r>
    </w:p>
    <w:p w:rsidR="00EA1595" w:rsidRPr="00F47B10" w:rsidRDefault="00EA1595" w:rsidP="00EA1595">
      <w:pPr>
        <w:widowControl w:val="0"/>
        <w:spacing w:after="0" w:line="240" w:lineRule="auto"/>
        <w:ind w:firstLine="851"/>
        <w:jc w:val="both"/>
        <w:rPr>
          <w:rFonts w:ascii="Times New Roman" w:hAnsi="Times New Roman" w:cs="Times New Roman"/>
          <w:sz w:val="24"/>
          <w:szCs w:val="24"/>
        </w:rPr>
      </w:pPr>
      <w:r w:rsidRPr="00F47B10">
        <w:rPr>
          <w:rFonts w:ascii="Times New Roman" w:hAnsi="Times New Roman" w:cs="Times New Roman"/>
          <w:i/>
          <w:sz w:val="24"/>
          <w:szCs w:val="24"/>
        </w:rPr>
        <w:t xml:space="preserve">С. Мессик и К. Соллей </w:t>
      </w:r>
      <w:r w:rsidRPr="00F47B10">
        <w:rPr>
          <w:rFonts w:ascii="Times New Roman" w:hAnsi="Times New Roman" w:cs="Times New Roman"/>
          <w:sz w:val="24"/>
          <w:szCs w:val="24"/>
        </w:rPr>
        <w:t xml:space="preserve">(1957) исследовали развитие вероятностного ожидания у </w:t>
      </w:r>
      <w:r w:rsidRPr="00F47B10">
        <w:rPr>
          <w:rFonts w:ascii="Times New Roman" w:hAnsi="Times New Roman" w:cs="Times New Roman"/>
          <w:sz w:val="24"/>
          <w:szCs w:val="24"/>
        </w:rPr>
        <w:lastRenderedPageBreak/>
        <w:t xml:space="preserve">детей от 3 до 8 лет. Детям предъявляли карточки с изображением больших и маленьких животных и просили отгадать, с какой очередностью большие изображения будут появляться в серии. Вероятности появления больших картинок варьировались от 0,9 до 0,6 в разных сериях. К 8-й пробе начинали верно угадывать дети всех возрастов. Однако, как пишет Асмолов, экспериментаторы были удивлены, узнав, что маленькие дети часто «понарошку» давали неверные ответы, так как все время угадывать было просто скучно. «Дети способны уловить вероятностную связь между событиями, но является ли вероятность единственной детерминантой «ожидания»? Если согласиться с этим, то ожидание должно полностью опираться на закономерность: чем больше частота появления события, тем больше ожидание этого события. Это не так. Поэтому Брунсвик и вводит поправочный коэффициент на </w:t>
      </w:r>
      <w:r w:rsidRPr="00F47B10">
        <w:rPr>
          <w:rFonts w:ascii="Times New Roman" w:hAnsi="Times New Roman" w:cs="Times New Roman"/>
          <w:i/>
          <w:sz w:val="24"/>
          <w:szCs w:val="24"/>
        </w:rPr>
        <w:t>«экологический вес» события</w:t>
      </w:r>
      <w:r w:rsidRPr="00F47B10">
        <w:rPr>
          <w:rFonts w:ascii="Times New Roman" w:hAnsi="Times New Roman" w:cs="Times New Roman"/>
          <w:sz w:val="24"/>
          <w:szCs w:val="24"/>
        </w:rPr>
        <w:t xml:space="preserve">. К тому же </w:t>
      </w:r>
      <w:r w:rsidRPr="00F47B10">
        <w:rPr>
          <w:rFonts w:ascii="Times New Roman" w:hAnsi="Times New Roman" w:cs="Times New Roman"/>
          <w:i/>
          <w:sz w:val="24"/>
          <w:szCs w:val="24"/>
        </w:rPr>
        <w:t>человек склонен отыскивать зависимости между событиями, даже если они независимы</w:t>
      </w:r>
      <w:r w:rsidRPr="00F47B10">
        <w:rPr>
          <w:rFonts w:ascii="Times New Roman" w:hAnsi="Times New Roman" w:cs="Times New Roman"/>
          <w:sz w:val="24"/>
          <w:szCs w:val="24"/>
        </w:rPr>
        <w:t>». «Экологический вес» стимула определяют условия образа жизни животных. «Сигналы и стимулы выстроены в некоторую иерархию в соответствии со степенью вероятности, которой они связаны».</w:t>
      </w:r>
    </w:p>
    <w:p w:rsidR="00EA1595" w:rsidRPr="00F47B10" w:rsidRDefault="00EA1595" w:rsidP="00EA1595">
      <w:pPr>
        <w:widowControl w:val="0"/>
        <w:spacing w:after="0" w:line="240" w:lineRule="auto"/>
        <w:ind w:firstLine="851"/>
        <w:jc w:val="both"/>
        <w:rPr>
          <w:rFonts w:ascii="Times New Roman" w:hAnsi="Times New Roman" w:cs="Times New Roman"/>
          <w:sz w:val="24"/>
          <w:szCs w:val="24"/>
        </w:rPr>
      </w:pPr>
      <w:r w:rsidRPr="00F47B10">
        <w:rPr>
          <w:rFonts w:ascii="Times New Roman" w:hAnsi="Times New Roman" w:cs="Times New Roman"/>
          <w:sz w:val="24"/>
          <w:szCs w:val="24"/>
        </w:rPr>
        <w:t xml:space="preserve">Ошибочность представлений о прямой связи между частотой появления события и ожиданием была экспериментально доказана в работах </w:t>
      </w:r>
      <w:r w:rsidRPr="00F47B10">
        <w:rPr>
          <w:rFonts w:ascii="Times New Roman" w:hAnsi="Times New Roman" w:cs="Times New Roman"/>
          <w:i/>
          <w:sz w:val="24"/>
          <w:szCs w:val="24"/>
        </w:rPr>
        <w:t>М. Ярвика</w:t>
      </w:r>
      <w:r w:rsidRPr="00F47B10">
        <w:rPr>
          <w:rFonts w:ascii="Times New Roman" w:hAnsi="Times New Roman" w:cs="Times New Roman"/>
          <w:sz w:val="24"/>
          <w:szCs w:val="24"/>
        </w:rPr>
        <w:t>. В качестве испытуемых использовались студенты. Испытуемых предупреждали, что им покажут математические символы «+» и «√», после чего они будут должны сообщить, какой символ будет, по их мнению, следующим, причем оговаривалось, что стимулы будут предъявляться в случайном порядке. Тем не менее, если испытуемым несколько раз подряд показывали «+», то они начинали упорно предсказывать «√».</w:t>
      </w:r>
    </w:p>
    <w:p w:rsidR="00EA1595" w:rsidRPr="00F47B10" w:rsidRDefault="00EA1595" w:rsidP="00EA1595">
      <w:pPr>
        <w:widowControl w:val="0"/>
        <w:spacing w:after="0" w:line="240" w:lineRule="auto"/>
        <w:ind w:firstLine="851"/>
        <w:jc w:val="both"/>
        <w:rPr>
          <w:rFonts w:ascii="Times New Roman" w:hAnsi="Times New Roman" w:cs="Times New Roman"/>
          <w:sz w:val="24"/>
          <w:szCs w:val="24"/>
        </w:rPr>
      </w:pPr>
      <w:r w:rsidRPr="00F47B10">
        <w:rPr>
          <w:rFonts w:ascii="Times New Roman" w:hAnsi="Times New Roman" w:cs="Times New Roman"/>
          <w:sz w:val="24"/>
          <w:szCs w:val="24"/>
        </w:rPr>
        <w:t xml:space="preserve">«С нашей точки зрения, - пишет </w:t>
      </w:r>
      <w:r w:rsidRPr="00F47B10">
        <w:rPr>
          <w:rFonts w:ascii="Times New Roman" w:hAnsi="Times New Roman" w:cs="Times New Roman"/>
          <w:i/>
          <w:sz w:val="24"/>
          <w:szCs w:val="24"/>
        </w:rPr>
        <w:t>Асмолов</w:t>
      </w:r>
      <w:r w:rsidRPr="00F47B10">
        <w:rPr>
          <w:rFonts w:ascii="Times New Roman" w:hAnsi="Times New Roman" w:cs="Times New Roman"/>
          <w:sz w:val="24"/>
          <w:szCs w:val="24"/>
        </w:rPr>
        <w:t xml:space="preserve">, - и эксперименты Мессика и Солея, и эксперименты Ярвика убедительно показывают, что человек в реальной обстановке часто действует не по вероятностным законам, а идет против них, хотя оценка на основе учета вероятностной структуры среды и, следовательно, вероятностное научение, бесспорно, имеют место. </w:t>
      </w:r>
      <w:r w:rsidRPr="00F47B10">
        <w:rPr>
          <w:rFonts w:ascii="Times New Roman" w:hAnsi="Times New Roman" w:cs="Times New Roman"/>
          <w:i/>
          <w:sz w:val="24"/>
          <w:szCs w:val="24"/>
        </w:rPr>
        <w:t>Наш тезис можно было бы сформулировать так: человек, усваивая вероятностную структуру среды, борется с прогнозом, основанным только на вероятности появления событий</w:t>
      </w:r>
      <w:r w:rsidRPr="00F47B10">
        <w:rPr>
          <w:rFonts w:ascii="Times New Roman" w:hAnsi="Times New Roman" w:cs="Times New Roman"/>
          <w:sz w:val="24"/>
          <w:szCs w:val="24"/>
        </w:rPr>
        <w:t>». [Асмолов, 1977]</w:t>
      </w:r>
    </w:p>
    <w:p w:rsidR="00EA1595" w:rsidRPr="00F47B10" w:rsidRDefault="00EA1595" w:rsidP="00EA1595">
      <w:pPr>
        <w:widowControl w:val="0"/>
        <w:spacing w:after="0" w:line="240" w:lineRule="auto"/>
        <w:ind w:firstLine="851"/>
        <w:jc w:val="both"/>
        <w:rPr>
          <w:rFonts w:ascii="Times New Roman" w:hAnsi="Times New Roman" w:cs="Times New Roman"/>
          <w:sz w:val="24"/>
          <w:szCs w:val="24"/>
        </w:rPr>
      </w:pPr>
      <w:r w:rsidRPr="00F47B10">
        <w:rPr>
          <w:rFonts w:ascii="Times New Roman" w:hAnsi="Times New Roman" w:cs="Times New Roman"/>
          <w:sz w:val="24"/>
          <w:szCs w:val="24"/>
        </w:rPr>
        <w:t xml:space="preserve">Таким образом, мы можем видеть, что общим, по сути, во всех упомянутых экспериментах является одно: </w:t>
      </w:r>
      <w:r w:rsidRPr="00F47B10">
        <w:rPr>
          <w:rFonts w:ascii="Times New Roman" w:hAnsi="Times New Roman" w:cs="Times New Roman"/>
          <w:i/>
          <w:sz w:val="24"/>
          <w:szCs w:val="24"/>
        </w:rPr>
        <w:t>человек может верно оценить вероятности появления каких-либо событий, однако на деле это умение не используется</w:t>
      </w:r>
      <w:r w:rsidRPr="00F47B10">
        <w:rPr>
          <w:rFonts w:ascii="Times New Roman" w:hAnsi="Times New Roman" w:cs="Times New Roman"/>
          <w:sz w:val="24"/>
          <w:szCs w:val="24"/>
        </w:rPr>
        <w:t xml:space="preserve">. Причем это касается не только искусственно смоделированных ситуаций, но и реальной жизни. </w:t>
      </w:r>
    </w:p>
    <w:p w:rsidR="00EA1595" w:rsidRPr="00F47B10" w:rsidRDefault="00EA1595" w:rsidP="00EA1595">
      <w:pPr>
        <w:widowControl w:val="0"/>
        <w:spacing w:after="0" w:line="240" w:lineRule="auto"/>
        <w:ind w:firstLine="851"/>
        <w:jc w:val="both"/>
        <w:rPr>
          <w:rFonts w:ascii="Times New Roman" w:hAnsi="Times New Roman" w:cs="Times New Roman"/>
          <w:sz w:val="24"/>
          <w:szCs w:val="24"/>
        </w:rPr>
      </w:pPr>
      <w:r w:rsidRPr="00F47B10">
        <w:rPr>
          <w:rFonts w:ascii="Times New Roman" w:hAnsi="Times New Roman" w:cs="Times New Roman"/>
          <w:sz w:val="24"/>
          <w:szCs w:val="24"/>
        </w:rPr>
        <w:t xml:space="preserve">Логическим продолжением данной темы являются исследования психологами тех эффектов, которые влияют на оценку вероятностей событий </w:t>
      </w:r>
    </w:p>
    <w:p w:rsidR="00EA1595" w:rsidRPr="00F47B10" w:rsidRDefault="00EA1595" w:rsidP="00EA1595">
      <w:pPr>
        <w:pStyle w:val="3"/>
        <w:keepNext w:val="0"/>
        <w:widowControl w:val="0"/>
        <w:rPr>
          <w:sz w:val="24"/>
          <w:szCs w:val="24"/>
        </w:rPr>
      </w:pPr>
      <w:bookmarkStart w:id="6" w:name="_Toc69484368"/>
      <w:r w:rsidRPr="00F47B10">
        <w:rPr>
          <w:sz w:val="24"/>
          <w:szCs w:val="24"/>
        </w:rPr>
        <w:t>Эффекты оценки вероятностей событий</w:t>
      </w:r>
      <w:bookmarkEnd w:id="6"/>
    </w:p>
    <w:p w:rsidR="00EA1595" w:rsidRPr="00F47B10" w:rsidRDefault="00EA1595" w:rsidP="00EA1595">
      <w:pPr>
        <w:widowControl w:val="0"/>
        <w:spacing w:after="0" w:line="240" w:lineRule="auto"/>
        <w:ind w:firstLine="851"/>
        <w:jc w:val="both"/>
        <w:rPr>
          <w:rFonts w:ascii="Times New Roman" w:hAnsi="Times New Roman" w:cs="Times New Roman"/>
          <w:sz w:val="24"/>
          <w:szCs w:val="24"/>
        </w:rPr>
      </w:pPr>
      <w:r w:rsidRPr="00F47B10">
        <w:rPr>
          <w:rFonts w:ascii="Times New Roman" w:hAnsi="Times New Roman" w:cs="Times New Roman"/>
          <w:i/>
          <w:sz w:val="24"/>
          <w:szCs w:val="24"/>
        </w:rPr>
        <w:t>Л. Сэвидж</w:t>
      </w:r>
      <w:r w:rsidRPr="00F47B10">
        <w:rPr>
          <w:rFonts w:ascii="Times New Roman" w:hAnsi="Times New Roman" w:cs="Times New Roman"/>
          <w:sz w:val="24"/>
          <w:szCs w:val="24"/>
        </w:rPr>
        <w:t xml:space="preserve"> не зря обратил внимание теоретиков принятия решений на то обстоятельство, что </w:t>
      </w:r>
      <w:r w:rsidRPr="00F47B10">
        <w:rPr>
          <w:rFonts w:ascii="Times New Roman" w:hAnsi="Times New Roman" w:cs="Times New Roman"/>
          <w:i/>
          <w:sz w:val="24"/>
          <w:szCs w:val="24"/>
        </w:rPr>
        <w:t>человек руководствуется при выборе не объективными, а субъективными значениями вероятностей событий</w:t>
      </w:r>
      <w:r w:rsidRPr="00F47B10">
        <w:rPr>
          <w:rFonts w:ascii="Times New Roman" w:hAnsi="Times New Roman" w:cs="Times New Roman"/>
          <w:sz w:val="24"/>
          <w:szCs w:val="24"/>
        </w:rPr>
        <w:t>. [Субботин, 1999] Это общее положение нашло ряд экспериментальных подтверждений в психологических исследованиях.</w:t>
      </w:r>
    </w:p>
    <w:p w:rsidR="00EA1595" w:rsidRPr="00F47B10" w:rsidRDefault="00EA1595" w:rsidP="00EA1595">
      <w:pPr>
        <w:widowControl w:val="0"/>
        <w:spacing w:after="0" w:line="240" w:lineRule="auto"/>
        <w:ind w:firstLine="851"/>
        <w:jc w:val="both"/>
        <w:rPr>
          <w:rFonts w:ascii="Times New Roman" w:hAnsi="Times New Roman" w:cs="Times New Roman"/>
          <w:i/>
          <w:sz w:val="24"/>
          <w:szCs w:val="24"/>
        </w:rPr>
      </w:pPr>
      <w:r w:rsidRPr="00F47B10">
        <w:rPr>
          <w:rFonts w:ascii="Times New Roman" w:hAnsi="Times New Roman" w:cs="Times New Roman"/>
          <w:b/>
          <w:sz w:val="24"/>
          <w:szCs w:val="24"/>
        </w:rPr>
        <w:t>Иллюзия контроля.</w:t>
      </w:r>
      <w:r w:rsidRPr="00F47B10">
        <w:rPr>
          <w:rFonts w:ascii="Times New Roman" w:hAnsi="Times New Roman" w:cs="Times New Roman"/>
          <w:sz w:val="24"/>
          <w:szCs w:val="24"/>
        </w:rPr>
        <w:t xml:space="preserve"> Вера в контролируемость события, в то, что мы определенным образом можем повлиять на его исход, связана с субъективной вероятностью этого события. Если исход события имеет для нас позитивное значение (например, успешное окончание университета, зашита диссертации и т. п.), субъективная его вероятность растет с увеличением веры в контролируемость: чем более мы верим в то, что можем повлиять на исход события, тем выше оцениваем его вероятность [</w:t>
      </w:r>
      <w:r w:rsidRPr="00F47B10">
        <w:rPr>
          <w:rFonts w:ascii="Times New Roman" w:hAnsi="Times New Roman" w:cs="Times New Roman"/>
          <w:sz w:val="24"/>
          <w:szCs w:val="24"/>
          <w:lang w:val="en-US"/>
        </w:rPr>
        <w:t>Langer</w:t>
      </w:r>
      <w:r w:rsidRPr="00F47B10">
        <w:rPr>
          <w:rFonts w:ascii="Times New Roman" w:hAnsi="Times New Roman" w:cs="Times New Roman"/>
          <w:sz w:val="24"/>
          <w:szCs w:val="24"/>
        </w:rPr>
        <w:t xml:space="preserve">, 1975]. Если же исход события носит отрицательный характер (как, например, заболевание, увольнение с работы и т. п.), то субъективная его вероятность уменьшается с увеличением веры в контролируемость. В целом, такая позиция вполне оправдана, т. к. человек по определению стремится к более благоприятному исходу дела и избегает </w:t>
      </w:r>
      <w:r w:rsidRPr="00F47B10">
        <w:rPr>
          <w:rFonts w:ascii="Times New Roman" w:hAnsi="Times New Roman" w:cs="Times New Roman"/>
          <w:sz w:val="24"/>
          <w:szCs w:val="24"/>
        </w:rPr>
        <w:lastRenderedPageBreak/>
        <w:t>неблагоприятный, и тогда его способность повлиять на ситуацию действительно делает позитивный исход более вероятным, а негативный – менее вероятным. Однако зачастую вера в контролируемость ситуации оказывается иллюзорной, и в таких случаях оценка вероятностей собы</w:t>
      </w:r>
      <w:r w:rsidRPr="00F47B10">
        <w:rPr>
          <w:rFonts w:ascii="Times New Roman" w:hAnsi="Times New Roman" w:cs="Times New Roman"/>
          <w:sz w:val="24"/>
          <w:szCs w:val="24"/>
        </w:rPr>
        <w:softHyphen/>
        <w:t xml:space="preserve">тий оказывается ошибочной — завышенной или заниженной. В остроумных экспериментах </w:t>
      </w:r>
      <w:r w:rsidRPr="00F47B10">
        <w:rPr>
          <w:rFonts w:ascii="Times New Roman" w:hAnsi="Times New Roman" w:cs="Times New Roman"/>
          <w:i/>
          <w:sz w:val="24"/>
          <w:szCs w:val="24"/>
        </w:rPr>
        <w:t>Э. Ланге</w:t>
      </w:r>
      <w:r w:rsidRPr="00F47B10">
        <w:rPr>
          <w:rFonts w:ascii="Times New Roman" w:hAnsi="Times New Roman" w:cs="Times New Roman"/>
          <w:sz w:val="24"/>
          <w:szCs w:val="24"/>
        </w:rPr>
        <w:t xml:space="preserve"> показано, что у людей иногда возникает </w:t>
      </w:r>
      <w:r w:rsidRPr="00F47B10">
        <w:rPr>
          <w:rFonts w:ascii="Times New Roman" w:hAnsi="Times New Roman" w:cs="Times New Roman"/>
          <w:i/>
          <w:sz w:val="24"/>
          <w:szCs w:val="24"/>
        </w:rPr>
        <w:t xml:space="preserve">иллюзорная вера в контроль </w:t>
      </w:r>
      <w:r w:rsidRPr="00F47B10">
        <w:rPr>
          <w:rFonts w:ascii="Times New Roman" w:hAnsi="Times New Roman" w:cs="Times New Roman"/>
          <w:sz w:val="24"/>
          <w:szCs w:val="24"/>
        </w:rPr>
        <w:t xml:space="preserve">даже по отношению к случайным событиям. Для иллюстрации </w:t>
      </w:r>
      <w:r w:rsidRPr="00F47B10">
        <w:rPr>
          <w:rFonts w:ascii="Times New Roman" w:hAnsi="Times New Roman" w:cs="Times New Roman"/>
          <w:i/>
          <w:sz w:val="24"/>
          <w:szCs w:val="24"/>
        </w:rPr>
        <w:t>иллюзии контроля (</w:t>
      </w:r>
      <w:r w:rsidRPr="00F47B10">
        <w:rPr>
          <w:rFonts w:ascii="Times New Roman" w:hAnsi="Times New Roman" w:cs="Times New Roman"/>
          <w:i/>
          <w:sz w:val="24"/>
          <w:szCs w:val="24"/>
          <w:lang w:val="en-US"/>
        </w:rPr>
        <w:t>illusionofcontrol</w:t>
      </w:r>
      <w:r w:rsidRPr="00F47B10">
        <w:rPr>
          <w:rFonts w:ascii="Times New Roman" w:hAnsi="Times New Roman" w:cs="Times New Roman"/>
          <w:i/>
          <w:sz w:val="24"/>
          <w:szCs w:val="24"/>
        </w:rPr>
        <w:t xml:space="preserve">) </w:t>
      </w:r>
      <w:r w:rsidRPr="00F47B10">
        <w:rPr>
          <w:rFonts w:ascii="Times New Roman" w:hAnsi="Times New Roman" w:cs="Times New Roman"/>
          <w:sz w:val="24"/>
          <w:szCs w:val="24"/>
        </w:rPr>
        <w:t xml:space="preserve">Ланге предоставил каждому из своих испытуемых возможность купить лотерейный билет стоимостью в 1 доллар, на который можно было выиграть 50 долларов. Одной группе экспериментатор позволил выбрать билет самостоятельно. Другая группа получила случайным образом выбранный билет от экспериментатора. До розыгрыша экспериментатор спросил каждого испытуемого из обеих групп, за какую цену они готовы были бы продать свой билет, если бы им готовы были заплатить за него больше исходной цены, т. е. больше чем 1 доллар. В то время как испытуемые второй группы в среднем назвали цену в 1,96 доллара, испытуемые первой группы (те, которые выбирали билет самостоятельно) запрашивали в среднем 8,67 доллара. По-видимому, люди предпочитают самостоятельно выбирать свои номера, а не получать их случайным образом, поскольку у них возникает при этом иллюзия, что они управляют событиями, и, следовательно, вероятность выигрыша будет больше. Многим специалистам по государственным лотереям известна эта особенность человеческой натуры, и сейчас даже разработана система лотерей, где покупатель билета сам выбирает свой номер. Таким образом, результаты этого эксперимента обосновывают тот факт, что </w:t>
      </w:r>
      <w:r w:rsidRPr="00F47B10">
        <w:rPr>
          <w:rFonts w:ascii="Times New Roman" w:hAnsi="Times New Roman" w:cs="Times New Roman"/>
          <w:i/>
          <w:sz w:val="24"/>
          <w:szCs w:val="24"/>
        </w:rPr>
        <w:t>вера в контролируемость ситуации влияет на оценку вероятности события.</w:t>
      </w:r>
    </w:p>
    <w:p w:rsidR="00EA1595" w:rsidRPr="00F47B10" w:rsidRDefault="00EA1595" w:rsidP="00EA1595">
      <w:pPr>
        <w:widowControl w:val="0"/>
        <w:spacing w:after="0" w:line="240" w:lineRule="auto"/>
        <w:ind w:firstLine="851"/>
        <w:jc w:val="both"/>
        <w:rPr>
          <w:rFonts w:ascii="Times New Roman" w:hAnsi="Times New Roman" w:cs="Times New Roman"/>
          <w:sz w:val="24"/>
          <w:szCs w:val="24"/>
        </w:rPr>
      </w:pPr>
      <w:r w:rsidRPr="00F47B10">
        <w:rPr>
          <w:rFonts w:ascii="Times New Roman" w:hAnsi="Times New Roman" w:cs="Times New Roman"/>
          <w:sz w:val="24"/>
          <w:szCs w:val="24"/>
        </w:rPr>
        <w:t>В целом же можно сказать, что чем больше случайная по своей природе ситуация напоминает задачу «навыковую», тем больше иллюзия контроля и ошибка в оценке вероятностей событий. Например, ситуация соревнования, конкуренции, как было показано [</w:t>
      </w:r>
      <w:r w:rsidRPr="00F47B10">
        <w:rPr>
          <w:rFonts w:ascii="Times New Roman" w:hAnsi="Times New Roman" w:cs="Times New Roman"/>
          <w:sz w:val="24"/>
          <w:szCs w:val="24"/>
          <w:lang w:val="en-US"/>
        </w:rPr>
        <w:t>Langer</w:t>
      </w:r>
      <w:r w:rsidRPr="00F47B10">
        <w:rPr>
          <w:rFonts w:ascii="Times New Roman" w:hAnsi="Times New Roman" w:cs="Times New Roman"/>
          <w:sz w:val="24"/>
          <w:szCs w:val="24"/>
        </w:rPr>
        <w:t>, 1975], повышает веру в контролируемость, а поэтому люди переоценивают успех, будучи поставлен</w:t>
      </w:r>
      <w:r w:rsidRPr="00F47B10">
        <w:rPr>
          <w:rFonts w:ascii="Times New Roman" w:hAnsi="Times New Roman" w:cs="Times New Roman"/>
          <w:sz w:val="24"/>
          <w:szCs w:val="24"/>
        </w:rPr>
        <w:softHyphen/>
        <w:t>ными в ситуацию конкуренции, даже если результат носит случайный характер (как, например, в ситуации игры в рулетку).</w:t>
      </w:r>
    </w:p>
    <w:p w:rsidR="00EA1595" w:rsidRPr="00F47B10" w:rsidRDefault="00EA1595" w:rsidP="00EA1595">
      <w:pPr>
        <w:widowControl w:val="0"/>
        <w:spacing w:after="0" w:line="240" w:lineRule="auto"/>
        <w:ind w:firstLine="851"/>
        <w:jc w:val="both"/>
        <w:rPr>
          <w:rFonts w:ascii="Times New Roman" w:hAnsi="Times New Roman" w:cs="Times New Roman"/>
          <w:sz w:val="24"/>
          <w:szCs w:val="24"/>
        </w:rPr>
      </w:pPr>
      <w:r w:rsidRPr="00F47B10">
        <w:rPr>
          <w:rFonts w:ascii="Times New Roman" w:hAnsi="Times New Roman" w:cs="Times New Roman"/>
          <w:b/>
          <w:sz w:val="24"/>
          <w:szCs w:val="24"/>
        </w:rPr>
        <w:t xml:space="preserve">Эвристика доступности. </w:t>
      </w:r>
      <w:r w:rsidRPr="00F47B10">
        <w:rPr>
          <w:rFonts w:ascii="Times New Roman" w:hAnsi="Times New Roman" w:cs="Times New Roman"/>
          <w:sz w:val="24"/>
          <w:szCs w:val="24"/>
        </w:rPr>
        <w:t xml:space="preserve">Другим хорошо изученным эффектом оценки вероятности событий является так называемая </w:t>
      </w:r>
      <w:r w:rsidRPr="00F47B10">
        <w:rPr>
          <w:rFonts w:ascii="Times New Roman" w:hAnsi="Times New Roman" w:cs="Times New Roman"/>
          <w:i/>
          <w:sz w:val="24"/>
          <w:szCs w:val="24"/>
        </w:rPr>
        <w:t>эвристика доступности (</w:t>
      </w:r>
      <w:r w:rsidRPr="00F47B10">
        <w:rPr>
          <w:rFonts w:ascii="Times New Roman" w:hAnsi="Times New Roman" w:cs="Times New Roman"/>
          <w:i/>
          <w:sz w:val="24"/>
          <w:szCs w:val="24"/>
          <w:lang w:val="en-US"/>
        </w:rPr>
        <w:t>availabilityheuristic</w:t>
      </w:r>
      <w:r w:rsidRPr="00F47B10">
        <w:rPr>
          <w:rFonts w:ascii="Times New Roman" w:hAnsi="Times New Roman" w:cs="Times New Roman"/>
          <w:i/>
          <w:sz w:val="24"/>
          <w:szCs w:val="24"/>
        </w:rPr>
        <w:t xml:space="preserve">) </w:t>
      </w:r>
      <w:r w:rsidRPr="00F47B10">
        <w:rPr>
          <w:rFonts w:ascii="Times New Roman" w:hAnsi="Times New Roman" w:cs="Times New Roman"/>
          <w:sz w:val="24"/>
          <w:szCs w:val="24"/>
        </w:rPr>
        <w:t>(см., например: [</w:t>
      </w:r>
      <w:r w:rsidRPr="00F47B10">
        <w:rPr>
          <w:rFonts w:ascii="Times New Roman" w:hAnsi="Times New Roman" w:cs="Times New Roman"/>
          <w:sz w:val="24"/>
          <w:szCs w:val="24"/>
          <w:lang w:val="en-US"/>
        </w:rPr>
        <w:t>Hogarth</w:t>
      </w:r>
      <w:r w:rsidRPr="00F47B10">
        <w:rPr>
          <w:rFonts w:ascii="Times New Roman" w:hAnsi="Times New Roman" w:cs="Times New Roman"/>
          <w:sz w:val="24"/>
          <w:szCs w:val="24"/>
        </w:rPr>
        <w:t xml:space="preserve">, 1987]). Суть этого эффекта состоит в том, что </w:t>
      </w:r>
      <w:r w:rsidRPr="00F47B10">
        <w:rPr>
          <w:rFonts w:ascii="Times New Roman" w:hAnsi="Times New Roman" w:cs="Times New Roman"/>
          <w:i/>
          <w:sz w:val="24"/>
          <w:szCs w:val="24"/>
        </w:rPr>
        <w:t>человек оценивает вероятность событий в зависимости оттого, насколько легко примеры этих или подобных событий приходят на ум</w:t>
      </w:r>
      <w:r w:rsidRPr="00F47B10">
        <w:rPr>
          <w:rFonts w:ascii="Times New Roman" w:hAnsi="Times New Roman" w:cs="Times New Roman"/>
          <w:sz w:val="24"/>
          <w:szCs w:val="24"/>
        </w:rPr>
        <w:t>, всплывают в памяти. Обычно эта эвристика работает достаточно хорошо, так как при прочих равных условиях часто происходящие события легче вспомнить или представить, нежели редко встречающиеся. Но в некоторых случаях эвристика доступности приводит к систематическим ошибкам. Некоторые события легче приходят на ум не потому, что они более вероятны, а в силу других факторов. Мы лучше помним событие, если оно случилось недавно, имело сильное эмоциональное воздействие, часто освещается в прессе и т. д. Все эти факторы приводят к тому, что мы оцениваем событие как более вероятное, зачастую не имея на это никаких реальных оснований.</w:t>
      </w:r>
    </w:p>
    <w:p w:rsidR="00EA1595" w:rsidRPr="00F47B10" w:rsidRDefault="00EA1595" w:rsidP="00EA1595">
      <w:pPr>
        <w:widowControl w:val="0"/>
        <w:spacing w:after="0" w:line="240" w:lineRule="auto"/>
        <w:ind w:firstLine="851"/>
        <w:jc w:val="both"/>
        <w:rPr>
          <w:rFonts w:ascii="Times New Roman" w:hAnsi="Times New Roman" w:cs="Times New Roman"/>
          <w:sz w:val="24"/>
          <w:szCs w:val="24"/>
        </w:rPr>
      </w:pPr>
      <w:r w:rsidRPr="00F47B10">
        <w:rPr>
          <w:rFonts w:ascii="Times New Roman" w:hAnsi="Times New Roman" w:cs="Times New Roman"/>
          <w:sz w:val="24"/>
          <w:szCs w:val="24"/>
        </w:rPr>
        <w:t>Так, например, если человеку надо оценить частоту разводов по стране, то он припоминает разводы, имевшие место среди его знакомых. Если число разводов среди его друзей и знакомых в последнее время было значительным, то он считает вероятность события «развод» очень большой. [Козелецкий, 1979]</w:t>
      </w:r>
    </w:p>
    <w:p w:rsidR="00EA1595" w:rsidRPr="00F47B10" w:rsidRDefault="00EA1595" w:rsidP="00EA1595">
      <w:pPr>
        <w:widowControl w:val="0"/>
        <w:spacing w:after="0" w:line="240" w:lineRule="auto"/>
        <w:ind w:firstLine="851"/>
        <w:jc w:val="both"/>
        <w:rPr>
          <w:rFonts w:ascii="Times New Roman" w:hAnsi="Times New Roman" w:cs="Times New Roman"/>
          <w:sz w:val="24"/>
          <w:szCs w:val="24"/>
        </w:rPr>
      </w:pPr>
      <w:r w:rsidRPr="00F47B10">
        <w:rPr>
          <w:rFonts w:ascii="Times New Roman" w:hAnsi="Times New Roman" w:cs="Times New Roman"/>
          <w:sz w:val="24"/>
          <w:szCs w:val="24"/>
        </w:rPr>
        <w:t xml:space="preserve">В одном из экспериментов [Тверски, Канеман, 1982] испытуемых просили дать ответ на вопрос, где в английских словах чаще встречается буква </w:t>
      </w:r>
      <w:r w:rsidRPr="00F47B10">
        <w:rPr>
          <w:rFonts w:ascii="Times New Roman" w:hAnsi="Times New Roman" w:cs="Times New Roman"/>
          <w:sz w:val="24"/>
          <w:szCs w:val="24"/>
          <w:lang w:val="en-US"/>
        </w:rPr>
        <w:t>k</w:t>
      </w:r>
      <w:r w:rsidRPr="00F47B10">
        <w:rPr>
          <w:rFonts w:ascii="Times New Roman" w:hAnsi="Times New Roman" w:cs="Times New Roman"/>
          <w:sz w:val="24"/>
          <w:szCs w:val="24"/>
        </w:rPr>
        <w:t xml:space="preserve">: на первом или на третьем месте. Выяснилось, что до 68% испытуемых считает, что буква </w:t>
      </w:r>
      <w:r w:rsidRPr="00F47B10">
        <w:rPr>
          <w:rFonts w:ascii="Times New Roman" w:hAnsi="Times New Roman" w:cs="Times New Roman"/>
          <w:sz w:val="24"/>
          <w:szCs w:val="24"/>
          <w:lang w:val="en-US"/>
        </w:rPr>
        <w:t>k</w:t>
      </w:r>
      <w:r w:rsidRPr="00F47B10">
        <w:rPr>
          <w:rFonts w:ascii="Times New Roman" w:hAnsi="Times New Roman" w:cs="Times New Roman"/>
          <w:sz w:val="24"/>
          <w:szCs w:val="24"/>
        </w:rPr>
        <w:t xml:space="preserve"> чаще находится на первом, чем на третьем месте. Это, очевидно, не соответствует действительным частотам появления данной буквы в английских словах.</w:t>
      </w:r>
    </w:p>
    <w:p w:rsidR="00EA1595" w:rsidRPr="00F47B10" w:rsidRDefault="00EA1595" w:rsidP="00EA1595">
      <w:pPr>
        <w:widowControl w:val="0"/>
        <w:spacing w:after="0" w:line="240" w:lineRule="auto"/>
        <w:ind w:firstLine="851"/>
        <w:jc w:val="both"/>
        <w:rPr>
          <w:rFonts w:ascii="Times New Roman" w:hAnsi="Times New Roman" w:cs="Times New Roman"/>
          <w:sz w:val="24"/>
          <w:szCs w:val="24"/>
        </w:rPr>
      </w:pPr>
      <w:r w:rsidRPr="00F47B10">
        <w:rPr>
          <w:rFonts w:ascii="Times New Roman" w:hAnsi="Times New Roman" w:cs="Times New Roman"/>
          <w:sz w:val="24"/>
          <w:szCs w:val="24"/>
        </w:rPr>
        <w:t xml:space="preserve">Такой ответ можно легко объяснить, если предположить, что испытуемые опираются на принцип психологической доступности (так его называет Козелецкий). </w:t>
      </w:r>
      <w:r w:rsidRPr="00F47B10">
        <w:rPr>
          <w:rFonts w:ascii="Times New Roman" w:hAnsi="Times New Roman" w:cs="Times New Roman"/>
          <w:sz w:val="24"/>
          <w:szCs w:val="24"/>
        </w:rPr>
        <w:lastRenderedPageBreak/>
        <w:t xml:space="preserve">Оценивая частоту буквы </w:t>
      </w:r>
      <w:r w:rsidRPr="00F47B10">
        <w:rPr>
          <w:rFonts w:ascii="Times New Roman" w:hAnsi="Times New Roman" w:cs="Times New Roman"/>
          <w:sz w:val="24"/>
          <w:szCs w:val="24"/>
          <w:lang w:val="en-US"/>
        </w:rPr>
        <w:t>k</w:t>
      </w:r>
      <w:r w:rsidRPr="00F47B10">
        <w:rPr>
          <w:rFonts w:ascii="Times New Roman" w:hAnsi="Times New Roman" w:cs="Times New Roman"/>
          <w:sz w:val="24"/>
          <w:szCs w:val="24"/>
        </w:rPr>
        <w:t xml:space="preserve">, они стараются припомнить как слова, начинающиеся с этой буквы, так и слова, где они находятся на третьем месте. Естественно, что слова, начинающиеся буквой </w:t>
      </w:r>
      <w:r w:rsidRPr="00F47B10">
        <w:rPr>
          <w:rFonts w:ascii="Times New Roman" w:hAnsi="Times New Roman" w:cs="Times New Roman"/>
          <w:sz w:val="24"/>
          <w:szCs w:val="24"/>
          <w:lang w:val="en-US"/>
        </w:rPr>
        <w:t>k</w:t>
      </w:r>
      <w:r w:rsidRPr="00F47B10">
        <w:rPr>
          <w:rFonts w:ascii="Times New Roman" w:hAnsi="Times New Roman" w:cs="Times New Roman"/>
          <w:sz w:val="24"/>
          <w:szCs w:val="24"/>
        </w:rPr>
        <w:t xml:space="preserve"> гораздо легче вспомнить. Поэтому люди и приходят к упомянутому выше заключению. </w:t>
      </w:r>
    </w:p>
    <w:p w:rsidR="00EA1595" w:rsidRPr="00F47B10" w:rsidRDefault="00EA1595" w:rsidP="00EA1595">
      <w:pPr>
        <w:widowControl w:val="0"/>
        <w:spacing w:after="0" w:line="240" w:lineRule="auto"/>
        <w:ind w:firstLine="851"/>
        <w:jc w:val="both"/>
        <w:rPr>
          <w:rFonts w:ascii="Times New Roman" w:hAnsi="Times New Roman" w:cs="Times New Roman"/>
          <w:sz w:val="24"/>
          <w:szCs w:val="24"/>
        </w:rPr>
      </w:pPr>
      <w:r w:rsidRPr="00F47B10">
        <w:rPr>
          <w:rFonts w:ascii="Times New Roman" w:hAnsi="Times New Roman" w:cs="Times New Roman"/>
          <w:i/>
          <w:sz w:val="24"/>
          <w:szCs w:val="24"/>
        </w:rPr>
        <w:t>Эффект наглядности (</w:t>
      </w:r>
      <w:r w:rsidRPr="00F47B10">
        <w:rPr>
          <w:rFonts w:ascii="Times New Roman" w:hAnsi="Times New Roman" w:cs="Times New Roman"/>
          <w:i/>
          <w:sz w:val="24"/>
          <w:szCs w:val="24"/>
          <w:lang w:val="en-US"/>
        </w:rPr>
        <w:t>vividness</w:t>
      </w:r>
      <w:r w:rsidRPr="00F47B10">
        <w:rPr>
          <w:rFonts w:ascii="Times New Roman" w:hAnsi="Times New Roman" w:cs="Times New Roman"/>
          <w:i/>
          <w:sz w:val="24"/>
          <w:szCs w:val="24"/>
        </w:rPr>
        <w:t xml:space="preserve">) </w:t>
      </w:r>
      <w:r w:rsidRPr="00F47B10">
        <w:rPr>
          <w:rFonts w:ascii="Times New Roman" w:hAnsi="Times New Roman" w:cs="Times New Roman"/>
          <w:sz w:val="24"/>
          <w:szCs w:val="24"/>
        </w:rPr>
        <w:t xml:space="preserve">— близкий к эвристике доступности эффект, связанный с восприятием и оценкой вероятности. Исследования показывают, что </w:t>
      </w:r>
      <w:r w:rsidRPr="00F47B10">
        <w:rPr>
          <w:rFonts w:ascii="Times New Roman" w:hAnsi="Times New Roman" w:cs="Times New Roman"/>
          <w:i/>
          <w:sz w:val="24"/>
          <w:szCs w:val="24"/>
        </w:rPr>
        <w:t>на наши оценки и суждения оказывает влияние яркость и живость информации</w:t>
      </w:r>
      <w:r w:rsidRPr="00F47B10">
        <w:rPr>
          <w:rFonts w:ascii="Times New Roman" w:hAnsi="Times New Roman" w:cs="Times New Roman"/>
          <w:sz w:val="24"/>
          <w:szCs w:val="24"/>
        </w:rPr>
        <w:t xml:space="preserve"> [</w:t>
      </w:r>
      <w:r w:rsidRPr="00F47B10">
        <w:rPr>
          <w:rFonts w:ascii="Times New Roman" w:hAnsi="Times New Roman" w:cs="Times New Roman"/>
          <w:sz w:val="24"/>
          <w:szCs w:val="24"/>
          <w:lang w:val="en-US"/>
        </w:rPr>
        <w:t>Nisbett</w:t>
      </w:r>
      <w:r w:rsidRPr="00F47B10">
        <w:rPr>
          <w:rFonts w:ascii="Times New Roman" w:hAnsi="Times New Roman" w:cs="Times New Roman"/>
          <w:sz w:val="24"/>
          <w:szCs w:val="24"/>
        </w:rPr>
        <w:t xml:space="preserve">, </w:t>
      </w:r>
      <w:r w:rsidRPr="00F47B10">
        <w:rPr>
          <w:rFonts w:ascii="Times New Roman" w:hAnsi="Times New Roman" w:cs="Times New Roman"/>
          <w:sz w:val="24"/>
          <w:szCs w:val="24"/>
          <w:lang w:val="en-US"/>
        </w:rPr>
        <w:t>Ross</w:t>
      </w:r>
      <w:r w:rsidRPr="00F47B10">
        <w:rPr>
          <w:rFonts w:ascii="Times New Roman" w:hAnsi="Times New Roman" w:cs="Times New Roman"/>
          <w:sz w:val="24"/>
          <w:szCs w:val="24"/>
        </w:rPr>
        <w:t>, 1980]. Один из наиболее удачных экспериментов, демонстрирующих этот эффект был проведен группой американских психологов в 1980 г. (см., например: [</w:t>
      </w:r>
      <w:r w:rsidRPr="00F47B10">
        <w:rPr>
          <w:rFonts w:ascii="Times New Roman" w:hAnsi="Times New Roman" w:cs="Times New Roman"/>
          <w:sz w:val="24"/>
          <w:szCs w:val="24"/>
          <w:lang w:val="en-US"/>
        </w:rPr>
        <w:t>Deauxetal</w:t>
      </w:r>
      <w:r w:rsidRPr="00F47B10">
        <w:rPr>
          <w:rFonts w:ascii="Times New Roman" w:hAnsi="Times New Roman" w:cs="Times New Roman"/>
          <w:sz w:val="24"/>
          <w:szCs w:val="24"/>
        </w:rPr>
        <w:t>., 1993]). Испытуемые участвовали в качестве присяжных в имитации судебного разбирательства по поводу обвинения некоторого лица, находившегося за рулем автомобиля в состоянии алкогольного опьянения. Половина испытуемых читала «бледное» заключение обвинителя и яркое заключение защитника, другая половина, наоборот, яркое, наглядное заключение обвинителя и «бледное» заключение защитника. Например, «бледное» описание защиты выглядело так: «Обвиняемый не был пьян, поскольку он был достаточно внимателен, чтобы избежать столкновения со встречным автомобилем». А наглядное описание того же эпизода выглядело так: «Обвиняемый не был пьян, поскольку он сумел избежать столкновения с ярко оранжевым "фольксвагеном"». Результаты эксперимента показали, что наглядность заключения не повлияла на оценку испытуемыми вины обвиняемого непосредственно после зачтения заключений. Однако на следующий день, когда их попросили вновь дать оценку виновности обвиняемого, те, кто читал наглядное заключение обвинителя, сместили свои оценки в сторону признания виновности (процент вердиктов «виновен» относительно возрос), а испытуемые, читавшие наглядное заключение защитника, сместили оценки в сторону признания невиновности.</w:t>
      </w:r>
    </w:p>
    <w:p w:rsidR="00EA1595" w:rsidRPr="00F47B10" w:rsidRDefault="00EA1595" w:rsidP="00EA1595">
      <w:pPr>
        <w:widowControl w:val="0"/>
        <w:spacing w:after="0" w:line="240" w:lineRule="auto"/>
        <w:ind w:firstLine="851"/>
        <w:jc w:val="both"/>
        <w:rPr>
          <w:rFonts w:ascii="Times New Roman" w:hAnsi="Times New Roman" w:cs="Times New Roman"/>
          <w:sz w:val="24"/>
          <w:szCs w:val="24"/>
        </w:rPr>
      </w:pPr>
      <w:r w:rsidRPr="00F47B10">
        <w:rPr>
          <w:rFonts w:ascii="Times New Roman" w:hAnsi="Times New Roman" w:cs="Times New Roman"/>
          <w:sz w:val="24"/>
          <w:szCs w:val="24"/>
        </w:rPr>
        <w:t>По всей видимости, степень наглядности можно объяснить более эффективным хранением в памяти яркой, живой информации по сравнению с информацией, лишенной черт наглядности (см. [</w:t>
      </w:r>
      <w:r w:rsidRPr="00F47B10">
        <w:rPr>
          <w:rFonts w:ascii="Times New Roman" w:hAnsi="Times New Roman" w:cs="Times New Roman"/>
          <w:sz w:val="24"/>
          <w:szCs w:val="24"/>
          <w:lang w:val="en-US"/>
        </w:rPr>
        <w:t>Deauxetal</w:t>
      </w:r>
      <w:r w:rsidRPr="00F47B10">
        <w:rPr>
          <w:rFonts w:ascii="Times New Roman" w:hAnsi="Times New Roman" w:cs="Times New Roman"/>
          <w:sz w:val="24"/>
          <w:szCs w:val="24"/>
        </w:rPr>
        <w:t>., 1993]). Таким образом, наглядная информация при прочих равных условиях легче приходит на ум, а поэтому связанные с ней события оцениваются как более вероятные. Практическими рекомендациями, непосредственно основанными на данном эффекте, могут быть, например, следующие. Во-первых, оценивая вероятность альтернативных событий, необходимо уравнять их в смысле статуса наглядности, т.е., например, скорректировать описание событий таким образом, чтобы эти описания не отличались по степени наглядности. Во-вторых, можно влиять на восприятие другими людьми вероятностей тех или иных событий с помощью уменьшения или увеличения степени наглядности соответствующих описаний.</w:t>
      </w:r>
    </w:p>
    <w:p w:rsidR="00EA1595" w:rsidRPr="00F47B10" w:rsidRDefault="00EA1595" w:rsidP="00EA1595">
      <w:pPr>
        <w:widowControl w:val="0"/>
        <w:spacing w:after="0" w:line="240" w:lineRule="auto"/>
        <w:ind w:firstLine="851"/>
        <w:jc w:val="both"/>
        <w:rPr>
          <w:rFonts w:ascii="Times New Roman" w:hAnsi="Times New Roman" w:cs="Times New Roman"/>
          <w:sz w:val="24"/>
          <w:szCs w:val="24"/>
        </w:rPr>
      </w:pPr>
      <w:r w:rsidRPr="00F47B10">
        <w:rPr>
          <w:rFonts w:ascii="Times New Roman" w:hAnsi="Times New Roman" w:cs="Times New Roman"/>
          <w:b/>
          <w:sz w:val="24"/>
          <w:szCs w:val="24"/>
        </w:rPr>
        <w:t>Субъективная оценка малых, средних и больших вероятностей.</w:t>
      </w:r>
      <w:r w:rsidRPr="00F47B10">
        <w:rPr>
          <w:rFonts w:ascii="Times New Roman" w:hAnsi="Times New Roman" w:cs="Times New Roman"/>
          <w:sz w:val="24"/>
          <w:szCs w:val="24"/>
        </w:rPr>
        <w:t xml:space="preserve"> Продолжая рассмотрение эффектов оценки человеком вероятностей событий, необходимо отметить, что ошибки в восприятии вероятностей зависят не только от субъективных факторов (типа веры в контролируемость событий) или особенностей презентации информации. Оказывается, что </w:t>
      </w:r>
      <w:r w:rsidRPr="00F47B10">
        <w:rPr>
          <w:rFonts w:ascii="Times New Roman" w:hAnsi="Times New Roman" w:cs="Times New Roman"/>
          <w:i/>
          <w:sz w:val="24"/>
          <w:szCs w:val="24"/>
        </w:rPr>
        <w:t>человек склонен переоценивать малые вероятности и недооценивать средние и большие</w:t>
      </w:r>
      <w:r w:rsidRPr="00F47B10">
        <w:rPr>
          <w:rFonts w:ascii="Times New Roman" w:hAnsi="Times New Roman" w:cs="Times New Roman"/>
          <w:sz w:val="24"/>
          <w:szCs w:val="24"/>
        </w:rPr>
        <w:t xml:space="preserve"> [</w:t>
      </w:r>
      <w:r w:rsidRPr="00F47B10">
        <w:rPr>
          <w:rFonts w:ascii="Times New Roman" w:hAnsi="Times New Roman" w:cs="Times New Roman"/>
          <w:sz w:val="24"/>
          <w:szCs w:val="24"/>
          <w:lang w:val="en-US"/>
        </w:rPr>
        <w:t>Kahneman</w:t>
      </w:r>
      <w:r w:rsidRPr="00F47B10">
        <w:rPr>
          <w:rFonts w:ascii="Times New Roman" w:hAnsi="Times New Roman" w:cs="Times New Roman"/>
          <w:sz w:val="24"/>
          <w:szCs w:val="24"/>
        </w:rPr>
        <w:t xml:space="preserve">, </w:t>
      </w:r>
      <w:r w:rsidRPr="00F47B10">
        <w:rPr>
          <w:rFonts w:ascii="Times New Roman" w:hAnsi="Times New Roman" w:cs="Times New Roman"/>
          <w:sz w:val="24"/>
          <w:szCs w:val="24"/>
          <w:lang w:val="en-US"/>
        </w:rPr>
        <w:t>Tversky</w:t>
      </w:r>
      <w:r w:rsidRPr="00F47B10">
        <w:rPr>
          <w:rFonts w:ascii="Times New Roman" w:hAnsi="Times New Roman" w:cs="Times New Roman"/>
          <w:sz w:val="24"/>
          <w:szCs w:val="24"/>
        </w:rPr>
        <w:t xml:space="preserve">, </w:t>
      </w:r>
      <w:r w:rsidRPr="00F47B10">
        <w:rPr>
          <w:rFonts w:ascii="Times New Roman" w:hAnsi="Times New Roman" w:cs="Times New Roman"/>
          <w:i/>
          <w:sz w:val="24"/>
          <w:szCs w:val="24"/>
        </w:rPr>
        <w:t>1979].</w:t>
      </w:r>
    </w:p>
    <w:p w:rsidR="00EA1595" w:rsidRPr="00F47B10" w:rsidRDefault="00EA1595" w:rsidP="00EA1595">
      <w:pPr>
        <w:widowControl w:val="0"/>
        <w:spacing w:after="0" w:line="240" w:lineRule="auto"/>
        <w:ind w:firstLine="851"/>
        <w:jc w:val="both"/>
        <w:rPr>
          <w:rFonts w:ascii="Times New Roman" w:hAnsi="Times New Roman" w:cs="Times New Roman"/>
          <w:sz w:val="24"/>
          <w:szCs w:val="24"/>
        </w:rPr>
      </w:pPr>
      <w:r w:rsidRPr="00F47B10">
        <w:rPr>
          <w:rFonts w:ascii="Times New Roman" w:hAnsi="Times New Roman" w:cs="Times New Roman"/>
          <w:sz w:val="24"/>
          <w:szCs w:val="24"/>
        </w:rPr>
        <w:t>Проиллюстрировать данный эффект можно, например, следующим экспериментом. Группе испытуемых предлагали выбрать один из двух вариантов:</w:t>
      </w:r>
    </w:p>
    <w:p w:rsidR="00EA1595" w:rsidRPr="00F47B10" w:rsidRDefault="00EA1595" w:rsidP="00EA1595">
      <w:pPr>
        <w:widowControl w:val="0"/>
        <w:spacing w:after="0" w:line="240" w:lineRule="auto"/>
        <w:ind w:firstLine="851"/>
        <w:jc w:val="both"/>
        <w:rPr>
          <w:rFonts w:ascii="Times New Roman" w:hAnsi="Times New Roman" w:cs="Times New Roman"/>
          <w:sz w:val="24"/>
          <w:szCs w:val="24"/>
        </w:rPr>
      </w:pPr>
      <w:r w:rsidRPr="00F47B10">
        <w:rPr>
          <w:rFonts w:ascii="Times New Roman" w:hAnsi="Times New Roman" w:cs="Times New Roman"/>
          <w:sz w:val="24"/>
          <w:szCs w:val="24"/>
        </w:rPr>
        <w:t>Вариант А: один шанс из 1000 выиграть $5000.</w:t>
      </w:r>
    </w:p>
    <w:p w:rsidR="00EA1595" w:rsidRPr="00F47B10" w:rsidRDefault="00EA1595" w:rsidP="00EA1595">
      <w:pPr>
        <w:widowControl w:val="0"/>
        <w:spacing w:after="0" w:line="240" w:lineRule="auto"/>
        <w:ind w:firstLine="851"/>
        <w:jc w:val="both"/>
        <w:rPr>
          <w:rFonts w:ascii="Times New Roman" w:hAnsi="Times New Roman" w:cs="Times New Roman"/>
          <w:sz w:val="24"/>
          <w:szCs w:val="24"/>
        </w:rPr>
      </w:pPr>
      <w:r w:rsidRPr="00F47B10">
        <w:rPr>
          <w:rFonts w:ascii="Times New Roman" w:hAnsi="Times New Roman" w:cs="Times New Roman"/>
          <w:sz w:val="24"/>
          <w:szCs w:val="24"/>
        </w:rPr>
        <w:t>Вариант Б: получить (со 100%-ной вероятностью) $5.</w:t>
      </w:r>
    </w:p>
    <w:p w:rsidR="00EA1595" w:rsidRPr="00F47B10" w:rsidRDefault="00EA1595" w:rsidP="00EA1595">
      <w:pPr>
        <w:widowControl w:val="0"/>
        <w:spacing w:after="0" w:line="240" w:lineRule="auto"/>
        <w:ind w:firstLine="851"/>
        <w:jc w:val="both"/>
        <w:rPr>
          <w:rFonts w:ascii="Times New Roman" w:hAnsi="Times New Roman" w:cs="Times New Roman"/>
          <w:sz w:val="24"/>
          <w:szCs w:val="24"/>
        </w:rPr>
      </w:pPr>
      <w:r w:rsidRPr="00F47B10">
        <w:rPr>
          <w:rFonts w:ascii="Times New Roman" w:hAnsi="Times New Roman" w:cs="Times New Roman"/>
          <w:sz w:val="24"/>
          <w:szCs w:val="24"/>
        </w:rPr>
        <w:t>Результаты эксперимента показали, что около 3/4 из 72 испытуемых выбрали вариант с риском, т. е. А.</w:t>
      </w:r>
    </w:p>
    <w:p w:rsidR="00EA1595" w:rsidRPr="00F47B10" w:rsidRDefault="00EA1595" w:rsidP="00EA1595">
      <w:pPr>
        <w:widowControl w:val="0"/>
        <w:spacing w:after="0" w:line="240" w:lineRule="auto"/>
        <w:ind w:firstLine="851"/>
        <w:jc w:val="both"/>
        <w:rPr>
          <w:rFonts w:ascii="Times New Roman" w:hAnsi="Times New Roman" w:cs="Times New Roman"/>
          <w:sz w:val="24"/>
          <w:szCs w:val="24"/>
        </w:rPr>
      </w:pPr>
      <w:r w:rsidRPr="00F47B10">
        <w:rPr>
          <w:rFonts w:ascii="Times New Roman" w:hAnsi="Times New Roman" w:cs="Times New Roman"/>
          <w:sz w:val="24"/>
          <w:szCs w:val="24"/>
        </w:rPr>
        <w:t>Испытуемым было также предложено выбрать один из двух следующих вариантов:</w:t>
      </w:r>
    </w:p>
    <w:p w:rsidR="00EA1595" w:rsidRPr="00F47B10" w:rsidRDefault="00EA1595" w:rsidP="00EA1595">
      <w:pPr>
        <w:widowControl w:val="0"/>
        <w:spacing w:after="0" w:line="240" w:lineRule="auto"/>
        <w:ind w:firstLine="851"/>
        <w:jc w:val="both"/>
        <w:rPr>
          <w:rFonts w:ascii="Times New Roman" w:hAnsi="Times New Roman" w:cs="Times New Roman"/>
          <w:sz w:val="24"/>
          <w:szCs w:val="24"/>
        </w:rPr>
      </w:pPr>
      <w:r w:rsidRPr="00F47B10">
        <w:rPr>
          <w:rFonts w:ascii="Times New Roman" w:hAnsi="Times New Roman" w:cs="Times New Roman"/>
          <w:sz w:val="24"/>
          <w:szCs w:val="24"/>
        </w:rPr>
        <w:t>Вариант А: один шанс из 1000 проиграть $5000.</w:t>
      </w:r>
    </w:p>
    <w:p w:rsidR="00EA1595" w:rsidRPr="00F47B10" w:rsidRDefault="00EA1595" w:rsidP="00EA1595">
      <w:pPr>
        <w:widowControl w:val="0"/>
        <w:spacing w:after="0" w:line="240" w:lineRule="auto"/>
        <w:ind w:firstLine="851"/>
        <w:jc w:val="both"/>
        <w:rPr>
          <w:rFonts w:ascii="Times New Roman" w:hAnsi="Times New Roman" w:cs="Times New Roman"/>
          <w:sz w:val="24"/>
          <w:szCs w:val="24"/>
        </w:rPr>
      </w:pPr>
      <w:r w:rsidRPr="00F47B10">
        <w:rPr>
          <w:rFonts w:ascii="Times New Roman" w:hAnsi="Times New Roman" w:cs="Times New Roman"/>
          <w:sz w:val="24"/>
          <w:szCs w:val="24"/>
        </w:rPr>
        <w:t>Вариант Б: проиграть (отдать) $5.</w:t>
      </w:r>
    </w:p>
    <w:p w:rsidR="00EA1595" w:rsidRPr="00F47B10" w:rsidRDefault="00EA1595" w:rsidP="00EA1595">
      <w:pPr>
        <w:widowControl w:val="0"/>
        <w:spacing w:after="0" w:line="240" w:lineRule="auto"/>
        <w:ind w:firstLine="851"/>
        <w:jc w:val="both"/>
        <w:rPr>
          <w:rFonts w:ascii="Times New Roman" w:hAnsi="Times New Roman" w:cs="Times New Roman"/>
          <w:sz w:val="24"/>
          <w:szCs w:val="24"/>
        </w:rPr>
      </w:pPr>
      <w:r w:rsidRPr="00F47B10">
        <w:rPr>
          <w:rFonts w:ascii="Times New Roman" w:hAnsi="Times New Roman" w:cs="Times New Roman"/>
          <w:sz w:val="24"/>
          <w:szCs w:val="24"/>
        </w:rPr>
        <w:t>Более чем 4/5 испытуемых выбрали вариант Б.</w:t>
      </w:r>
    </w:p>
    <w:p w:rsidR="00EA1595" w:rsidRPr="00F47B10" w:rsidRDefault="00EA1595" w:rsidP="00EA1595">
      <w:pPr>
        <w:widowControl w:val="0"/>
        <w:spacing w:after="0" w:line="240" w:lineRule="auto"/>
        <w:ind w:firstLine="851"/>
        <w:jc w:val="both"/>
        <w:rPr>
          <w:rFonts w:ascii="Times New Roman" w:hAnsi="Times New Roman" w:cs="Times New Roman"/>
          <w:sz w:val="24"/>
          <w:szCs w:val="24"/>
        </w:rPr>
      </w:pPr>
      <w:r w:rsidRPr="00F47B10">
        <w:rPr>
          <w:rFonts w:ascii="Times New Roman" w:hAnsi="Times New Roman" w:cs="Times New Roman"/>
          <w:sz w:val="24"/>
          <w:szCs w:val="24"/>
        </w:rPr>
        <w:lastRenderedPageBreak/>
        <w:t>Можно видеть, что ожидаемые ценности вариантов А и Б равны между собой как в первом, так и во втором случае. Действительно, для первого случая: $5000, умноженные на вероятность 0,001, дают $5, что эквивалентно варианту без риска. Аналогично для второго случая: —$5000, умноженные на 0,001, дают —$5. Таким образом, теоретически половина испытуемых должна была бы выбрать как в первом, так и во втором случае вариант А, а другая половина — вариант Б. Однако результаты экспериментов показывают, что люди проявляют явное предпочтение варианта А в первом случае и варианта Б — во втором. Почему? По мнению авторов эксперимента Д. Канемана и А. Тверски, этот эффект можно объяснить тем, что люди переоценивают малые вероятности (0,001, например), поэтому субъективно ожидаемая ценность варианта А оказывается большей для первого случая и меньшей для второго по сравнению с альтернативным вариан</w:t>
      </w:r>
      <w:r w:rsidRPr="00F47B10">
        <w:rPr>
          <w:rFonts w:ascii="Times New Roman" w:hAnsi="Times New Roman" w:cs="Times New Roman"/>
          <w:sz w:val="24"/>
          <w:szCs w:val="24"/>
        </w:rPr>
        <w:softHyphen/>
        <w:t>том Б: в первом случае выигрыш при А кажется большим, а во втором проигрыш при А кажется большим.</w:t>
      </w:r>
    </w:p>
    <w:p w:rsidR="00EA1595" w:rsidRPr="00F47B10" w:rsidRDefault="00EA1595" w:rsidP="00EA1595">
      <w:pPr>
        <w:widowControl w:val="0"/>
        <w:spacing w:after="0" w:line="240" w:lineRule="auto"/>
        <w:ind w:firstLine="851"/>
        <w:jc w:val="both"/>
        <w:rPr>
          <w:rFonts w:ascii="Times New Roman" w:hAnsi="Times New Roman" w:cs="Times New Roman"/>
          <w:sz w:val="24"/>
          <w:szCs w:val="24"/>
        </w:rPr>
      </w:pPr>
      <w:r w:rsidRPr="00F47B10">
        <w:rPr>
          <w:rFonts w:ascii="Times New Roman" w:hAnsi="Times New Roman" w:cs="Times New Roman"/>
          <w:sz w:val="24"/>
          <w:szCs w:val="24"/>
        </w:rPr>
        <w:t>Ряд исследователей (</w:t>
      </w:r>
      <w:r w:rsidRPr="00F47B10">
        <w:rPr>
          <w:rFonts w:ascii="Times New Roman" w:hAnsi="Times New Roman" w:cs="Times New Roman"/>
          <w:sz w:val="24"/>
          <w:szCs w:val="24"/>
          <w:lang w:val="en-US"/>
        </w:rPr>
        <w:t>Lichtensteinetal</w:t>
      </w:r>
      <w:r w:rsidRPr="00F47B10">
        <w:rPr>
          <w:rFonts w:ascii="Times New Roman" w:hAnsi="Times New Roman" w:cs="Times New Roman"/>
          <w:sz w:val="24"/>
          <w:szCs w:val="24"/>
        </w:rPr>
        <w:t xml:space="preserve">, 1978) заинтересовался тем, как люди оценивают частотность событий, вызывающих летальный исход. Эксперимент заключался в том, что студентам предлагали несколько пар возможных причин смерти, а затем просили оценить, какая из причин более вероятна. Например, астма или торнадо, диабет или самоубийство, отравление витаминами или удар молнии и т. д. Было обнаружено, что люди переоценивают частотность событий, которые происходят очень редко, и недооценивают частотность событий, которые происходят очень часто. Кроме того, частотность событий со смертельным исходом, которые широко освещаются в средствах массовой информации (например, авиакатастрофы, наводнения) обычно переоцениваются, в то время как менее драматичные (диабет, язва, инсульт) – недооцениваются. Последнее является результатом эффекта психологической доступности, о которой уже писалось выше. [Халперн, 2000]   </w:t>
      </w:r>
    </w:p>
    <w:p w:rsidR="00EA1595" w:rsidRPr="00F47B10" w:rsidRDefault="00EA1595" w:rsidP="00EA1595">
      <w:pPr>
        <w:widowControl w:val="0"/>
        <w:spacing w:after="0" w:line="240" w:lineRule="auto"/>
        <w:ind w:firstLine="851"/>
        <w:jc w:val="both"/>
        <w:rPr>
          <w:rFonts w:ascii="Times New Roman" w:hAnsi="Times New Roman" w:cs="Times New Roman"/>
          <w:sz w:val="24"/>
          <w:szCs w:val="24"/>
        </w:rPr>
      </w:pPr>
      <w:r w:rsidRPr="00F47B10">
        <w:rPr>
          <w:rFonts w:ascii="Times New Roman" w:hAnsi="Times New Roman" w:cs="Times New Roman"/>
          <w:sz w:val="24"/>
          <w:szCs w:val="24"/>
        </w:rPr>
        <w:t xml:space="preserve">Несмотря на то, что обсуждаемый эффект переоценки малых и недооценки средних и больших вероятностей далек от непротиворечивой экспериментальной обоснованности, его постулирование представляется довольно резонным. Весьма возможно, что этот эффект является следствием (или даже эпифеноменом) недостаточной адаптации к среде (сходным с «якорным эффектом», который будет рассмотрен ниже). </w:t>
      </w:r>
      <w:r w:rsidRPr="00F47B10">
        <w:rPr>
          <w:rFonts w:ascii="Times New Roman" w:hAnsi="Times New Roman" w:cs="Times New Roman"/>
          <w:i/>
          <w:sz w:val="24"/>
          <w:szCs w:val="24"/>
        </w:rPr>
        <w:t>Когда среда неизвестна субъекту, он полагает, что вероятности альтернативных событий в ней равны между собой</w:t>
      </w:r>
      <w:r w:rsidRPr="00F47B10">
        <w:rPr>
          <w:rFonts w:ascii="Times New Roman" w:hAnsi="Times New Roman" w:cs="Times New Roman"/>
          <w:sz w:val="24"/>
          <w:szCs w:val="24"/>
        </w:rPr>
        <w:t xml:space="preserve"> (см., например: [Козелецкий, 1979]). По мере же поступления диагностической информации субъект </w:t>
      </w:r>
      <w:r w:rsidRPr="00F47B10">
        <w:rPr>
          <w:rFonts w:ascii="Times New Roman" w:hAnsi="Times New Roman" w:cs="Times New Roman"/>
          <w:i/>
          <w:sz w:val="24"/>
          <w:szCs w:val="24"/>
        </w:rPr>
        <w:t xml:space="preserve">постепенно </w:t>
      </w:r>
      <w:r w:rsidRPr="00F47B10">
        <w:rPr>
          <w:rFonts w:ascii="Times New Roman" w:hAnsi="Times New Roman" w:cs="Times New Roman"/>
          <w:sz w:val="24"/>
          <w:szCs w:val="24"/>
        </w:rPr>
        <w:t xml:space="preserve">пересматривает свои представления о параметрах этой среды, в том числе о вероятностях событий. Таким образом, если альтернативных события всего два, то первоначально субъект полагает их вероятности равными 0,5, </w:t>
      </w:r>
      <w:r w:rsidRPr="00F47B10">
        <w:rPr>
          <w:rFonts w:ascii="Times New Roman" w:hAnsi="Times New Roman" w:cs="Times New Roman"/>
          <w:i/>
          <w:sz w:val="24"/>
          <w:szCs w:val="24"/>
        </w:rPr>
        <w:t xml:space="preserve">постепенно </w:t>
      </w:r>
      <w:r w:rsidRPr="00F47B10">
        <w:rPr>
          <w:rFonts w:ascii="Times New Roman" w:hAnsi="Times New Roman" w:cs="Times New Roman"/>
          <w:sz w:val="24"/>
          <w:szCs w:val="24"/>
        </w:rPr>
        <w:t>приближая свои оценки к истинным значениям. Истинные значения играют роль предела в математическом смысле этого слова: к ним можно приближаться, но нельзя их достичь. Видимо, именно поэтому малые вероятности оцениваются не совсем такими малыми, какими они являются, а большие не совсем такими большими, как на самом деле. Непонятным остается только тот факт, что средние вероятности (в районе 0,5) тоже подвергаются искажению-недооценке, хотя они должны были бы оцениваться адекватно. [см. Субботин, 1999]</w:t>
      </w:r>
    </w:p>
    <w:p w:rsidR="00EA1595" w:rsidRPr="00F47B10" w:rsidRDefault="00EA1595" w:rsidP="00EA1595">
      <w:pPr>
        <w:widowControl w:val="0"/>
        <w:spacing w:after="0" w:line="240" w:lineRule="auto"/>
        <w:ind w:firstLine="851"/>
        <w:jc w:val="both"/>
        <w:rPr>
          <w:rFonts w:ascii="Times New Roman" w:hAnsi="Times New Roman" w:cs="Times New Roman"/>
          <w:sz w:val="24"/>
          <w:szCs w:val="24"/>
        </w:rPr>
      </w:pPr>
      <w:r w:rsidRPr="00F47B10">
        <w:rPr>
          <w:rFonts w:ascii="Times New Roman" w:hAnsi="Times New Roman" w:cs="Times New Roman"/>
          <w:sz w:val="24"/>
          <w:szCs w:val="24"/>
        </w:rPr>
        <w:t>Как бы то ни было, в задачах оценки малых вероятностей нужно особенно внимательно следить за тем, чтобы не переоценить, а в задачах оценки больших вероятностей — чтобы не недооценить.</w:t>
      </w:r>
    </w:p>
    <w:p w:rsidR="00EA1595" w:rsidRPr="00F47B10" w:rsidRDefault="00EA1595" w:rsidP="00EA1595">
      <w:pPr>
        <w:widowControl w:val="0"/>
        <w:spacing w:after="0" w:line="240" w:lineRule="auto"/>
        <w:ind w:firstLine="851"/>
        <w:jc w:val="both"/>
        <w:rPr>
          <w:rFonts w:ascii="Times New Roman" w:hAnsi="Times New Roman" w:cs="Times New Roman"/>
          <w:sz w:val="24"/>
          <w:szCs w:val="24"/>
        </w:rPr>
      </w:pPr>
      <w:r w:rsidRPr="00F47B10">
        <w:rPr>
          <w:rFonts w:ascii="Times New Roman" w:hAnsi="Times New Roman" w:cs="Times New Roman"/>
          <w:b/>
          <w:sz w:val="24"/>
          <w:szCs w:val="24"/>
        </w:rPr>
        <w:t>Якорный эффект.</w:t>
      </w:r>
      <w:r w:rsidRPr="00F47B10">
        <w:rPr>
          <w:rFonts w:ascii="Times New Roman" w:hAnsi="Times New Roman" w:cs="Times New Roman"/>
          <w:sz w:val="24"/>
          <w:szCs w:val="24"/>
        </w:rPr>
        <w:t xml:space="preserve"> Данный эффект имеет непосредственное отношение к народному выражению «плясать от печки». Наши </w:t>
      </w:r>
      <w:r w:rsidRPr="00F47B10">
        <w:rPr>
          <w:rFonts w:ascii="Times New Roman" w:hAnsi="Times New Roman" w:cs="Times New Roman"/>
          <w:i/>
          <w:sz w:val="24"/>
          <w:szCs w:val="24"/>
        </w:rPr>
        <w:t>оценочные суждения зависимы от точки отсчета, от исходного пункта</w:t>
      </w:r>
      <w:r w:rsidRPr="00F47B10">
        <w:rPr>
          <w:rFonts w:ascii="Times New Roman" w:hAnsi="Times New Roman" w:cs="Times New Roman"/>
          <w:sz w:val="24"/>
          <w:szCs w:val="24"/>
        </w:rPr>
        <w:t>. Представим себе такой странный, но вполне реальный эксперимент [</w:t>
      </w:r>
      <w:r w:rsidRPr="00F47B10">
        <w:rPr>
          <w:rFonts w:ascii="Times New Roman" w:hAnsi="Times New Roman" w:cs="Times New Roman"/>
          <w:sz w:val="24"/>
          <w:szCs w:val="24"/>
          <w:lang w:val="en-US"/>
        </w:rPr>
        <w:t>Tversky</w:t>
      </w:r>
      <w:r w:rsidRPr="00F47B10">
        <w:rPr>
          <w:rFonts w:ascii="Times New Roman" w:hAnsi="Times New Roman" w:cs="Times New Roman"/>
          <w:sz w:val="24"/>
          <w:szCs w:val="24"/>
        </w:rPr>
        <w:t xml:space="preserve">, </w:t>
      </w:r>
      <w:r w:rsidRPr="00F47B10">
        <w:rPr>
          <w:rFonts w:ascii="Times New Roman" w:hAnsi="Times New Roman" w:cs="Times New Roman"/>
          <w:sz w:val="24"/>
          <w:szCs w:val="24"/>
          <w:lang w:val="en-US"/>
        </w:rPr>
        <w:t>Kahneman</w:t>
      </w:r>
      <w:r w:rsidRPr="00F47B10">
        <w:rPr>
          <w:rFonts w:ascii="Times New Roman" w:hAnsi="Times New Roman" w:cs="Times New Roman"/>
          <w:sz w:val="24"/>
          <w:szCs w:val="24"/>
        </w:rPr>
        <w:t xml:space="preserve">, 1974]. Перед вами нечто подобное колесу рулетки. По периметру нанесены цифры. Экспериментатор запускает рулетку. В одной из двух групп испытуемых рулетка останавливается на цифре </w:t>
      </w:r>
      <w:r w:rsidRPr="00F47B10">
        <w:rPr>
          <w:rFonts w:ascii="Times New Roman" w:hAnsi="Times New Roman" w:cs="Times New Roman"/>
          <w:i/>
          <w:sz w:val="24"/>
          <w:szCs w:val="24"/>
        </w:rPr>
        <w:t xml:space="preserve">65. </w:t>
      </w:r>
      <w:r w:rsidRPr="00F47B10">
        <w:rPr>
          <w:rFonts w:ascii="Times New Roman" w:hAnsi="Times New Roman" w:cs="Times New Roman"/>
          <w:sz w:val="24"/>
          <w:szCs w:val="24"/>
        </w:rPr>
        <w:t>Испытуемых спра</w:t>
      </w:r>
      <w:r w:rsidRPr="00F47B10">
        <w:rPr>
          <w:rFonts w:ascii="Times New Roman" w:hAnsi="Times New Roman" w:cs="Times New Roman"/>
          <w:sz w:val="24"/>
          <w:szCs w:val="24"/>
        </w:rPr>
        <w:softHyphen/>
        <w:t xml:space="preserve">шивают: «Скажите, пожалуйста, больше или меньше 65% африканских стран в Организации </w:t>
      </w:r>
      <w:r w:rsidRPr="00F47B10">
        <w:rPr>
          <w:rFonts w:ascii="Times New Roman" w:hAnsi="Times New Roman" w:cs="Times New Roman"/>
          <w:sz w:val="24"/>
          <w:szCs w:val="24"/>
        </w:rPr>
        <w:lastRenderedPageBreak/>
        <w:t>Объединенных Наций?». Следующий вопрос: «Каков, на Ваш взгляд, этот процент?». В другой группе испытуемых ситуация не отличается ничем, кроме того, что рулетка остановилась на цифре 10, и соответственно в первом вопросе цифра 65 была заменена на 10.</w:t>
      </w:r>
    </w:p>
    <w:p w:rsidR="00EA1595" w:rsidRPr="00F47B10" w:rsidRDefault="00EA1595" w:rsidP="00EA1595">
      <w:pPr>
        <w:widowControl w:val="0"/>
        <w:spacing w:after="0" w:line="240" w:lineRule="auto"/>
        <w:ind w:firstLine="851"/>
        <w:jc w:val="both"/>
        <w:rPr>
          <w:rFonts w:ascii="Times New Roman" w:hAnsi="Times New Roman" w:cs="Times New Roman"/>
          <w:sz w:val="24"/>
          <w:szCs w:val="24"/>
        </w:rPr>
      </w:pPr>
      <w:r w:rsidRPr="00F47B10">
        <w:rPr>
          <w:rFonts w:ascii="Times New Roman" w:hAnsi="Times New Roman" w:cs="Times New Roman"/>
          <w:sz w:val="24"/>
          <w:szCs w:val="24"/>
        </w:rPr>
        <w:t>Посмотрим теперь, как отвечали испытуемые этих двух групп на вопрос о проценте африканских стран в ООН. Самое интересное заключается в том, что средние значения их ответов статистически значимо отличались. Испытуемые первой группы (той, в которой рулетка останови</w:t>
      </w:r>
      <w:r w:rsidRPr="00F47B10">
        <w:rPr>
          <w:rFonts w:ascii="Times New Roman" w:hAnsi="Times New Roman" w:cs="Times New Roman"/>
          <w:sz w:val="24"/>
          <w:szCs w:val="24"/>
        </w:rPr>
        <w:softHyphen/>
        <w:t>лась на 65) в среднем давали ответ 45%, в то же время у испытуемых второй группы (той, в которой рулетка остановилась на 10) сред</w:t>
      </w:r>
      <w:r w:rsidRPr="00F47B10">
        <w:rPr>
          <w:rFonts w:ascii="Times New Roman" w:hAnsi="Times New Roman" w:cs="Times New Roman"/>
          <w:sz w:val="24"/>
          <w:szCs w:val="24"/>
        </w:rPr>
        <w:softHyphen/>
        <w:t>няя оценка была равна 25%. Испытуемые были случайным образом выбраны из одной и той же популяции. Почему же тогда они дали такие сильно различающиеся между собой ответы? Единственная возможная причина (и различие в условиях) состоит в том, что испытуемые экспериментальных групп получили разные точки отсчета: первая — 65, вторая — 10. Эти «якоря» и повлияли на последующие оценки, хотя назначение «якоря» было случайным (рулетку вращали на глазах у испытуемых); кроме того, сам «якорь» не имел тематически никакого отношения к решаемой проблеме. [см. Субботин, 1999]</w:t>
      </w:r>
    </w:p>
    <w:p w:rsidR="00EA1595" w:rsidRPr="00F47B10" w:rsidRDefault="00EA1595" w:rsidP="00EA1595">
      <w:pPr>
        <w:widowControl w:val="0"/>
        <w:spacing w:after="0" w:line="240" w:lineRule="auto"/>
        <w:ind w:firstLine="851"/>
        <w:jc w:val="both"/>
        <w:rPr>
          <w:rFonts w:ascii="Times New Roman" w:hAnsi="Times New Roman" w:cs="Times New Roman"/>
          <w:sz w:val="24"/>
          <w:szCs w:val="24"/>
        </w:rPr>
      </w:pPr>
      <w:r w:rsidRPr="00F47B10">
        <w:rPr>
          <w:rFonts w:ascii="Times New Roman" w:hAnsi="Times New Roman" w:cs="Times New Roman"/>
          <w:sz w:val="24"/>
          <w:szCs w:val="24"/>
        </w:rPr>
        <w:t xml:space="preserve">Можно решить, что эти данные были следствием искусственно сконструированной ситуации, а в реальной жизни все обстоит совсем по-другому. Однако результаты, полученные в другом эксперименте [см. </w:t>
      </w:r>
      <w:r w:rsidRPr="00F47B10">
        <w:rPr>
          <w:rFonts w:ascii="Times New Roman" w:hAnsi="Times New Roman" w:cs="Times New Roman"/>
          <w:sz w:val="24"/>
          <w:szCs w:val="24"/>
          <w:lang w:val="en-US"/>
        </w:rPr>
        <w:t>Deauxetal</w:t>
      </w:r>
      <w:r w:rsidRPr="00F47B10">
        <w:rPr>
          <w:rFonts w:ascii="Times New Roman" w:hAnsi="Times New Roman" w:cs="Times New Roman"/>
          <w:sz w:val="24"/>
          <w:szCs w:val="24"/>
        </w:rPr>
        <w:t>, 1993] говорят об обратном.</w:t>
      </w:r>
    </w:p>
    <w:p w:rsidR="00EA1595" w:rsidRPr="00F47B10" w:rsidRDefault="00EA1595" w:rsidP="00EA1595">
      <w:pPr>
        <w:widowControl w:val="0"/>
        <w:spacing w:after="0" w:line="240" w:lineRule="auto"/>
        <w:ind w:firstLine="851"/>
        <w:jc w:val="both"/>
        <w:rPr>
          <w:rFonts w:ascii="Times New Roman" w:hAnsi="Times New Roman" w:cs="Times New Roman"/>
          <w:color w:val="000000"/>
          <w:sz w:val="24"/>
          <w:szCs w:val="24"/>
        </w:rPr>
      </w:pPr>
      <w:r w:rsidRPr="00F47B10">
        <w:rPr>
          <w:rFonts w:ascii="Times New Roman" w:hAnsi="Times New Roman" w:cs="Times New Roman"/>
          <w:sz w:val="24"/>
          <w:szCs w:val="24"/>
        </w:rPr>
        <w:t>Агентам по недвижимости (риэлторам) была предоставлена возможность посетить дом, предназначавшийся для продажи. Этот дом был официально оценен экспертами в $135.000. Перед посещением дома риэлторы получили стандартный 10-страничный пакет информации, который обычно используется для оценки стоимости недвижимости. Все агенты получили одинаковую информацию, за одним исключением: в пакетах агентов группы 1 была указана цена на 11 — 12% ниже реальной, группы 2 — на 4% ниже реальной, группы 3 — на 4% выше реальной, группы 4 — на 11 — 12% выше реальной. Риэлторы за 20 мин должны были осмотреть дом и после этого дать свои оценки его стоимости (всего четыре типа стандартных оценок).</w:t>
      </w:r>
    </w:p>
    <w:p w:rsidR="00EA1595" w:rsidRPr="00F47B10" w:rsidRDefault="00EA1595" w:rsidP="00EA1595">
      <w:pPr>
        <w:widowControl w:val="0"/>
        <w:spacing w:after="0" w:line="240" w:lineRule="auto"/>
        <w:ind w:firstLine="851"/>
        <w:jc w:val="both"/>
        <w:rPr>
          <w:rFonts w:ascii="Times New Roman" w:hAnsi="Times New Roman" w:cs="Times New Roman"/>
          <w:sz w:val="24"/>
          <w:szCs w:val="24"/>
        </w:rPr>
      </w:pPr>
      <w:r w:rsidRPr="00F47B10">
        <w:rPr>
          <w:rFonts w:ascii="Times New Roman" w:hAnsi="Times New Roman" w:cs="Times New Roman"/>
          <w:sz w:val="24"/>
          <w:szCs w:val="24"/>
        </w:rPr>
        <w:t>Почему наблюдается такой разброс в суждениях опытных, бывалых риэлторов? Потому что каждой из перечисленных групп был задан свой «якорь», который как бы «притягивает» оценки. Чем больше «якорь», тем в целом больше каждый из четырех типов оценок.</w:t>
      </w:r>
    </w:p>
    <w:p w:rsidR="00EA1595" w:rsidRPr="00F47B10" w:rsidRDefault="00EA1595" w:rsidP="00EA1595">
      <w:pPr>
        <w:widowControl w:val="0"/>
        <w:spacing w:after="0" w:line="240" w:lineRule="auto"/>
        <w:ind w:firstLine="851"/>
        <w:jc w:val="both"/>
        <w:rPr>
          <w:rFonts w:ascii="Times New Roman" w:hAnsi="Times New Roman" w:cs="Times New Roman"/>
          <w:sz w:val="24"/>
          <w:szCs w:val="24"/>
        </w:rPr>
      </w:pPr>
      <w:r w:rsidRPr="00F47B10">
        <w:rPr>
          <w:rFonts w:ascii="Times New Roman" w:hAnsi="Times New Roman" w:cs="Times New Roman"/>
          <w:sz w:val="24"/>
          <w:szCs w:val="24"/>
        </w:rPr>
        <w:t>Таким образом, «якорный эффект» имеет место не только в искусственно созданных экспериментальных ситуациях, но и в реальной жизни; по отношению к оценке не только вероятностей (точнее — частот, как в эксперименте с оценкой частоты встречаемости африканских стран в ООН), но и ценностей в прямом и переносном значении этого слова. [Субботин, 1999]</w:t>
      </w:r>
    </w:p>
    <w:p w:rsidR="00EA1595" w:rsidRPr="00F47B10" w:rsidRDefault="00EA1595" w:rsidP="00EA1595">
      <w:pPr>
        <w:pStyle w:val="3"/>
        <w:keepNext w:val="0"/>
        <w:widowControl w:val="0"/>
        <w:rPr>
          <w:sz w:val="24"/>
          <w:szCs w:val="24"/>
        </w:rPr>
      </w:pPr>
      <w:bookmarkStart w:id="7" w:name="_Toc69484369"/>
      <w:r w:rsidRPr="00F47B10">
        <w:rPr>
          <w:i/>
          <w:sz w:val="24"/>
          <w:szCs w:val="24"/>
        </w:rPr>
        <w:t>Эффекты оценки исходов событий (ценностей)</w:t>
      </w:r>
      <w:bookmarkEnd w:id="7"/>
    </w:p>
    <w:p w:rsidR="00EA1595" w:rsidRPr="00F47B10" w:rsidRDefault="00EA1595" w:rsidP="00EA1595">
      <w:pPr>
        <w:widowControl w:val="0"/>
        <w:spacing w:after="0" w:line="240" w:lineRule="auto"/>
        <w:ind w:firstLine="851"/>
        <w:jc w:val="both"/>
        <w:rPr>
          <w:rFonts w:ascii="Times New Roman" w:hAnsi="Times New Roman" w:cs="Times New Roman"/>
          <w:sz w:val="24"/>
          <w:szCs w:val="24"/>
        </w:rPr>
      </w:pPr>
      <w:r w:rsidRPr="00F47B10">
        <w:rPr>
          <w:rFonts w:ascii="Times New Roman" w:hAnsi="Times New Roman" w:cs="Times New Roman"/>
          <w:b/>
          <w:sz w:val="24"/>
          <w:szCs w:val="24"/>
        </w:rPr>
        <w:t>Дисконтная функция полезности.</w:t>
      </w:r>
      <w:r w:rsidRPr="00F47B10">
        <w:rPr>
          <w:rFonts w:ascii="Times New Roman" w:hAnsi="Times New Roman" w:cs="Times New Roman"/>
          <w:sz w:val="24"/>
          <w:szCs w:val="24"/>
        </w:rPr>
        <w:t xml:space="preserve"> Представьте себе такую ситуацию. Вам предлагают на выбор две разовые работы одновременно. Объем работы и оплата в обоих случаях одинаковы. Разница состоит только в том, что в первом случае Вы получите деньги сразу по завершении работы, а во втором — через полгода. Какую работу Вы предпочтете, даже если Вам не нужны срочно деньги и если отвлечься от возможности заработать банковский или иной процент? Ответ напрашивается сам собой. Конечно, Вы предпочтете первую работу. Почему? Потому что </w:t>
      </w:r>
      <w:r w:rsidRPr="00F47B10">
        <w:rPr>
          <w:rFonts w:ascii="Times New Roman" w:hAnsi="Times New Roman" w:cs="Times New Roman"/>
          <w:i/>
          <w:sz w:val="24"/>
          <w:szCs w:val="24"/>
        </w:rPr>
        <w:t xml:space="preserve">полезность (субъективная ценность) исхода уменьшается по мере увеличения отсрочки его реализации </w:t>
      </w:r>
      <w:r w:rsidRPr="00F47B10">
        <w:rPr>
          <w:rFonts w:ascii="Times New Roman" w:hAnsi="Times New Roman" w:cs="Times New Roman"/>
          <w:sz w:val="24"/>
          <w:szCs w:val="24"/>
        </w:rPr>
        <w:t xml:space="preserve">или, проще говоря, сегодняшние деньги стоят дороже, чем те деньги, которые Вы должны будете получить через полгода. И дело здесь не только и не столько в инфляции. В конце концов эта закономерность (дисконтная функция полезности) обнаруживает себя не только по отношению к деньгам. Логично допустить, что причиной данного эффекта является </w:t>
      </w:r>
      <w:r w:rsidRPr="00F47B10">
        <w:rPr>
          <w:rFonts w:ascii="Times New Roman" w:hAnsi="Times New Roman" w:cs="Times New Roman"/>
          <w:sz w:val="24"/>
          <w:szCs w:val="24"/>
        </w:rPr>
        <w:lastRenderedPageBreak/>
        <w:t>«понимание» биологической особью своей смертности, конечности своего существования. Чем дольше нужно ждать желаемого, тем менее вероятно его получение (можно и не дожить). Выше слово «понимание» поставлено в кавычки, поэтому и у животных проявляется подобное человеческому реагирование на отсроченный исход (эффект отсрочки подкрепления). Очевидно, что дисконтный эффект должен учитываться при анализе различных форм экономического поведения, стимулирования труда и т. п.</w:t>
      </w:r>
    </w:p>
    <w:p w:rsidR="00EA1595" w:rsidRPr="00F47B10" w:rsidRDefault="00EA1595" w:rsidP="00EA1595">
      <w:pPr>
        <w:widowControl w:val="0"/>
        <w:spacing w:after="0" w:line="240" w:lineRule="auto"/>
        <w:ind w:firstLine="851"/>
        <w:jc w:val="both"/>
        <w:rPr>
          <w:rFonts w:ascii="Times New Roman" w:hAnsi="Times New Roman" w:cs="Times New Roman"/>
          <w:sz w:val="24"/>
          <w:szCs w:val="24"/>
        </w:rPr>
      </w:pPr>
      <w:r w:rsidRPr="00F47B10">
        <w:rPr>
          <w:rFonts w:ascii="Times New Roman" w:hAnsi="Times New Roman" w:cs="Times New Roman"/>
          <w:b/>
          <w:sz w:val="24"/>
          <w:szCs w:val="24"/>
        </w:rPr>
        <w:t>Субъективные ценности (полезности) выигрышей и проигрышей.</w:t>
      </w:r>
      <w:r w:rsidRPr="00F47B10">
        <w:rPr>
          <w:rFonts w:ascii="Times New Roman" w:hAnsi="Times New Roman" w:cs="Times New Roman"/>
          <w:sz w:val="24"/>
          <w:szCs w:val="24"/>
        </w:rPr>
        <w:t xml:space="preserve"> Основная особенность функции полезности состоит в том, что ее </w:t>
      </w:r>
      <w:r w:rsidRPr="00F47B10">
        <w:rPr>
          <w:rFonts w:ascii="Times New Roman" w:hAnsi="Times New Roman" w:cs="Times New Roman"/>
          <w:i/>
          <w:sz w:val="24"/>
          <w:szCs w:val="24"/>
        </w:rPr>
        <w:t>рост для выигрышей происходит медленнее, чем ее падение для проигрышей</w:t>
      </w:r>
      <w:r w:rsidRPr="00F47B10">
        <w:rPr>
          <w:rFonts w:ascii="Times New Roman" w:hAnsi="Times New Roman" w:cs="Times New Roman"/>
          <w:sz w:val="24"/>
          <w:szCs w:val="24"/>
        </w:rPr>
        <w:t xml:space="preserve"> [</w:t>
      </w:r>
      <w:r w:rsidRPr="00F47B10">
        <w:rPr>
          <w:rFonts w:ascii="Times New Roman" w:hAnsi="Times New Roman" w:cs="Times New Roman"/>
          <w:sz w:val="24"/>
          <w:szCs w:val="24"/>
          <w:lang w:val="en-US"/>
        </w:rPr>
        <w:t>Kahneman</w:t>
      </w:r>
      <w:r w:rsidRPr="00F47B10">
        <w:rPr>
          <w:rFonts w:ascii="Times New Roman" w:hAnsi="Times New Roman" w:cs="Times New Roman"/>
          <w:sz w:val="24"/>
          <w:szCs w:val="24"/>
        </w:rPr>
        <w:t xml:space="preserve">, </w:t>
      </w:r>
      <w:r w:rsidRPr="00F47B10">
        <w:rPr>
          <w:rFonts w:ascii="Times New Roman" w:hAnsi="Times New Roman" w:cs="Times New Roman"/>
          <w:sz w:val="24"/>
          <w:szCs w:val="24"/>
          <w:lang w:val="en-US"/>
        </w:rPr>
        <w:t>Tversky</w:t>
      </w:r>
      <w:r w:rsidRPr="00F47B10">
        <w:rPr>
          <w:rFonts w:ascii="Times New Roman" w:hAnsi="Times New Roman" w:cs="Times New Roman"/>
          <w:sz w:val="24"/>
          <w:szCs w:val="24"/>
        </w:rPr>
        <w:t>, 1979]. Проще говоря, радость от выигрыша в 100 усл. ед. меньше, чем огорчение от потери 100 усл. ед. Мы более чувствительны по отношению к «кнуту», чем к «прянику».</w:t>
      </w:r>
    </w:p>
    <w:p w:rsidR="00EA1595" w:rsidRPr="00F47B10" w:rsidRDefault="00EA1595" w:rsidP="00EA1595">
      <w:pPr>
        <w:widowControl w:val="0"/>
        <w:spacing w:after="0" w:line="240" w:lineRule="auto"/>
        <w:ind w:firstLine="851"/>
        <w:jc w:val="both"/>
        <w:rPr>
          <w:rFonts w:ascii="Times New Roman" w:hAnsi="Times New Roman" w:cs="Times New Roman"/>
          <w:sz w:val="24"/>
          <w:szCs w:val="24"/>
        </w:rPr>
      </w:pPr>
      <w:r w:rsidRPr="00F47B10">
        <w:rPr>
          <w:rFonts w:ascii="Times New Roman" w:hAnsi="Times New Roman" w:cs="Times New Roman"/>
          <w:sz w:val="24"/>
          <w:szCs w:val="24"/>
        </w:rPr>
        <w:t>Одним из интересных и важных следствий отмеченного феномена является так называемый эффект вклада (endowment effect). Суть его состоит в том, что человек, владеющий некоторой ценностью, назначает за нее цену большую, чем готов платить тот, который собирается приобрести эту ценность. И дело здесь, видимо, не только в чисто тактических уловках продавца и покупателя: продать подороже, купить подешевле. Суть экспериментальной ситуации, в которой получен данный эффект, состоит в том, что у человека, владеющего некоторым объектом и не собирающегося его продавать, неожиданно спрашивают, за сколько он был бы готов продать данный объект, а у другого человека, не владеющего указанным объектом, спрашивают, за сколько он был бы готов купить его. Цены, которые назначают гипотетические продавцы и покупатели, систематически отличаются: «продавец» запрашивает больше, чем готов платить «покупатель». Логично предположить, что тот, кто собирается продать некоторый ценный для него объект, как бы расстается с ним и рассматривает акт продажи как потерю, и, наоборот, тот, кто собирается приобрести этот объект, рассматривает приобретение как выигрыш. Объективная величина выигрыша равна объективной величине потери в данном случае, поскольку речь идет об одном и том же объекте. Однако, как было отмечено выше, при равных объективных величинах выигрыша и проигрыша субъективное значение выигрыша («пряника») меньше субъективной величины проигрыша («кнута»). Таким образом, описанный эффект хорошо объясним с помощью субъективных функций ценностей.</w:t>
      </w:r>
    </w:p>
    <w:p w:rsidR="00EA1595" w:rsidRPr="00F47B10" w:rsidRDefault="00EA1595" w:rsidP="00EA1595">
      <w:pPr>
        <w:widowControl w:val="0"/>
        <w:spacing w:after="0" w:line="240" w:lineRule="auto"/>
        <w:ind w:firstLine="851"/>
        <w:jc w:val="both"/>
        <w:rPr>
          <w:rFonts w:ascii="Times New Roman" w:hAnsi="Times New Roman" w:cs="Times New Roman"/>
          <w:sz w:val="24"/>
          <w:szCs w:val="24"/>
        </w:rPr>
      </w:pPr>
      <w:r w:rsidRPr="00F47B10">
        <w:rPr>
          <w:rFonts w:ascii="Times New Roman" w:hAnsi="Times New Roman" w:cs="Times New Roman"/>
          <w:sz w:val="24"/>
          <w:szCs w:val="24"/>
        </w:rPr>
        <w:t>Можно сказать, что эффект вклада является причиной фундаментального, изначального противоречия, присущего любым переговорам. Основа конфликтности переговорного процесса во многом определяется тем, что один и тот же совместный акт представители одной стороны могут рассматривать как акт потери, а представители противоположной стороны — как акт приобретения.</w:t>
      </w:r>
    </w:p>
    <w:p w:rsidR="00EA1595" w:rsidRPr="00F47B10" w:rsidRDefault="00EA1595" w:rsidP="00EA1595">
      <w:pPr>
        <w:widowControl w:val="0"/>
        <w:spacing w:after="0" w:line="240" w:lineRule="auto"/>
        <w:ind w:firstLine="851"/>
        <w:jc w:val="both"/>
        <w:rPr>
          <w:rFonts w:ascii="Times New Roman" w:hAnsi="Times New Roman" w:cs="Times New Roman"/>
          <w:i/>
          <w:sz w:val="24"/>
          <w:szCs w:val="24"/>
        </w:rPr>
      </w:pPr>
      <w:r w:rsidRPr="00F47B10">
        <w:rPr>
          <w:rFonts w:ascii="Times New Roman" w:hAnsi="Times New Roman" w:cs="Times New Roman"/>
          <w:b/>
          <w:sz w:val="24"/>
          <w:szCs w:val="24"/>
        </w:rPr>
        <w:t xml:space="preserve">Рамочный эффект </w:t>
      </w:r>
      <w:r w:rsidRPr="00F47B10">
        <w:rPr>
          <w:rFonts w:ascii="Times New Roman" w:hAnsi="Times New Roman" w:cs="Times New Roman"/>
          <w:b/>
          <w:i/>
          <w:sz w:val="24"/>
          <w:szCs w:val="24"/>
        </w:rPr>
        <w:t>(</w:t>
      </w:r>
      <w:r w:rsidRPr="00F47B10">
        <w:rPr>
          <w:rFonts w:ascii="Times New Roman" w:hAnsi="Times New Roman" w:cs="Times New Roman"/>
          <w:b/>
          <w:i/>
          <w:sz w:val="24"/>
          <w:szCs w:val="24"/>
          <w:lang w:val="en-US"/>
        </w:rPr>
        <w:t>framing</w:t>
      </w:r>
      <w:r w:rsidRPr="00F47B10">
        <w:rPr>
          <w:rFonts w:ascii="Times New Roman" w:hAnsi="Times New Roman" w:cs="Times New Roman"/>
          <w:b/>
          <w:i/>
          <w:sz w:val="24"/>
          <w:szCs w:val="24"/>
        </w:rPr>
        <w:t>).</w:t>
      </w:r>
      <w:r w:rsidRPr="00F47B10">
        <w:rPr>
          <w:rFonts w:ascii="Times New Roman" w:hAnsi="Times New Roman" w:cs="Times New Roman"/>
          <w:sz w:val="24"/>
          <w:szCs w:val="24"/>
        </w:rPr>
        <w:t xml:space="preserve">Различия в восприятии выигрышей и проигрышей сказываются не только на субъективной оценке их величин, но и на готовность рисковать. Исследования показывают, что </w:t>
      </w:r>
      <w:r w:rsidRPr="00F47B10">
        <w:rPr>
          <w:rFonts w:ascii="Times New Roman" w:hAnsi="Times New Roman" w:cs="Times New Roman"/>
          <w:i/>
          <w:sz w:val="24"/>
          <w:szCs w:val="24"/>
        </w:rPr>
        <w:t>человек при прочих равных условиях — т.е. при равенстве ожидаемых ценностей исходов двух альтернативных событий — из двух вариантов (с риском и без риска) предпочитает вариант без риска, если речь идет о выигрыше, и, наоборот, избирает поведение с риском, если ожидается проигрыш.</w:t>
      </w:r>
    </w:p>
    <w:p w:rsidR="00EA1595" w:rsidRPr="00F47B10" w:rsidRDefault="00EA1595" w:rsidP="00EA1595">
      <w:pPr>
        <w:widowControl w:val="0"/>
        <w:spacing w:after="0" w:line="240" w:lineRule="auto"/>
        <w:ind w:firstLine="851"/>
        <w:jc w:val="both"/>
        <w:rPr>
          <w:rFonts w:ascii="Times New Roman" w:hAnsi="Times New Roman" w:cs="Times New Roman"/>
          <w:sz w:val="24"/>
          <w:szCs w:val="24"/>
        </w:rPr>
      </w:pPr>
      <w:r w:rsidRPr="00F47B10">
        <w:rPr>
          <w:rFonts w:ascii="Times New Roman" w:hAnsi="Times New Roman" w:cs="Times New Roman"/>
          <w:sz w:val="24"/>
          <w:szCs w:val="24"/>
        </w:rPr>
        <w:t>Поясним эту мысль на конкретных примерах. В эксперименте Канемана и Тверски испытуемым предлагалось выбрать один из двух предложенных вариантов:</w:t>
      </w:r>
    </w:p>
    <w:p w:rsidR="00EA1595" w:rsidRPr="00F47B10" w:rsidRDefault="00EA1595" w:rsidP="00EA1595">
      <w:pPr>
        <w:widowControl w:val="0"/>
        <w:spacing w:after="0" w:line="240" w:lineRule="auto"/>
        <w:ind w:firstLine="851"/>
        <w:jc w:val="both"/>
        <w:rPr>
          <w:rFonts w:ascii="Times New Roman" w:hAnsi="Times New Roman" w:cs="Times New Roman"/>
          <w:sz w:val="24"/>
          <w:szCs w:val="24"/>
        </w:rPr>
      </w:pPr>
      <w:r w:rsidRPr="00F47B10">
        <w:rPr>
          <w:rFonts w:ascii="Times New Roman" w:hAnsi="Times New Roman" w:cs="Times New Roman"/>
          <w:sz w:val="24"/>
          <w:szCs w:val="24"/>
        </w:rPr>
        <w:t>Вариант А: Выигрыш в размере $1000 с вероятностью 50%.</w:t>
      </w:r>
    </w:p>
    <w:p w:rsidR="00EA1595" w:rsidRPr="00F47B10" w:rsidRDefault="00EA1595" w:rsidP="00EA1595">
      <w:pPr>
        <w:widowControl w:val="0"/>
        <w:spacing w:after="0" w:line="240" w:lineRule="auto"/>
        <w:ind w:firstLine="851"/>
        <w:jc w:val="both"/>
        <w:rPr>
          <w:rFonts w:ascii="Times New Roman" w:hAnsi="Times New Roman" w:cs="Times New Roman"/>
          <w:sz w:val="24"/>
          <w:szCs w:val="24"/>
        </w:rPr>
      </w:pPr>
      <w:r w:rsidRPr="00F47B10">
        <w:rPr>
          <w:rFonts w:ascii="Times New Roman" w:hAnsi="Times New Roman" w:cs="Times New Roman"/>
          <w:sz w:val="24"/>
          <w:szCs w:val="24"/>
        </w:rPr>
        <w:t>Вариант Б: Выигрыш в размере $500 со 100%-ной вероятностью.</w:t>
      </w:r>
    </w:p>
    <w:p w:rsidR="00EA1595" w:rsidRPr="00F47B10" w:rsidRDefault="00EA1595" w:rsidP="00EA1595">
      <w:pPr>
        <w:widowControl w:val="0"/>
        <w:spacing w:after="0" w:line="240" w:lineRule="auto"/>
        <w:ind w:firstLine="851"/>
        <w:jc w:val="both"/>
        <w:rPr>
          <w:rFonts w:ascii="Times New Roman" w:hAnsi="Times New Roman" w:cs="Times New Roman"/>
          <w:sz w:val="24"/>
          <w:szCs w:val="24"/>
        </w:rPr>
      </w:pPr>
      <w:r w:rsidRPr="00F47B10">
        <w:rPr>
          <w:rFonts w:ascii="Times New Roman" w:hAnsi="Times New Roman" w:cs="Times New Roman"/>
          <w:sz w:val="24"/>
          <w:szCs w:val="24"/>
        </w:rPr>
        <w:t xml:space="preserve">Легко видеть, что ожидаемые ценности обоих вариантов равны между собой. Следовательно, теоретически испытуемые должны были бы распределиться поровну в плане предпочтения указанных вариантов: половина должна была выбрать вариант А, а другая половина — вариант Б. Однако этого не произошло. Как показали результаты эксперимента, подавляющее большинство выбрало вариант Б. Испытуемые предпочли вариант без риска. В таких случаях говорят, что было продемонстрировано </w:t>
      </w:r>
      <w:r w:rsidRPr="00F47B10">
        <w:rPr>
          <w:rFonts w:ascii="Times New Roman" w:hAnsi="Times New Roman" w:cs="Times New Roman"/>
          <w:i/>
          <w:sz w:val="24"/>
          <w:szCs w:val="24"/>
        </w:rPr>
        <w:t xml:space="preserve">избегание </w:t>
      </w:r>
      <w:r w:rsidRPr="00F47B10">
        <w:rPr>
          <w:rFonts w:ascii="Times New Roman" w:hAnsi="Times New Roman" w:cs="Times New Roman"/>
          <w:i/>
          <w:sz w:val="24"/>
          <w:szCs w:val="24"/>
        </w:rPr>
        <w:lastRenderedPageBreak/>
        <w:t>риска.</w:t>
      </w:r>
    </w:p>
    <w:p w:rsidR="00EA1595" w:rsidRPr="00F47B10" w:rsidRDefault="00EA1595" w:rsidP="00EA1595">
      <w:pPr>
        <w:widowControl w:val="0"/>
        <w:spacing w:after="0" w:line="240" w:lineRule="auto"/>
        <w:ind w:firstLine="851"/>
        <w:jc w:val="both"/>
        <w:rPr>
          <w:rFonts w:ascii="Times New Roman" w:hAnsi="Times New Roman" w:cs="Times New Roman"/>
          <w:sz w:val="24"/>
          <w:szCs w:val="24"/>
        </w:rPr>
      </w:pPr>
      <w:r w:rsidRPr="00F47B10">
        <w:rPr>
          <w:rFonts w:ascii="Times New Roman" w:hAnsi="Times New Roman" w:cs="Times New Roman"/>
          <w:sz w:val="24"/>
          <w:szCs w:val="24"/>
        </w:rPr>
        <w:t>В другом случае Канеман и Тверски предложили своим испытуемым сделать выбор между следующими вариантами:</w:t>
      </w:r>
    </w:p>
    <w:p w:rsidR="00EA1595" w:rsidRPr="00F47B10" w:rsidRDefault="00EA1595" w:rsidP="00EA1595">
      <w:pPr>
        <w:widowControl w:val="0"/>
        <w:spacing w:after="0" w:line="240" w:lineRule="auto"/>
        <w:ind w:firstLine="851"/>
        <w:jc w:val="both"/>
        <w:rPr>
          <w:rFonts w:ascii="Times New Roman" w:hAnsi="Times New Roman" w:cs="Times New Roman"/>
          <w:sz w:val="24"/>
          <w:szCs w:val="24"/>
        </w:rPr>
      </w:pPr>
      <w:r w:rsidRPr="00F47B10">
        <w:rPr>
          <w:rFonts w:ascii="Times New Roman" w:hAnsi="Times New Roman" w:cs="Times New Roman"/>
          <w:sz w:val="24"/>
          <w:szCs w:val="24"/>
        </w:rPr>
        <w:t>Вариант А: Проигрыш в размере $1000 с вероятностью 50%.</w:t>
      </w:r>
    </w:p>
    <w:p w:rsidR="00EA1595" w:rsidRPr="00F47B10" w:rsidRDefault="00EA1595" w:rsidP="00EA1595">
      <w:pPr>
        <w:widowControl w:val="0"/>
        <w:spacing w:after="0" w:line="240" w:lineRule="auto"/>
        <w:ind w:firstLine="851"/>
        <w:jc w:val="both"/>
        <w:rPr>
          <w:rFonts w:ascii="Times New Roman" w:hAnsi="Times New Roman" w:cs="Times New Roman"/>
          <w:sz w:val="24"/>
          <w:szCs w:val="24"/>
        </w:rPr>
      </w:pPr>
      <w:r w:rsidRPr="00F47B10">
        <w:rPr>
          <w:rFonts w:ascii="Times New Roman" w:hAnsi="Times New Roman" w:cs="Times New Roman"/>
          <w:sz w:val="24"/>
          <w:szCs w:val="24"/>
        </w:rPr>
        <w:t>Вариант Б: Проигрыш в размере $500 со 100%-ной вероятностью.</w:t>
      </w:r>
    </w:p>
    <w:p w:rsidR="00EA1595" w:rsidRPr="00F47B10" w:rsidRDefault="00EA1595" w:rsidP="00EA1595">
      <w:pPr>
        <w:widowControl w:val="0"/>
        <w:spacing w:after="0" w:line="240" w:lineRule="auto"/>
        <w:ind w:firstLine="851"/>
        <w:jc w:val="both"/>
        <w:rPr>
          <w:rFonts w:ascii="Times New Roman" w:hAnsi="Times New Roman" w:cs="Times New Roman"/>
          <w:sz w:val="24"/>
          <w:szCs w:val="24"/>
        </w:rPr>
      </w:pPr>
      <w:r w:rsidRPr="00F47B10">
        <w:rPr>
          <w:rFonts w:ascii="Times New Roman" w:hAnsi="Times New Roman" w:cs="Times New Roman"/>
          <w:sz w:val="24"/>
          <w:szCs w:val="24"/>
        </w:rPr>
        <w:t xml:space="preserve">В этом случае большинство испытуемых предпочли вариант А, т. е. вариант с риском, тем самым продемонстрировав </w:t>
      </w:r>
      <w:r w:rsidRPr="00F47B10">
        <w:rPr>
          <w:rFonts w:ascii="Times New Roman" w:hAnsi="Times New Roman" w:cs="Times New Roman"/>
          <w:i/>
          <w:sz w:val="24"/>
          <w:szCs w:val="24"/>
        </w:rPr>
        <w:t>стремление к риску.</w:t>
      </w:r>
    </w:p>
    <w:p w:rsidR="00EA1595" w:rsidRPr="00F47B10" w:rsidRDefault="00EA1595" w:rsidP="00EA1595">
      <w:pPr>
        <w:widowControl w:val="0"/>
        <w:spacing w:after="0" w:line="240" w:lineRule="auto"/>
        <w:ind w:firstLine="851"/>
        <w:jc w:val="both"/>
        <w:rPr>
          <w:rFonts w:ascii="Times New Roman" w:hAnsi="Times New Roman" w:cs="Times New Roman"/>
          <w:sz w:val="24"/>
          <w:szCs w:val="24"/>
        </w:rPr>
      </w:pPr>
      <w:r w:rsidRPr="00F47B10">
        <w:rPr>
          <w:rFonts w:ascii="Times New Roman" w:hAnsi="Times New Roman" w:cs="Times New Roman"/>
          <w:sz w:val="24"/>
          <w:szCs w:val="24"/>
        </w:rPr>
        <w:t>Итак, люди избегают риск, когда речь идет о выигрыше, и проявляют стремление к риску, когда ожидается проигрыш. В сущности, в большинстве случаев одну и ту же проблему можно сформулировать и в терминах выигрышей, и в терминах проигрышей, а значит, тем самым сподвигнуть человека или на выбор поведения с риском, или, наоборот, на выбор осторожного поведения.</w:t>
      </w:r>
    </w:p>
    <w:p w:rsidR="00EA1595" w:rsidRPr="00F47B10" w:rsidRDefault="00EA1595" w:rsidP="00EA1595">
      <w:pPr>
        <w:widowControl w:val="0"/>
        <w:spacing w:after="0" w:line="240" w:lineRule="auto"/>
        <w:ind w:firstLine="851"/>
        <w:jc w:val="both"/>
        <w:rPr>
          <w:rFonts w:ascii="Times New Roman" w:hAnsi="Times New Roman" w:cs="Times New Roman"/>
          <w:sz w:val="24"/>
          <w:szCs w:val="24"/>
        </w:rPr>
      </w:pPr>
      <w:r w:rsidRPr="00F47B10">
        <w:rPr>
          <w:rFonts w:ascii="Times New Roman" w:hAnsi="Times New Roman" w:cs="Times New Roman"/>
          <w:sz w:val="24"/>
          <w:szCs w:val="24"/>
        </w:rPr>
        <w:t>«Рамочный эффект», по всей видимости, может быть использован и в практических целях. Во-первых, с его помощью можно предсказывать поведение в ситуации выбора, учитывая то, как ситуация представлена субъекту или как он ее для себя формулирует — в терминах выигрышей или в терминах проигрышей. Если человек склонен интерпретировать ситуацию в терминах выигрышей, то при прочих равных условиях он будет демонстрировать тенденцию к избеганию риска; и наоборот, если ситуация представляется человеку как выбор между проигрышами, то он, скорее всего, проявит стремление к риску. Во-вторых, можно влиять на его поведение, в одних случаях инициируя осторожное поведение, а в других — рискованное.</w:t>
      </w:r>
    </w:p>
    <w:p w:rsidR="00EA1595" w:rsidRPr="00F47B10" w:rsidRDefault="00EA1595" w:rsidP="00EA1595">
      <w:pPr>
        <w:widowControl w:val="0"/>
        <w:spacing w:after="0" w:line="240" w:lineRule="auto"/>
        <w:ind w:firstLine="851"/>
        <w:jc w:val="both"/>
        <w:rPr>
          <w:rFonts w:ascii="Times New Roman" w:hAnsi="Times New Roman" w:cs="Times New Roman"/>
          <w:sz w:val="24"/>
          <w:szCs w:val="24"/>
        </w:rPr>
      </w:pPr>
      <w:r w:rsidRPr="00F47B10">
        <w:rPr>
          <w:rFonts w:ascii="Times New Roman" w:hAnsi="Times New Roman" w:cs="Times New Roman"/>
          <w:b/>
          <w:sz w:val="24"/>
          <w:szCs w:val="24"/>
        </w:rPr>
        <w:t xml:space="preserve">Групповое принятие решения — эффект поляризации. </w:t>
      </w:r>
      <w:r w:rsidRPr="00F47B10">
        <w:rPr>
          <w:rFonts w:ascii="Times New Roman" w:hAnsi="Times New Roman" w:cs="Times New Roman"/>
          <w:sz w:val="24"/>
          <w:szCs w:val="24"/>
        </w:rPr>
        <w:t xml:space="preserve">Когда решение принимает не один человек, а группа, итоговое решение (мнение), как показывают исследования, не равно среднему арифметическому первоначальных индивидуальных мнений. Имеет место так называемая </w:t>
      </w:r>
      <w:r w:rsidRPr="00F47B10">
        <w:rPr>
          <w:rFonts w:ascii="Times New Roman" w:hAnsi="Times New Roman" w:cs="Times New Roman"/>
          <w:i/>
          <w:sz w:val="24"/>
          <w:szCs w:val="24"/>
        </w:rPr>
        <w:t>поляризация группы</w:t>
      </w:r>
      <w:r w:rsidRPr="00F47B10">
        <w:rPr>
          <w:rFonts w:ascii="Times New Roman" w:hAnsi="Times New Roman" w:cs="Times New Roman"/>
          <w:sz w:val="24"/>
          <w:szCs w:val="24"/>
        </w:rPr>
        <w:t>. Если первоначально группа в среднем была скорее консервативной (осторожной), чем склонной к риску, то в результате группового обсуждения группа становиться еще более консервативной, чем среднее индивидуальных оценок до обсуждения; и наоборот, если первоначально группа в среднем была скорее рискованной, чем осторожной, то после обсуждения она принимает еще более рискованное решение [</w:t>
      </w:r>
      <w:r w:rsidRPr="00F47B10">
        <w:rPr>
          <w:rFonts w:ascii="Times New Roman" w:hAnsi="Times New Roman" w:cs="Times New Roman"/>
          <w:sz w:val="24"/>
          <w:szCs w:val="24"/>
          <w:lang w:val="en-US"/>
        </w:rPr>
        <w:t>Deauxetal</w:t>
      </w:r>
      <w:r w:rsidRPr="00F47B10">
        <w:rPr>
          <w:rFonts w:ascii="Times New Roman" w:hAnsi="Times New Roman" w:cs="Times New Roman"/>
          <w:sz w:val="24"/>
          <w:szCs w:val="24"/>
        </w:rPr>
        <w:t xml:space="preserve">., 1993]. Образно говоря, действует некоторая центробежная сила — первоначальное отклонение от нейтральной позиции порождает еще большее отклонение. </w:t>
      </w:r>
      <w:r w:rsidRPr="00F47B10">
        <w:rPr>
          <w:rFonts w:ascii="Times New Roman" w:hAnsi="Times New Roman" w:cs="Times New Roman"/>
          <w:i/>
          <w:sz w:val="24"/>
          <w:szCs w:val="24"/>
        </w:rPr>
        <w:t xml:space="preserve">Эффект поляризации </w:t>
      </w:r>
      <w:r w:rsidRPr="00F47B10">
        <w:rPr>
          <w:rFonts w:ascii="Times New Roman" w:hAnsi="Times New Roman" w:cs="Times New Roman"/>
          <w:sz w:val="24"/>
          <w:szCs w:val="24"/>
        </w:rPr>
        <w:t xml:space="preserve">так называется потому, что мнение группы в результате группового обсуждения отличается от среднего первоначальных индивидуальных оценок «сдвинутостью» к полюсам, большей крайностью. Раньше считалось, что групповое решение отличается от индивидуальных большей рискованностью. Был даже в ходу термин «сдвиг к риску» </w:t>
      </w:r>
      <w:r w:rsidRPr="00F47B10">
        <w:rPr>
          <w:rFonts w:ascii="Times New Roman" w:hAnsi="Times New Roman" w:cs="Times New Roman"/>
          <w:i/>
          <w:sz w:val="24"/>
          <w:szCs w:val="24"/>
        </w:rPr>
        <w:t>(</w:t>
      </w:r>
      <w:r w:rsidRPr="00F47B10">
        <w:rPr>
          <w:rFonts w:ascii="Times New Roman" w:hAnsi="Times New Roman" w:cs="Times New Roman"/>
          <w:i/>
          <w:sz w:val="24"/>
          <w:szCs w:val="24"/>
          <w:lang w:val="en-US"/>
        </w:rPr>
        <w:t>riskyshift</w:t>
      </w:r>
      <w:r w:rsidRPr="00F47B10">
        <w:rPr>
          <w:rFonts w:ascii="Times New Roman" w:hAnsi="Times New Roman" w:cs="Times New Roman"/>
          <w:i/>
          <w:sz w:val="24"/>
          <w:szCs w:val="24"/>
        </w:rPr>
        <w:t xml:space="preserve">). </w:t>
      </w:r>
      <w:r w:rsidRPr="00F47B10">
        <w:rPr>
          <w:rFonts w:ascii="Times New Roman" w:hAnsi="Times New Roman" w:cs="Times New Roman"/>
          <w:sz w:val="24"/>
          <w:szCs w:val="24"/>
        </w:rPr>
        <w:t>Однако более точное исследование феномена показало, что сдвиг риска — это только «половина общей картины». Сдвиг риска действительно имеет место, но только в случае, если первоначально группа в среднем «сдвинута» от нейтральной позиции к полюсу риска, в противном случае наблюдается «сдвиг к осторожности». На мой взгляд, разумным объяснением «эффекта поляризации» является гипотеза информационного влияния. В процессе группового обсуждения каждый из членов группы выслушивает, как излагают остальные свои аргументы в пользу защищаемой позиции. В ходе этой презентации аргументов слушатели получают некоторую новую информацию (скажем, они выслушивают аргументы и факты, о которых сами до этого не думали). В среднем аргументы соответствуют первоначальной среднегрупповой позиции, но если группа до обсуждения была слегка «сдвинута» в сторону осторожности, то и презентация окажется более насыщенной аргументами в пользу осторожности, нежели в пользу риска. Следовательно, слушатели получат больше новой информации, касающейся доминирующей позиции, которая усилится относительно менее популярной. В нашем примере это будет позиция осторожности.</w:t>
      </w:r>
    </w:p>
    <w:p w:rsidR="00EA1595" w:rsidRPr="00F47B10" w:rsidRDefault="00EA1595" w:rsidP="00EA1595">
      <w:pPr>
        <w:pStyle w:val="3"/>
        <w:keepNext w:val="0"/>
        <w:widowControl w:val="0"/>
        <w:rPr>
          <w:sz w:val="24"/>
          <w:szCs w:val="24"/>
        </w:rPr>
      </w:pPr>
      <w:bookmarkStart w:id="8" w:name="_Toc69484370"/>
      <w:r w:rsidRPr="00F47B10">
        <w:rPr>
          <w:i/>
          <w:sz w:val="24"/>
          <w:szCs w:val="24"/>
        </w:rPr>
        <w:t>Оценочные процессы после выбора</w:t>
      </w:r>
      <w:bookmarkEnd w:id="8"/>
    </w:p>
    <w:p w:rsidR="00EA1595" w:rsidRPr="00F47B10" w:rsidRDefault="00EA1595" w:rsidP="00EA1595">
      <w:pPr>
        <w:widowControl w:val="0"/>
        <w:spacing w:after="0" w:line="240" w:lineRule="auto"/>
        <w:ind w:firstLine="851"/>
        <w:jc w:val="both"/>
        <w:rPr>
          <w:rFonts w:ascii="Times New Roman" w:hAnsi="Times New Roman" w:cs="Times New Roman"/>
          <w:sz w:val="24"/>
          <w:szCs w:val="24"/>
        </w:rPr>
      </w:pPr>
      <w:r w:rsidRPr="00F47B10">
        <w:rPr>
          <w:rFonts w:ascii="Times New Roman" w:hAnsi="Times New Roman" w:cs="Times New Roman"/>
          <w:sz w:val="24"/>
          <w:szCs w:val="24"/>
        </w:rPr>
        <w:lastRenderedPageBreak/>
        <w:t>Выше были рассмотрены эффекты, связанные по времени с процессами, протекающими до принятия решения, до выбора. Но психологи пошли и дальше. Ряд исследований посвящен оценкам и суждениям о принятом решении.</w:t>
      </w:r>
    </w:p>
    <w:p w:rsidR="00EA1595" w:rsidRPr="00F47B10" w:rsidRDefault="00EA1595" w:rsidP="00EA1595">
      <w:pPr>
        <w:widowControl w:val="0"/>
        <w:spacing w:after="0" w:line="240" w:lineRule="auto"/>
        <w:ind w:firstLine="851"/>
        <w:jc w:val="both"/>
        <w:rPr>
          <w:rFonts w:ascii="Times New Roman" w:hAnsi="Times New Roman" w:cs="Times New Roman"/>
          <w:sz w:val="24"/>
          <w:szCs w:val="24"/>
        </w:rPr>
      </w:pPr>
      <w:r w:rsidRPr="00F47B10">
        <w:rPr>
          <w:rFonts w:ascii="Times New Roman" w:hAnsi="Times New Roman" w:cs="Times New Roman"/>
          <w:b/>
          <w:sz w:val="24"/>
          <w:szCs w:val="24"/>
        </w:rPr>
        <w:t>Эффект чрезмерной уверенности.</w:t>
      </w:r>
      <w:r w:rsidRPr="00F47B10">
        <w:rPr>
          <w:rFonts w:ascii="Times New Roman" w:hAnsi="Times New Roman" w:cs="Times New Roman"/>
          <w:sz w:val="24"/>
          <w:szCs w:val="24"/>
        </w:rPr>
        <w:t xml:space="preserve"> Часто приняв решение, сделав выбор, человек спрашивает себя, насколько я уверен в его правильности. Оказывается — и это в общем не удивительно, — что зачастую оценка правильности решения значительно отличается от его «истинной правильности». Конечно, не всегда, не во всех задачах можно наверняка знать, какое решение было объективно правильным, но в некоторых случаях при определенном упрощении ситуации критерии правильности можно найти. Скажем, можно задавать человеку вопросы общего знания, ответ на которые заранее известен экспериментатору. Например: «В каком городе больше населения: в Париже или Москве?». От испытуемого требуется сделать выбор: Париж или Москва, а потом оценить (в процентах) уверенность в правильности собственного ответа. Первоначальные исследования уверенности (см., например: [</w:t>
      </w:r>
      <w:r w:rsidRPr="00F47B10">
        <w:rPr>
          <w:rFonts w:ascii="Times New Roman" w:hAnsi="Times New Roman" w:cs="Times New Roman"/>
          <w:sz w:val="24"/>
          <w:szCs w:val="24"/>
          <w:lang w:val="en-US"/>
        </w:rPr>
        <w:t>Lichtensteinetal</w:t>
      </w:r>
      <w:r w:rsidRPr="00F47B10">
        <w:rPr>
          <w:rFonts w:ascii="Times New Roman" w:hAnsi="Times New Roman" w:cs="Times New Roman"/>
          <w:sz w:val="24"/>
          <w:szCs w:val="24"/>
        </w:rPr>
        <w:t>., 1977]) показали, что люди переоценивают правильность своих ответов. Например, если человек ответил на 100 вопросов общего знания и дал 60% правильных ответов (выборов), то его уверенность, посчитанная как среднеарифметическая оценка уверенности по всем 100 пробам, будет около 75%. Одним из правдоподобных объяснений этого феномена, нашедшего экспериментальное подтверждение, стала гипотеза о влиянии склонности к подтверждению. Исследователи [</w:t>
      </w:r>
      <w:r w:rsidRPr="00F47B10">
        <w:rPr>
          <w:rFonts w:ascii="Times New Roman" w:hAnsi="Times New Roman" w:cs="Times New Roman"/>
          <w:sz w:val="24"/>
          <w:szCs w:val="24"/>
          <w:lang w:val="en-US"/>
        </w:rPr>
        <w:t>Koriatetal</w:t>
      </w:r>
      <w:r w:rsidRPr="00F47B10">
        <w:rPr>
          <w:rFonts w:ascii="Times New Roman" w:hAnsi="Times New Roman" w:cs="Times New Roman"/>
          <w:sz w:val="24"/>
          <w:szCs w:val="24"/>
        </w:rPr>
        <w:t xml:space="preserve">., 1980] рассуждали следующим образом: человек, приняв решение, склонен в большей степени искать в собственной памяти то, что подтверждает правильность принятого решения, а не то, что противоречит ему. Это так называемый </w:t>
      </w:r>
      <w:r w:rsidRPr="00F47B10">
        <w:rPr>
          <w:rFonts w:ascii="Times New Roman" w:hAnsi="Times New Roman" w:cs="Times New Roman"/>
          <w:i/>
          <w:sz w:val="24"/>
          <w:szCs w:val="24"/>
        </w:rPr>
        <w:t>эффект склонности к подтверждению (</w:t>
      </w:r>
      <w:r w:rsidRPr="00F47B10">
        <w:rPr>
          <w:rFonts w:ascii="Times New Roman" w:hAnsi="Times New Roman" w:cs="Times New Roman"/>
          <w:i/>
          <w:sz w:val="24"/>
          <w:szCs w:val="24"/>
          <w:lang w:val="en-US"/>
        </w:rPr>
        <w:t>confirmationbias</w:t>
      </w:r>
      <w:r w:rsidRPr="00F47B10">
        <w:rPr>
          <w:rFonts w:ascii="Times New Roman" w:hAnsi="Times New Roman" w:cs="Times New Roman"/>
          <w:i/>
          <w:sz w:val="24"/>
          <w:szCs w:val="24"/>
        </w:rPr>
        <w:t xml:space="preserve">). </w:t>
      </w:r>
      <w:r w:rsidRPr="00F47B10">
        <w:rPr>
          <w:rFonts w:ascii="Times New Roman" w:hAnsi="Times New Roman" w:cs="Times New Roman"/>
          <w:sz w:val="24"/>
          <w:szCs w:val="24"/>
        </w:rPr>
        <w:t>Данная склонность и повинна в том, что человек переоценивает правильность принятого решения. Если гипотеза верна, то стоит только уменьшить склонность человека к подтверждению (увеличить склонность к опровержению), как тенденция к переоценке правильности выбора исчезнет. Гипотеза была проверена экспериментально. Испытуемые экспериментальной группы получили инструкцию, согласно которой после каждого ответа на вопрос общего знания они должны перечислить причины, по которым их ответ может оказаться неверным. Испытуемые другой (контрольной) группы работали без этой дополнительной инструкции. Результаты эксперимента показали, что уверенность испытуемых экспериментальной группы и в целом степень переоценки уверенности были значительно ниже, чем соответствующие показатели контрольной группы.</w:t>
      </w:r>
    </w:p>
    <w:p w:rsidR="00EA1595" w:rsidRPr="00F47B10" w:rsidRDefault="00EA1595" w:rsidP="00EA1595">
      <w:pPr>
        <w:widowControl w:val="0"/>
        <w:spacing w:after="0" w:line="240" w:lineRule="auto"/>
        <w:ind w:firstLine="851"/>
        <w:jc w:val="both"/>
        <w:rPr>
          <w:rFonts w:ascii="Times New Roman" w:hAnsi="Times New Roman" w:cs="Times New Roman"/>
          <w:sz w:val="24"/>
          <w:szCs w:val="24"/>
        </w:rPr>
      </w:pPr>
      <w:r w:rsidRPr="00F47B10">
        <w:rPr>
          <w:rFonts w:ascii="Times New Roman" w:hAnsi="Times New Roman" w:cs="Times New Roman"/>
          <w:b/>
          <w:sz w:val="24"/>
          <w:szCs w:val="24"/>
        </w:rPr>
        <w:t>Эффект трудности/легкости.</w:t>
      </w:r>
      <w:r w:rsidRPr="00F47B10">
        <w:rPr>
          <w:rFonts w:ascii="Times New Roman" w:hAnsi="Times New Roman" w:cs="Times New Roman"/>
          <w:sz w:val="24"/>
          <w:szCs w:val="24"/>
        </w:rPr>
        <w:t xml:space="preserve"> Дальнейшие исследования оценки человеком правильности принятого решения показали, что </w:t>
      </w:r>
      <w:r w:rsidRPr="00F47B10">
        <w:rPr>
          <w:rFonts w:ascii="Times New Roman" w:hAnsi="Times New Roman" w:cs="Times New Roman"/>
          <w:i/>
          <w:sz w:val="24"/>
          <w:szCs w:val="24"/>
        </w:rPr>
        <w:t>степень переоценки правильности принятого решения зависит от трудности решаемой задачи: чем она труднее, т. е. чем ниже процент правильных решений в целом, тем выше (!) степень переоценки правильности решения</w:t>
      </w:r>
      <w:r w:rsidRPr="00F47B10">
        <w:rPr>
          <w:rFonts w:ascii="Times New Roman" w:hAnsi="Times New Roman" w:cs="Times New Roman"/>
          <w:sz w:val="24"/>
          <w:szCs w:val="24"/>
        </w:rPr>
        <w:t xml:space="preserve">. Более того, если задача очень легкая, может наблюдаться эффект недостаточной уверенности: человек может быть уверен на 80—85% в своей правоте, а реально быть правым в 90—95% случаев (см., например: </w:t>
      </w:r>
      <w:r w:rsidRPr="00F47B10">
        <w:rPr>
          <w:rFonts w:ascii="Times New Roman" w:hAnsi="Times New Roman" w:cs="Times New Roman"/>
          <w:sz w:val="24"/>
          <w:szCs w:val="24"/>
          <w:lang w:val="en-US"/>
        </w:rPr>
        <w:t>fSubbotin</w:t>
      </w:r>
      <w:r w:rsidRPr="00F47B10">
        <w:rPr>
          <w:rFonts w:ascii="Times New Roman" w:hAnsi="Times New Roman" w:cs="Times New Roman"/>
          <w:sz w:val="24"/>
          <w:szCs w:val="24"/>
        </w:rPr>
        <w:t>, 1996]). На первый взгляд эффект выглядит парадоксально: в трудной задаче человек «самоуверен», а в легкой — «неуверен».</w:t>
      </w:r>
    </w:p>
    <w:p w:rsidR="00EA1595" w:rsidRPr="00F47B10" w:rsidRDefault="00EA1595" w:rsidP="00EA1595">
      <w:pPr>
        <w:widowControl w:val="0"/>
        <w:spacing w:after="0" w:line="240" w:lineRule="auto"/>
        <w:ind w:firstLine="851"/>
        <w:jc w:val="both"/>
        <w:rPr>
          <w:rFonts w:ascii="Times New Roman" w:hAnsi="Times New Roman" w:cs="Times New Roman"/>
          <w:sz w:val="24"/>
          <w:szCs w:val="24"/>
        </w:rPr>
      </w:pPr>
      <w:r w:rsidRPr="00F47B10">
        <w:rPr>
          <w:rFonts w:ascii="Times New Roman" w:hAnsi="Times New Roman" w:cs="Times New Roman"/>
          <w:sz w:val="24"/>
          <w:szCs w:val="24"/>
        </w:rPr>
        <w:t>Объяснить этот эффект можно следующим образом: когда перед человеком стоит задача и он представляет себе ту предметную область, с которой должен будет иметь дело, человек может примерно оценить степень своей компетентности в этой области. Эта первоначальная оценка выполняет функцию того «якоря», который влияет на все последующие оценки уверенности. Если же задача в силу тех или иных обстоятельств оказывается труднее, чем ожидалось, т. е. труднее, чем средняя за</w:t>
      </w:r>
      <w:r w:rsidRPr="00F47B10">
        <w:rPr>
          <w:rFonts w:ascii="Times New Roman" w:hAnsi="Times New Roman" w:cs="Times New Roman"/>
          <w:sz w:val="24"/>
          <w:szCs w:val="24"/>
        </w:rPr>
        <w:softHyphen/>
        <w:t xml:space="preserve">дача этого плана, уверенность в процессе решения несколько уменьшается, но не вполне: ее «держит якорь». Поэтому, зная по опыту, например, что в задачах такого-то типа я даю обычно примерно 75% правильных ответов, я приступаю к «трудному пакету» задач, давая оценки уверенности около </w:t>
      </w:r>
      <w:r w:rsidRPr="00F47B10">
        <w:rPr>
          <w:rFonts w:ascii="Times New Roman" w:hAnsi="Times New Roman" w:cs="Times New Roman"/>
          <w:i/>
          <w:sz w:val="24"/>
          <w:szCs w:val="24"/>
        </w:rPr>
        <w:t xml:space="preserve">15%. </w:t>
      </w:r>
      <w:r w:rsidRPr="00F47B10">
        <w:rPr>
          <w:rFonts w:ascii="Times New Roman" w:hAnsi="Times New Roman" w:cs="Times New Roman"/>
          <w:sz w:val="24"/>
          <w:szCs w:val="24"/>
        </w:rPr>
        <w:t xml:space="preserve">Постепенно я понимаю, что задача оказалась труднее, чем я </w:t>
      </w:r>
      <w:r w:rsidRPr="00F47B10">
        <w:rPr>
          <w:rFonts w:ascii="Times New Roman" w:hAnsi="Times New Roman" w:cs="Times New Roman"/>
          <w:sz w:val="24"/>
          <w:szCs w:val="24"/>
        </w:rPr>
        <w:lastRenderedPageBreak/>
        <w:t>ожидал, поэтому видоизменяю свои оценки, согласовывая их с реальностью. В итоге средняя по опыту оценка уверенности будет ниже 75%, но все-таки выше реальной правильности решений (например, при 55—60% правильных ответов оценка уверенности будет 65-70%). Налицо чрезмерная уверенность.</w:t>
      </w:r>
    </w:p>
    <w:p w:rsidR="00EA1595" w:rsidRPr="00F47B10" w:rsidRDefault="00EA1595" w:rsidP="00EA1595">
      <w:pPr>
        <w:widowControl w:val="0"/>
        <w:spacing w:after="0" w:line="240" w:lineRule="auto"/>
        <w:ind w:firstLine="851"/>
        <w:jc w:val="both"/>
        <w:rPr>
          <w:rFonts w:ascii="Times New Roman" w:hAnsi="Times New Roman" w:cs="Times New Roman"/>
          <w:sz w:val="24"/>
          <w:szCs w:val="24"/>
        </w:rPr>
      </w:pPr>
      <w:r w:rsidRPr="00F47B10">
        <w:rPr>
          <w:rFonts w:ascii="Times New Roman" w:hAnsi="Times New Roman" w:cs="Times New Roman"/>
          <w:i/>
          <w:sz w:val="24"/>
          <w:szCs w:val="24"/>
        </w:rPr>
        <w:t xml:space="preserve">В </w:t>
      </w:r>
      <w:r w:rsidRPr="00F47B10">
        <w:rPr>
          <w:rFonts w:ascii="Times New Roman" w:hAnsi="Times New Roman" w:cs="Times New Roman"/>
          <w:sz w:val="24"/>
          <w:szCs w:val="24"/>
        </w:rPr>
        <w:t>противоположном случае, когда задача оказалась неожиданно более легкой, чем я ожидал, мои оценки уверенности в ходе опыта «поползут» вверх, но не достигнут истинных значений: «якорь» тянет вниз. Поэтому я буду, например, давать оценку уверенности, в среднем равную уже не 75%, а, скажем, 85%; реальный же процент правильных ответов будет все-таки больше (90-95%). А это уже недостаточная уверенность. Таким образом, на мой взгляд, можно рассматривать феномены чрезмерной и недостаточной уверенности как следствия недостаточной, или неполной, адаптации к среде.</w:t>
      </w:r>
    </w:p>
    <w:p w:rsidR="00EA1595" w:rsidRPr="00F47B10" w:rsidRDefault="00EA1595" w:rsidP="00EA1595">
      <w:pPr>
        <w:widowControl w:val="0"/>
        <w:spacing w:after="0" w:line="240" w:lineRule="auto"/>
        <w:ind w:firstLine="851"/>
        <w:jc w:val="both"/>
        <w:rPr>
          <w:rFonts w:ascii="Times New Roman" w:hAnsi="Times New Roman" w:cs="Times New Roman"/>
          <w:sz w:val="24"/>
          <w:szCs w:val="24"/>
        </w:rPr>
      </w:pPr>
      <w:r w:rsidRPr="00F47B10">
        <w:rPr>
          <w:rFonts w:ascii="Times New Roman" w:hAnsi="Times New Roman" w:cs="Times New Roman"/>
          <w:sz w:val="24"/>
          <w:szCs w:val="24"/>
        </w:rPr>
        <w:t>Нерешенным до сих пор остается вопрос об относительном статусе эффектов чрезмерной уверенности и трудности/легкости. С одной стороны, можно предположить, что эффекта чрезмерной уверенности вообще не существует и полученные первоначально данные являются своего рода артефактом — следствием того, что в эксперименты отбирались трудные вопросы. Если бы такого отбора не производилось и вопросы были репрезентативными (обычными), то вообще никакой ошибки уверенности (отклонения оценок уверенности от процента правильных ответов) не наблюдалось бы. В пользу такого представления говорят исследования Г.Гигерензера (</w:t>
      </w:r>
      <w:r w:rsidRPr="00F47B10">
        <w:rPr>
          <w:rFonts w:ascii="Times New Roman" w:hAnsi="Times New Roman" w:cs="Times New Roman"/>
          <w:sz w:val="24"/>
          <w:szCs w:val="24"/>
          <w:lang w:val="en-US"/>
        </w:rPr>
        <w:t>Gigerenzer</w:t>
      </w:r>
      <w:r w:rsidRPr="00F47B10">
        <w:rPr>
          <w:rFonts w:ascii="Times New Roman" w:hAnsi="Times New Roman" w:cs="Times New Roman"/>
          <w:sz w:val="24"/>
          <w:szCs w:val="24"/>
        </w:rPr>
        <w:t>, 1991]. Если эта гипотеза верна, то ошибки уверенности можно рассматривать как феномены недостаточной адаптации. Тогда избежать этих ошибок можно будет благодаря интенсивной предварительной тренировке и привыканию к среде.</w:t>
      </w:r>
    </w:p>
    <w:p w:rsidR="00EA1595" w:rsidRPr="00F47B10" w:rsidRDefault="00EA1595" w:rsidP="00EA1595">
      <w:pPr>
        <w:widowControl w:val="0"/>
        <w:spacing w:after="0" w:line="240" w:lineRule="auto"/>
        <w:ind w:firstLine="851"/>
        <w:jc w:val="both"/>
        <w:rPr>
          <w:rFonts w:ascii="Times New Roman" w:hAnsi="Times New Roman" w:cs="Times New Roman"/>
          <w:sz w:val="24"/>
          <w:szCs w:val="24"/>
        </w:rPr>
      </w:pPr>
      <w:r w:rsidRPr="00F47B10">
        <w:rPr>
          <w:rFonts w:ascii="Times New Roman" w:hAnsi="Times New Roman" w:cs="Times New Roman"/>
          <w:sz w:val="24"/>
          <w:szCs w:val="24"/>
        </w:rPr>
        <w:t xml:space="preserve">С другой стороны, имеются основания для того, чтобы допустить независимое существование эффекта чрезмерной уверенности, т. </w:t>
      </w:r>
      <w:r w:rsidRPr="00F47B10">
        <w:rPr>
          <w:rFonts w:ascii="Times New Roman" w:hAnsi="Times New Roman" w:cs="Times New Roman"/>
          <w:i/>
          <w:sz w:val="24"/>
          <w:szCs w:val="24"/>
        </w:rPr>
        <w:t xml:space="preserve">е. </w:t>
      </w:r>
      <w:r w:rsidRPr="00F47B10">
        <w:rPr>
          <w:rFonts w:ascii="Times New Roman" w:hAnsi="Times New Roman" w:cs="Times New Roman"/>
          <w:sz w:val="24"/>
          <w:szCs w:val="24"/>
        </w:rPr>
        <w:t>«тяги вверх». С эффектом чрезмерной уверенности хорошо согласуется уже упомянутая склонность к подтверждению, а также разного рода позитивные иллюзии (см. [</w:t>
      </w:r>
      <w:r w:rsidRPr="00F47B10">
        <w:rPr>
          <w:rFonts w:ascii="Times New Roman" w:hAnsi="Times New Roman" w:cs="Times New Roman"/>
          <w:sz w:val="24"/>
          <w:szCs w:val="24"/>
          <w:lang w:val="en-US"/>
        </w:rPr>
        <w:t>Taylor</w:t>
      </w:r>
      <w:r w:rsidRPr="00F47B10">
        <w:rPr>
          <w:rFonts w:ascii="Times New Roman" w:hAnsi="Times New Roman" w:cs="Times New Roman"/>
          <w:sz w:val="24"/>
          <w:szCs w:val="24"/>
        </w:rPr>
        <w:t xml:space="preserve">, </w:t>
      </w:r>
      <w:r w:rsidRPr="00F47B10">
        <w:rPr>
          <w:rFonts w:ascii="Times New Roman" w:hAnsi="Times New Roman" w:cs="Times New Roman"/>
          <w:sz w:val="24"/>
          <w:szCs w:val="24"/>
          <w:lang w:val="en-US"/>
        </w:rPr>
        <w:t>Brown</w:t>
      </w:r>
      <w:r w:rsidRPr="00F47B10">
        <w:rPr>
          <w:rFonts w:ascii="Times New Roman" w:hAnsi="Times New Roman" w:cs="Times New Roman"/>
          <w:sz w:val="24"/>
          <w:szCs w:val="24"/>
        </w:rPr>
        <w:t>, 1988</w:t>
      </w:r>
      <w:r w:rsidRPr="00F47B10">
        <w:rPr>
          <w:rFonts w:ascii="Times New Roman" w:hAnsi="Times New Roman" w:cs="Times New Roman"/>
          <w:sz w:val="24"/>
          <w:szCs w:val="24"/>
          <w:lang w:val="en-US"/>
        </w:rPr>
        <w:t>J</w:t>
      </w:r>
      <w:r w:rsidRPr="00F47B10">
        <w:rPr>
          <w:rFonts w:ascii="Times New Roman" w:hAnsi="Times New Roman" w:cs="Times New Roman"/>
          <w:sz w:val="24"/>
          <w:szCs w:val="24"/>
        </w:rPr>
        <w:t>): человек склонен давать несколько завышенные самооценки, переоценивать контролируемость среды и проявлять нереалистический оптимизм по отношению к будущим событиям.</w:t>
      </w:r>
    </w:p>
    <w:p w:rsidR="00EA1595" w:rsidRPr="00F47B10" w:rsidRDefault="00EA1595" w:rsidP="00EA1595">
      <w:pPr>
        <w:widowControl w:val="0"/>
        <w:spacing w:after="0" w:line="240" w:lineRule="auto"/>
        <w:ind w:firstLine="851"/>
        <w:jc w:val="both"/>
        <w:rPr>
          <w:rFonts w:ascii="Times New Roman" w:hAnsi="Times New Roman" w:cs="Times New Roman"/>
          <w:sz w:val="24"/>
          <w:szCs w:val="24"/>
        </w:rPr>
      </w:pPr>
      <w:r w:rsidRPr="00F47B10">
        <w:rPr>
          <w:rFonts w:ascii="Times New Roman" w:hAnsi="Times New Roman" w:cs="Times New Roman"/>
          <w:sz w:val="24"/>
          <w:szCs w:val="24"/>
        </w:rPr>
        <w:t>Исследования эффектов чрезмерной и недостаточной уверенности могут представлять интерес и в прикладном плане: например, в ситуациях предварительной оценки качества принятого решения. Зачастую в условиях «реальной жизни» правильность принятого решения невозможно оценить немедленно с помощью объективных критериев, так как последствия решения могут быть в течение достаточно длительного времени неизвестны. В этих случаях особую роль приобретают оценки уверенности в правильности сделанного выбора, которые высказывают обычно разные эксперты. Однако и эксперты не застрахованы от ошибок уверенности. Если со временем на основе исследования психологических механизмов формирования оценок уверенности будет найден эффективный способ коррекции соответствующих ошибок в виде специального обучения экспертов или внесения поправок в их суждения, то станет возможной достаточно точная оценка качества принятого решения по оценкам уверенности. Такого рода необходимость часто возникает, например, в условиях стратегического планирования, при принятии политических и экологических решений.</w:t>
      </w:r>
    </w:p>
    <w:p w:rsidR="00EA1595" w:rsidRPr="00F47B10" w:rsidRDefault="00EA1595" w:rsidP="00EA1595">
      <w:pPr>
        <w:widowControl w:val="0"/>
        <w:spacing w:after="0" w:line="240" w:lineRule="auto"/>
        <w:ind w:firstLine="851"/>
        <w:jc w:val="both"/>
        <w:rPr>
          <w:rFonts w:ascii="Times New Roman" w:hAnsi="Times New Roman" w:cs="Times New Roman"/>
          <w:sz w:val="24"/>
          <w:szCs w:val="24"/>
        </w:rPr>
      </w:pPr>
      <w:r w:rsidRPr="00F47B10">
        <w:rPr>
          <w:rFonts w:ascii="Times New Roman" w:hAnsi="Times New Roman" w:cs="Times New Roman"/>
          <w:sz w:val="24"/>
          <w:szCs w:val="24"/>
        </w:rPr>
        <w:t>Такая попытка была предпринята в одном из экспериментов Тверски и Канемана (</w:t>
      </w:r>
      <w:r w:rsidRPr="00F47B10">
        <w:rPr>
          <w:rFonts w:ascii="Times New Roman" w:hAnsi="Times New Roman" w:cs="Times New Roman"/>
          <w:sz w:val="24"/>
          <w:szCs w:val="24"/>
          <w:lang w:val="en-US"/>
        </w:rPr>
        <w:t>Tversky</w:t>
      </w:r>
      <w:r w:rsidRPr="00F47B10">
        <w:rPr>
          <w:rFonts w:ascii="Times New Roman" w:hAnsi="Times New Roman" w:cs="Times New Roman"/>
          <w:sz w:val="24"/>
          <w:szCs w:val="24"/>
        </w:rPr>
        <w:t xml:space="preserve">, </w:t>
      </w:r>
      <w:r w:rsidRPr="00F47B10">
        <w:rPr>
          <w:rFonts w:ascii="Times New Roman" w:hAnsi="Times New Roman" w:cs="Times New Roman"/>
          <w:sz w:val="24"/>
          <w:szCs w:val="24"/>
          <w:lang w:val="en-US"/>
        </w:rPr>
        <w:t>Kahneman</w:t>
      </w:r>
      <w:r w:rsidRPr="00F47B10">
        <w:rPr>
          <w:rFonts w:ascii="Times New Roman" w:hAnsi="Times New Roman" w:cs="Times New Roman"/>
          <w:sz w:val="24"/>
          <w:szCs w:val="24"/>
        </w:rPr>
        <w:t xml:space="preserve">, </w:t>
      </w:r>
      <w:r w:rsidRPr="00F47B10">
        <w:rPr>
          <w:rFonts w:ascii="Times New Roman" w:hAnsi="Times New Roman" w:cs="Times New Roman"/>
          <w:sz w:val="24"/>
          <w:szCs w:val="24"/>
          <w:lang w:val="en-US"/>
        </w:rPr>
        <w:t>I</w:t>
      </w:r>
      <w:r w:rsidRPr="00F47B10">
        <w:rPr>
          <w:rFonts w:ascii="Times New Roman" w:hAnsi="Times New Roman" w:cs="Times New Roman"/>
          <w:sz w:val="24"/>
          <w:szCs w:val="24"/>
        </w:rPr>
        <w:t>981]. Испытуемым давалось описание следующей ситуации. Представьте себе, что США готовится к борьбе с необычной азиатской болезнью. Ожидается, что в результате этой болезни могут погибнуть 600 чел. Были предложены две альтернативные программы борьбы с этой болезнью — А и Б.</w:t>
      </w:r>
    </w:p>
    <w:p w:rsidR="00EA1595" w:rsidRPr="00F47B10" w:rsidRDefault="00EA1595" w:rsidP="00EA1595">
      <w:pPr>
        <w:widowControl w:val="0"/>
        <w:spacing w:after="0" w:line="240" w:lineRule="auto"/>
        <w:ind w:firstLine="851"/>
        <w:jc w:val="both"/>
        <w:rPr>
          <w:rFonts w:ascii="Times New Roman" w:hAnsi="Times New Roman" w:cs="Times New Roman"/>
          <w:sz w:val="24"/>
          <w:szCs w:val="24"/>
        </w:rPr>
      </w:pPr>
      <w:r w:rsidRPr="00F47B10">
        <w:rPr>
          <w:rFonts w:ascii="Times New Roman" w:hAnsi="Times New Roman" w:cs="Times New Roman"/>
          <w:sz w:val="24"/>
          <w:szCs w:val="24"/>
        </w:rPr>
        <w:t>В случае реализации программы А 200 чел. будут спасены.</w:t>
      </w:r>
    </w:p>
    <w:p w:rsidR="00EA1595" w:rsidRPr="00F47B10" w:rsidRDefault="00EA1595" w:rsidP="00EA1595">
      <w:pPr>
        <w:widowControl w:val="0"/>
        <w:spacing w:after="0" w:line="240" w:lineRule="auto"/>
        <w:ind w:firstLine="851"/>
        <w:jc w:val="both"/>
        <w:rPr>
          <w:rFonts w:ascii="Times New Roman" w:hAnsi="Times New Roman" w:cs="Times New Roman"/>
          <w:sz w:val="24"/>
          <w:szCs w:val="24"/>
        </w:rPr>
      </w:pPr>
      <w:r w:rsidRPr="00F47B10">
        <w:rPr>
          <w:rFonts w:ascii="Times New Roman" w:hAnsi="Times New Roman" w:cs="Times New Roman"/>
          <w:sz w:val="24"/>
          <w:szCs w:val="24"/>
        </w:rPr>
        <w:t>В случае реализации программы Б 600 чел. будут спасены с вероятностью 1/3 и соответственно с вероятностью 2/3 никто не будет спасен.</w:t>
      </w:r>
    </w:p>
    <w:p w:rsidR="00EA1595" w:rsidRPr="00F47B10" w:rsidRDefault="00EA1595" w:rsidP="00EA1595">
      <w:pPr>
        <w:widowControl w:val="0"/>
        <w:spacing w:after="0" w:line="240" w:lineRule="auto"/>
        <w:ind w:firstLine="851"/>
        <w:jc w:val="both"/>
        <w:rPr>
          <w:rFonts w:ascii="Times New Roman" w:hAnsi="Times New Roman" w:cs="Times New Roman"/>
          <w:sz w:val="24"/>
          <w:szCs w:val="24"/>
        </w:rPr>
      </w:pPr>
      <w:r w:rsidRPr="00F47B10">
        <w:rPr>
          <w:rFonts w:ascii="Times New Roman" w:hAnsi="Times New Roman" w:cs="Times New Roman"/>
          <w:sz w:val="24"/>
          <w:szCs w:val="24"/>
        </w:rPr>
        <w:lastRenderedPageBreak/>
        <w:t>Результаты опроса показали, что 72% испытуемых продемонстрировали в данной ситуации тенденцию к избеганию риска, т, е. предпочли программу А.</w:t>
      </w:r>
    </w:p>
    <w:p w:rsidR="00EA1595" w:rsidRPr="00F47B10" w:rsidRDefault="00EA1595" w:rsidP="00EA1595">
      <w:pPr>
        <w:widowControl w:val="0"/>
        <w:spacing w:after="0" w:line="240" w:lineRule="auto"/>
        <w:ind w:firstLine="851"/>
        <w:jc w:val="both"/>
        <w:rPr>
          <w:rFonts w:ascii="Times New Roman" w:hAnsi="Times New Roman" w:cs="Times New Roman"/>
          <w:sz w:val="24"/>
          <w:szCs w:val="24"/>
        </w:rPr>
      </w:pPr>
      <w:r w:rsidRPr="00F47B10">
        <w:rPr>
          <w:rFonts w:ascii="Times New Roman" w:hAnsi="Times New Roman" w:cs="Times New Roman"/>
          <w:sz w:val="24"/>
          <w:szCs w:val="24"/>
        </w:rPr>
        <w:t>Авторы эксперимента в другом случае сформулировали ту же проблему в терминах проигрышей:</w:t>
      </w:r>
    </w:p>
    <w:p w:rsidR="00EA1595" w:rsidRPr="00F47B10" w:rsidRDefault="00EA1595" w:rsidP="00EA1595">
      <w:pPr>
        <w:widowControl w:val="0"/>
        <w:spacing w:after="0" w:line="240" w:lineRule="auto"/>
        <w:ind w:firstLine="851"/>
        <w:jc w:val="both"/>
        <w:rPr>
          <w:rFonts w:ascii="Times New Roman" w:hAnsi="Times New Roman" w:cs="Times New Roman"/>
          <w:sz w:val="24"/>
          <w:szCs w:val="24"/>
        </w:rPr>
      </w:pPr>
      <w:r w:rsidRPr="00F47B10">
        <w:rPr>
          <w:rFonts w:ascii="Times New Roman" w:hAnsi="Times New Roman" w:cs="Times New Roman"/>
          <w:sz w:val="24"/>
          <w:szCs w:val="24"/>
        </w:rPr>
        <w:t>В случае реализации программы А 400 чел. погибнут.</w:t>
      </w:r>
    </w:p>
    <w:p w:rsidR="00EA1595" w:rsidRPr="00F47B10" w:rsidRDefault="00EA1595" w:rsidP="00EA1595">
      <w:pPr>
        <w:widowControl w:val="0"/>
        <w:spacing w:after="0" w:line="240" w:lineRule="auto"/>
        <w:ind w:firstLine="851"/>
        <w:jc w:val="both"/>
        <w:rPr>
          <w:rFonts w:ascii="Times New Roman" w:hAnsi="Times New Roman" w:cs="Times New Roman"/>
          <w:sz w:val="24"/>
          <w:szCs w:val="24"/>
        </w:rPr>
      </w:pPr>
      <w:r w:rsidRPr="00F47B10">
        <w:rPr>
          <w:rFonts w:ascii="Times New Roman" w:hAnsi="Times New Roman" w:cs="Times New Roman"/>
          <w:sz w:val="24"/>
          <w:szCs w:val="24"/>
        </w:rPr>
        <w:t xml:space="preserve">В случае реализации программы Б никто не погибнет с вероятностью </w:t>
      </w:r>
      <w:r w:rsidRPr="00F47B10">
        <w:rPr>
          <w:rFonts w:ascii="Times New Roman" w:hAnsi="Times New Roman" w:cs="Times New Roman"/>
          <w:sz w:val="24"/>
          <w:szCs w:val="24"/>
          <w:lang w:val="en-US"/>
        </w:rPr>
        <w:t>J</w:t>
      </w:r>
      <w:r w:rsidRPr="00F47B10">
        <w:rPr>
          <w:rFonts w:ascii="Times New Roman" w:hAnsi="Times New Roman" w:cs="Times New Roman"/>
          <w:sz w:val="24"/>
          <w:szCs w:val="24"/>
        </w:rPr>
        <w:t xml:space="preserve">/3 и соответственно с вероятностью </w:t>
      </w:r>
      <w:r w:rsidRPr="00F47B10">
        <w:rPr>
          <w:rFonts w:ascii="Times New Roman" w:hAnsi="Times New Roman" w:cs="Times New Roman"/>
          <w:i/>
          <w:sz w:val="24"/>
          <w:szCs w:val="24"/>
        </w:rPr>
        <w:t xml:space="preserve">2/3 </w:t>
      </w:r>
      <w:r w:rsidRPr="00F47B10">
        <w:rPr>
          <w:rFonts w:ascii="Times New Roman" w:hAnsi="Times New Roman" w:cs="Times New Roman"/>
          <w:sz w:val="24"/>
          <w:szCs w:val="24"/>
        </w:rPr>
        <w:t>600 чел. погибнут.</w:t>
      </w:r>
    </w:p>
    <w:p w:rsidR="00EA1595" w:rsidRPr="00F47B10" w:rsidRDefault="00EA1595" w:rsidP="00EA1595">
      <w:pPr>
        <w:widowControl w:val="0"/>
        <w:spacing w:after="0" w:line="240" w:lineRule="auto"/>
        <w:ind w:firstLine="851"/>
        <w:jc w:val="both"/>
        <w:rPr>
          <w:rFonts w:ascii="Times New Roman" w:hAnsi="Times New Roman" w:cs="Times New Roman"/>
          <w:sz w:val="24"/>
          <w:szCs w:val="24"/>
        </w:rPr>
      </w:pPr>
      <w:r w:rsidRPr="00F47B10">
        <w:rPr>
          <w:rFonts w:ascii="Times New Roman" w:hAnsi="Times New Roman" w:cs="Times New Roman"/>
          <w:sz w:val="24"/>
          <w:szCs w:val="24"/>
        </w:rPr>
        <w:t>В этом случае большинство (78% испытуемых) продемонстрировало стремление к риску, т, е. выбрало программу Б.</w:t>
      </w:r>
    </w:p>
    <w:p w:rsidR="00EA1595" w:rsidRPr="00F47B10" w:rsidRDefault="00EA1595" w:rsidP="00EA1595">
      <w:pPr>
        <w:pStyle w:val="3"/>
        <w:keepNext w:val="0"/>
        <w:widowControl w:val="0"/>
        <w:rPr>
          <w:sz w:val="24"/>
          <w:szCs w:val="24"/>
        </w:rPr>
      </w:pPr>
      <w:bookmarkStart w:id="9" w:name="_Toc69484371"/>
      <w:r w:rsidRPr="00F47B10">
        <w:rPr>
          <w:sz w:val="24"/>
          <w:szCs w:val="24"/>
        </w:rPr>
        <w:t>Заключение</w:t>
      </w:r>
      <w:bookmarkEnd w:id="9"/>
    </w:p>
    <w:p w:rsidR="00EA1595" w:rsidRPr="00F47B10" w:rsidRDefault="00EA1595" w:rsidP="00EA1595">
      <w:pPr>
        <w:widowControl w:val="0"/>
        <w:spacing w:after="0" w:line="240" w:lineRule="auto"/>
        <w:ind w:firstLine="851"/>
        <w:jc w:val="both"/>
        <w:rPr>
          <w:rFonts w:ascii="Times New Roman" w:hAnsi="Times New Roman" w:cs="Times New Roman"/>
          <w:sz w:val="24"/>
          <w:szCs w:val="24"/>
        </w:rPr>
      </w:pPr>
      <w:r w:rsidRPr="00F47B10">
        <w:rPr>
          <w:rFonts w:ascii="Times New Roman" w:hAnsi="Times New Roman" w:cs="Times New Roman"/>
          <w:color w:val="000000"/>
          <w:spacing w:val="1"/>
          <w:sz w:val="24"/>
          <w:szCs w:val="24"/>
        </w:rPr>
        <w:t>Из когнитивных моделей ПР в зарубежной психологии наибо</w:t>
      </w:r>
      <w:r w:rsidRPr="00F47B10">
        <w:rPr>
          <w:rFonts w:ascii="Times New Roman" w:hAnsi="Times New Roman" w:cs="Times New Roman"/>
          <w:color w:val="000000"/>
          <w:spacing w:val="-3"/>
          <w:sz w:val="24"/>
          <w:szCs w:val="24"/>
        </w:rPr>
        <w:t xml:space="preserve">лее влияющими на экспериментальные работы других авторов стали </w:t>
      </w:r>
      <w:r w:rsidRPr="00F47B10">
        <w:rPr>
          <w:rFonts w:ascii="Times New Roman" w:hAnsi="Times New Roman" w:cs="Times New Roman"/>
          <w:color w:val="000000"/>
          <w:spacing w:val="-5"/>
          <w:sz w:val="24"/>
          <w:szCs w:val="24"/>
        </w:rPr>
        <w:t>теории А. ТверскогоД. Канемана и Г. Гигеренцера. В рамках разви</w:t>
      </w:r>
      <w:r w:rsidRPr="00F47B10">
        <w:rPr>
          <w:rFonts w:ascii="Times New Roman" w:hAnsi="Times New Roman" w:cs="Times New Roman"/>
          <w:color w:val="000000"/>
          <w:spacing w:val="2"/>
          <w:sz w:val="24"/>
          <w:szCs w:val="24"/>
        </w:rPr>
        <w:t xml:space="preserve">тия обеих теорий при разнице позиций в понимании базисных процессов, стоящих за вероятностной ориентировкой, в 1980— </w:t>
      </w:r>
      <w:r w:rsidRPr="00F47B10">
        <w:rPr>
          <w:rFonts w:ascii="Times New Roman" w:hAnsi="Times New Roman" w:cs="Times New Roman"/>
          <w:color w:val="000000"/>
          <w:sz w:val="24"/>
          <w:szCs w:val="24"/>
        </w:rPr>
        <w:t>1990-е годы была сформулирована закономерность улучшения ка</w:t>
      </w:r>
      <w:r w:rsidRPr="00F47B10">
        <w:rPr>
          <w:rFonts w:ascii="Times New Roman" w:hAnsi="Times New Roman" w:cs="Times New Roman"/>
          <w:color w:val="000000"/>
          <w:spacing w:val="1"/>
          <w:sz w:val="24"/>
          <w:szCs w:val="24"/>
        </w:rPr>
        <w:t>чества принятия решений при снижении его информационной подготовленности. Свойства ума, названные «интеллектуальными эвристиками», проявлялись при принятии решения таким образом, что упрощение проблемы расширяло воз</w:t>
      </w:r>
      <w:r w:rsidRPr="00F47B10">
        <w:rPr>
          <w:rFonts w:ascii="Times New Roman" w:hAnsi="Times New Roman" w:cs="Times New Roman"/>
          <w:color w:val="000000"/>
          <w:sz w:val="24"/>
          <w:szCs w:val="24"/>
        </w:rPr>
        <w:t xml:space="preserve">можности субъекта в обозрении им возможных стратегий выбора. </w:t>
      </w:r>
      <w:r w:rsidRPr="00F47B10">
        <w:rPr>
          <w:rFonts w:ascii="Times New Roman" w:hAnsi="Times New Roman" w:cs="Times New Roman"/>
          <w:color w:val="000000"/>
          <w:spacing w:val="1"/>
          <w:sz w:val="24"/>
          <w:szCs w:val="24"/>
        </w:rPr>
        <w:t>Это же приводило и к искажениям в оптимальных стратегиях вы</w:t>
      </w:r>
      <w:r w:rsidRPr="00F47B10">
        <w:rPr>
          <w:rFonts w:ascii="Times New Roman" w:hAnsi="Times New Roman" w:cs="Times New Roman"/>
          <w:color w:val="000000"/>
          <w:sz w:val="24"/>
          <w:szCs w:val="24"/>
        </w:rPr>
        <w:t>боров (в ситуациях специально разработанных «ловушек»). [Корнилова, 2003]</w:t>
      </w:r>
    </w:p>
    <w:p w:rsidR="00EA1595" w:rsidRPr="00F47B10" w:rsidRDefault="00EA1595" w:rsidP="00EA1595">
      <w:pPr>
        <w:widowControl w:val="0"/>
        <w:spacing w:after="0" w:line="240" w:lineRule="auto"/>
        <w:ind w:firstLine="851"/>
        <w:jc w:val="both"/>
        <w:rPr>
          <w:rFonts w:ascii="Times New Roman" w:hAnsi="Times New Roman" w:cs="Times New Roman"/>
          <w:sz w:val="24"/>
          <w:szCs w:val="24"/>
        </w:rPr>
      </w:pPr>
      <w:r w:rsidRPr="00F47B10">
        <w:rPr>
          <w:rFonts w:ascii="Times New Roman" w:hAnsi="Times New Roman" w:cs="Times New Roman"/>
          <w:color w:val="000000"/>
          <w:spacing w:val="-9"/>
          <w:sz w:val="24"/>
          <w:szCs w:val="24"/>
        </w:rPr>
        <w:t>В «</w:t>
      </w:r>
      <w:r w:rsidRPr="00F47B10">
        <w:rPr>
          <w:rFonts w:ascii="Times New Roman" w:hAnsi="Times New Roman" w:cs="Times New Roman"/>
          <w:color w:val="000000"/>
          <w:spacing w:val="-9"/>
          <w:sz w:val="24"/>
          <w:szCs w:val="24"/>
          <w:lang w:val="en-US"/>
        </w:rPr>
        <w:t>PsychologicalReview</w:t>
      </w:r>
      <w:r w:rsidRPr="00F47B10">
        <w:rPr>
          <w:rFonts w:ascii="Times New Roman" w:hAnsi="Times New Roman" w:cs="Times New Roman"/>
          <w:color w:val="000000"/>
          <w:spacing w:val="-9"/>
          <w:sz w:val="24"/>
          <w:szCs w:val="24"/>
        </w:rPr>
        <w:t>» (1996) были опубликованы статьи, под</w:t>
      </w:r>
      <w:r w:rsidRPr="00F47B10">
        <w:rPr>
          <w:rFonts w:ascii="Times New Roman" w:hAnsi="Times New Roman" w:cs="Times New Roman"/>
          <w:color w:val="000000"/>
          <w:spacing w:val="-6"/>
          <w:sz w:val="24"/>
          <w:szCs w:val="24"/>
        </w:rPr>
        <w:t>водящие итоги дискуссии между А. Тверским, Д. Канеманом, с од</w:t>
      </w:r>
      <w:r w:rsidRPr="00F47B10">
        <w:rPr>
          <w:rFonts w:ascii="Times New Roman" w:hAnsi="Times New Roman" w:cs="Times New Roman"/>
          <w:color w:val="000000"/>
          <w:spacing w:val="-8"/>
          <w:sz w:val="24"/>
          <w:szCs w:val="24"/>
        </w:rPr>
        <w:t xml:space="preserve">ной стороны, и Г. Гигеренцером — с другой, по поводу понимания </w:t>
      </w:r>
      <w:r w:rsidRPr="00F47B10">
        <w:rPr>
          <w:rFonts w:ascii="Times New Roman" w:hAnsi="Times New Roman" w:cs="Times New Roman"/>
          <w:i/>
          <w:color w:val="000000"/>
          <w:spacing w:val="-9"/>
          <w:sz w:val="24"/>
          <w:szCs w:val="24"/>
        </w:rPr>
        <w:t xml:space="preserve">когнитивных эвристик. </w:t>
      </w:r>
      <w:r w:rsidRPr="00F47B10">
        <w:rPr>
          <w:rFonts w:ascii="Times New Roman" w:hAnsi="Times New Roman" w:cs="Times New Roman"/>
          <w:color w:val="000000"/>
          <w:spacing w:val="-9"/>
          <w:sz w:val="24"/>
          <w:szCs w:val="24"/>
        </w:rPr>
        <w:t xml:space="preserve">Авторы  теории перспектив протестовали </w:t>
      </w:r>
      <w:r w:rsidRPr="00F47B10">
        <w:rPr>
          <w:rFonts w:ascii="Times New Roman" w:hAnsi="Times New Roman" w:cs="Times New Roman"/>
          <w:color w:val="000000"/>
          <w:spacing w:val="-6"/>
          <w:sz w:val="24"/>
          <w:szCs w:val="24"/>
        </w:rPr>
        <w:t>против искажения их позиции и настаивали на том, что используе</w:t>
      </w:r>
      <w:r w:rsidRPr="00F47B10">
        <w:rPr>
          <w:rFonts w:ascii="Times New Roman" w:hAnsi="Times New Roman" w:cs="Times New Roman"/>
          <w:color w:val="000000"/>
          <w:spacing w:val="-10"/>
          <w:sz w:val="24"/>
          <w:szCs w:val="24"/>
        </w:rPr>
        <w:t>мая Г. Гигеренцером эмпирическая закономерность (результативность принятия решения</w:t>
      </w:r>
      <w:r w:rsidRPr="00F47B10">
        <w:rPr>
          <w:rFonts w:ascii="Times New Roman" w:hAnsi="Times New Roman" w:cs="Times New Roman"/>
          <w:color w:val="000000"/>
          <w:spacing w:val="-5"/>
          <w:sz w:val="24"/>
          <w:szCs w:val="24"/>
        </w:rPr>
        <w:t xml:space="preserve"> при замене частотными величинами субъективной вероятности) </w:t>
      </w:r>
      <w:r w:rsidRPr="00F47B10">
        <w:rPr>
          <w:rFonts w:ascii="Times New Roman" w:hAnsi="Times New Roman" w:cs="Times New Roman"/>
          <w:color w:val="000000"/>
          <w:spacing w:val="-9"/>
          <w:sz w:val="24"/>
          <w:szCs w:val="24"/>
        </w:rPr>
        <w:t xml:space="preserve">в свою очередь подвержена существенным систематическим сдвигам </w:t>
      </w:r>
      <w:r w:rsidRPr="00F47B10">
        <w:rPr>
          <w:rFonts w:ascii="Times New Roman" w:hAnsi="Times New Roman" w:cs="Times New Roman"/>
          <w:color w:val="000000"/>
          <w:spacing w:val="-7"/>
          <w:sz w:val="24"/>
          <w:szCs w:val="24"/>
        </w:rPr>
        <w:t>(в результате использования человеком когнитивных эвристик, про</w:t>
      </w:r>
      <w:r w:rsidRPr="00F47B10">
        <w:rPr>
          <w:rFonts w:ascii="Times New Roman" w:hAnsi="Times New Roman" w:cs="Times New Roman"/>
          <w:color w:val="000000"/>
          <w:spacing w:val="-5"/>
          <w:sz w:val="24"/>
          <w:szCs w:val="24"/>
        </w:rPr>
        <w:t>являющих «склад ума») [</w:t>
      </w:r>
      <w:r w:rsidRPr="00F47B10">
        <w:rPr>
          <w:rFonts w:ascii="Times New Roman" w:hAnsi="Times New Roman" w:cs="Times New Roman"/>
          <w:color w:val="000000"/>
          <w:spacing w:val="-5"/>
          <w:sz w:val="24"/>
          <w:szCs w:val="24"/>
          <w:lang w:val="en-US"/>
        </w:rPr>
        <w:t>Kahnernan</w:t>
      </w:r>
      <w:r w:rsidRPr="00F47B10">
        <w:rPr>
          <w:rFonts w:ascii="Times New Roman" w:hAnsi="Times New Roman" w:cs="Times New Roman"/>
          <w:color w:val="000000"/>
          <w:spacing w:val="-5"/>
          <w:sz w:val="24"/>
          <w:szCs w:val="24"/>
        </w:rPr>
        <w:t xml:space="preserve">, </w:t>
      </w:r>
      <w:r w:rsidRPr="00F47B10">
        <w:rPr>
          <w:rFonts w:ascii="Times New Roman" w:hAnsi="Times New Roman" w:cs="Times New Roman"/>
          <w:color w:val="000000"/>
          <w:spacing w:val="-5"/>
          <w:sz w:val="24"/>
          <w:szCs w:val="24"/>
          <w:lang w:val="en-US"/>
        </w:rPr>
        <w:t>Tversky</w:t>
      </w:r>
      <w:r w:rsidRPr="00F47B10">
        <w:rPr>
          <w:rFonts w:ascii="Times New Roman" w:hAnsi="Times New Roman" w:cs="Times New Roman"/>
          <w:color w:val="000000"/>
          <w:spacing w:val="-5"/>
          <w:sz w:val="24"/>
          <w:szCs w:val="24"/>
        </w:rPr>
        <w:t>, 1996].</w:t>
      </w:r>
    </w:p>
    <w:p w:rsidR="00EA1595" w:rsidRPr="00F47B10" w:rsidRDefault="00EA1595" w:rsidP="00EA1595">
      <w:pPr>
        <w:widowControl w:val="0"/>
        <w:spacing w:after="0" w:line="240" w:lineRule="auto"/>
        <w:ind w:firstLine="851"/>
        <w:jc w:val="both"/>
        <w:rPr>
          <w:rFonts w:ascii="Times New Roman" w:hAnsi="Times New Roman" w:cs="Times New Roman"/>
          <w:sz w:val="24"/>
          <w:szCs w:val="24"/>
        </w:rPr>
      </w:pPr>
      <w:r w:rsidRPr="00F47B10">
        <w:rPr>
          <w:rFonts w:ascii="Times New Roman" w:hAnsi="Times New Roman" w:cs="Times New Roman"/>
          <w:sz w:val="24"/>
          <w:szCs w:val="24"/>
        </w:rPr>
        <w:t xml:space="preserve">Немецкий исследователь в ответной статье настаивал на том, что он видит проблему в другом: не в изучении «когнитивных иллюзий», а в исследовании условий, при которых они исчезают. Сами по себе когнитивные эвристики, по его мнению, ничего не объясняют в реальных ситуациях выбора и не могут быть включены в модельные представления [Gigerenzer, 1996]. </w:t>
      </w:r>
    </w:p>
    <w:p w:rsidR="00D13D5E" w:rsidRPr="003209EA" w:rsidRDefault="00D13D5E" w:rsidP="003209EA"/>
    <w:sectPr w:rsidR="00D13D5E" w:rsidRPr="003209EA" w:rsidSect="001A351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32338"/>
    <w:multiLevelType w:val="hybridMultilevel"/>
    <w:tmpl w:val="9BA4821E"/>
    <w:lvl w:ilvl="0" w:tplc="090A3B94">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
    <w:nsid w:val="07B37F7C"/>
    <w:multiLevelType w:val="hybridMultilevel"/>
    <w:tmpl w:val="FFAE4020"/>
    <w:lvl w:ilvl="0" w:tplc="0419000B">
      <w:start w:val="1"/>
      <w:numFmt w:val="bullet"/>
      <w:lvlText w:val=""/>
      <w:lvlJc w:val="left"/>
      <w:pPr>
        <w:tabs>
          <w:tab w:val="num" w:pos="1400"/>
        </w:tabs>
        <w:ind w:left="1400" w:hanging="360"/>
      </w:pPr>
      <w:rPr>
        <w:rFonts w:ascii="Wingdings" w:hAnsi="Wingdings" w:hint="default"/>
      </w:rPr>
    </w:lvl>
    <w:lvl w:ilvl="1" w:tplc="04190003" w:tentative="1">
      <w:start w:val="1"/>
      <w:numFmt w:val="bullet"/>
      <w:lvlText w:val="o"/>
      <w:lvlJc w:val="left"/>
      <w:pPr>
        <w:tabs>
          <w:tab w:val="num" w:pos="2120"/>
        </w:tabs>
        <w:ind w:left="2120" w:hanging="360"/>
      </w:pPr>
      <w:rPr>
        <w:rFonts w:ascii="Courier New" w:hAnsi="Courier New" w:cs="Courier New" w:hint="default"/>
      </w:rPr>
    </w:lvl>
    <w:lvl w:ilvl="2" w:tplc="04190005" w:tentative="1">
      <w:start w:val="1"/>
      <w:numFmt w:val="bullet"/>
      <w:lvlText w:val=""/>
      <w:lvlJc w:val="left"/>
      <w:pPr>
        <w:tabs>
          <w:tab w:val="num" w:pos="2840"/>
        </w:tabs>
        <w:ind w:left="2840" w:hanging="360"/>
      </w:pPr>
      <w:rPr>
        <w:rFonts w:ascii="Wingdings" w:hAnsi="Wingdings" w:hint="default"/>
      </w:rPr>
    </w:lvl>
    <w:lvl w:ilvl="3" w:tplc="04190001" w:tentative="1">
      <w:start w:val="1"/>
      <w:numFmt w:val="bullet"/>
      <w:lvlText w:val=""/>
      <w:lvlJc w:val="left"/>
      <w:pPr>
        <w:tabs>
          <w:tab w:val="num" w:pos="3560"/>
        </w:tabs>
        <w:ind w:left="3560" w:hanging="360"/>
      </w:pPr>
      <w:rPr>
        <w:rFonts w:ascii="Symbol" w:hAnsi="Symbol" w:hint="default"/>
      </w:rPr>
    </w:lvl>
    <w:lvl w:ilvl="4" w:tplc="04190003" w:tentative="1">
      <w:start w:val="1"/>
      <w:numFmt w:val="bullet"/>
      <w:lvlText w:val="o"/>
      <w:lvlJc w:val="left"/>
      <w:pPr>
        <w:tabs>
          <w:tab w:val="num" w:pos="4280"/>
        </w:tabs>
        <w:ind w:left="4280" w:hanging="360"/>
      </w:pPr>
      <w:rPr>
        <w:rFonts w:ascii="Courier New" w:hAnsi="Courier New" w:cs="Courier New" w:hint="default"/>
      </w:rPr>
    </w:lvl>
    <w:lvl w:ilvl="5" w:tplc="04190005" w:tentative="1">
      <w:start w:val="1"/>
      <w:numFmt w:val="bullet"/>
      <w:lvlText w:val=""/>
      <w:lvlJc w:val="left"/>
      <w:pPr>
        <w:tabs>
          <w:tab w:val="num" w:pos="5000"/>
        </w:tabs>
        <w:ind w:left="5000" w:hanging="360"/>
      </w:pPr>
      <w:rPr>
        <w:rFonts w:ascii="Wingdings" w:hAnsi="Wingdings" w:hint="default"/>
      </w:rPr>
    </w:lvl>
    <w:lvl w:ilvl="6" w:tplc="04190001" w:tentative="1">
      <w:start w:val="1"/>
      <w:numFmt w:val="bullet"/>
      <w:lvlText w:val=""/>
      <w:lvlJc w:val="left"/>
      <w:pPr>
        <w:tabs>
          <w:tab w:val="num" w:pos="5720"/>
        </w:tabs>
        <w:ind w:left="5720" w:hanging="360"/>
      </w:pPr>
      <w:rPr>
        <w:rFonts w:ascii="Symbol" w:hAnsi="Symbol" w:hint="default"/>
      </w:rPr>
    </w:lvl>
    <w:lvl w:ilvl="7" w:tplc="04190003" w:tentative="1">
      <w:start w:val="1"/>
      <w:numFmt w:val="bullet"/>
      <w:lvlText w:val="o"/>
      <w:lvlJc w:val="left"/>
      <w:pPr>
        <w:tabs>
          <w:tab w:val="num" w:pos="6440"/>
        </w:tabs>
        <w:ind w:left="6440" w:hanging="360"/>
      </w:pPr>
      <w:rPr>
        <w:rFonts w:ascii="Courier New" w:hAnsi="Courier New" w:cs="Courier New" w:hint="default"/>
      </w:rPr>
    </w:lvl>
    <w:lvl w:ilvl="8" w:tplc="04190005" w:tentative="1">
      <w:start w:val="1"/>
      <w:numFmt w:val="bullet"/>
      <w:lvlText w:val=""/>
      <w:lvlJc w:val="left"/>
      <w:pPr>
        <w:tabs>
          <w:tab w:val="num" w:pos="7160"/>
        </w:tabs>
        <w:ind w:left="7160" w:hanging="360"/>
      </w:pPr>
      <w:rPr>
        <w:rFonts w:ascii="Wingdings" w:hAnsi="Wingdings" w:hint="default"/>
      </w:rPr>
    </w:lvl>
  </w:abstractNum>
  <w:abstractNum w:abstractNumId="2">
    <w:nsid w:val="115F0B9B"/>
    <w:multiLevelType w:val="singleLevel"/>
    <w:tmpl w:val="DAFEF5FA"/>
    <w:lvl w:ilvl="0">
      <w:start w:val="1"/>
      <w:numFmt w:val="decimal"/>
      <w:lvlText w:val="%1)"/>
      <w:lvlJc w:val="left"/>
      <w:pPr>
        <w:tabs>
          <w:tab w:val="num" w:pos="1069"/>
        </w:tabs>
        <w:ind w:left="1069" w:hanging="360"/>
      </w:pPr>
      <w:rPr>
        <w:rFonts w:hint="default"/>
      </w:rPr>
    </w:lvl>
  </w:abstractNum>
  <w:abstractNum w:abstractNumId="3">
    <w:nsid w:val="154D4EB3"/>
    <w:multiLevelType w:val="hybridMultilevel"/>
    <w:tmpl w:val="C186D0E8"/>
    <w:lvl w:ilvl="0" w:tplc="5246E26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18CB654D"/>
    <w:multiLevelType w:val="hybridMultilevel"/>
    <w:tmpl w:val="8A4036CE"/>
    <w:lvl w:ilvl="0" w:tplc="8F566C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03E1BF5"/>
    <w:multiLevelType w:val="hybridMultilevel"/>
    <w:tmpl w:val="90D498E4"/>
    <w:lvl w:ilvl="0" w:tplc="00A2AF00">
      <w:start w:val="1"/>
      <w:numFmt w:val="decimal"/>
      <w:lvlText w:val="%1)"/>
      <w:lvlJc w:val="left"/>
      <w:pPr>
        <w:tabs>
          <w:tab w:val="num" w:pos="1068"/>
        </w:tabs>
        <w:ind w:left="1068" w:hanging="360"/>
      </w:pPr>
      <w:rPr>
        <w:rFonts w:hint="default"/>
      </w:r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6">
    <w:nsid w:val="26DC731C"/>
    <w:multiLevelType w:val="hybridMultilevel"/>
    <w:tmpl w:val="C186D0E8"/>
    <w:lvl w:ilvl="0" w:tplc="5246E26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2AB34807"/>
    <w:multiLevelType w:val="hybridMultilevel"/>
    <w:tmpl w:val="E138D7F2"/>
    <w:lvl w:ilvl="0" w:tplc="9AC2AB20">
      <w:start w:val="1"/>
      <w:numFmt w:val="decimal"/>
      <w:lvlText w:val="%1."/>
      <w:lvlJc w:val="left"/>
      <w:pPr>
        <w:tabs>
          <w:tab w:val="num" w:pos="1069"/>
        </w:tabs>
        <w:ind w:left="1069" w:hanging="389"/>
      </w:pPr>
      <w:rPr>
        <w:rFonts w:hint="default"/>
      </w:rPr>
    </w:lvl>
    <w:lvl w:ilvl="1" w:tplc="04190019">
      <w:start w:val="1"/>
      <w:numFmt w:val="lowerLetter"/>
      <w:lvlText w:val="%2."/>
      <w:lvlJc w:val="left"/>
      <w:pPr>
        <w:tabs>
          <w:tab w:val="num" w:pos="178"/>
        </w:tabs>
        <w:ind w:left="178" w:hanging="360"/>
      </w:pPr>
    </w:lvl>
    <w:lvl w:ilvl="2" w:tplc="0419001B">
      <w:start w:val="1"/>
      <w:numFmt w:val="lowerRoman"/>
      <w:lvlText w:val="%3."/>
      <w:lvlJc w:val="right"/>
      <w:pPr>
        <w:tabs>
          <w:tab w:val="num" w:pos="898"/>
        </w:tabs>
        <w:ind w:left="898" w:hanging="180"/>
      </w:pPr>
    </w:lvl>
    <w:lvl w:ilvl="3" w:tplc="0419000F">
      <w:start w:val="1"/>
      <w:numFmt w:val="decimal"/>
      <w:lvlText w:val="%4."/>
      <w:lvlJc w:val="left"/>
      <w:pPr>
        <w:tabs>
          <w:tab w:val="num" w:pos="1618"/>
        </w:tabs>
        <w:ind w:left="1618" w:hanging="360"/>
      </w:pPr>
    </w:lvl>
    <w:lvl w:ilvl="4" w:tplc="04190019">
      <w:start w:val="1"/>
      <w:numFmt w:val="lowerLetter"/>
      <w:lvlText w:val="%5."/>
      <w:lvlJc w:val="left"/>
      <w:pPr>
        <w:tabs>
          <w:tab w:val="num" w:pos="2338"/>
        </w:tabs>
        <w:ind w:left="2338" w:hanging="360"/>
      </w:pPr>
    </w:lvl>
    <w:lvl w:ilvl="5" w:tplc="0419001B">
      <w:start w:val="1"/>
      <w:numFmt w:val="lowerRoman"/>
      <w:lvlText w:val="%6."/>
      <w:lvlJc w:val="right"/>
      <w:pPr>
        <w:tabs>
          <w:tab w:val="num" w:pos="3058"/>
        </w:tabs>
        <w:ind w:left="3058" w:hanging="180"/>
      </w:pPr>
    </w:lvl>
    <w:lvl w:ilvl="6" w:tplc="0419000F">
      <w:start w:val="1"/>
      <w:numFmt w:val="decimal"/>
      <w:lvlText w:val="%7."/>
      <w:lvlJc w:val="left"/>
      <w:pPr>
        <w:tabs>
          <w:tab w:val="num" w:pos="3778"/>
        </w:tabs>
        <w:ind w:left="3778" w:hanging="360"/>
      </w:pPr>
    </w:lvl>
    <w:lvl w:ilvl="7" w:tplc="04190019">
      <w:start w:val="1"/>
      <w:numFmt w:val="lowerLetter"/>
      <w:lvlText w:val="%8."/>
      <w:lvlJc w:val="left"/>
      <w:pPr>
        <w:tabs>
          <w:tab w:val="num" w:pos="4498"/>
        </w:tabs>
        <w:ind w:left="4498" w:hanging="360"/>
      </w:pPr>
    </w:lvl>
    <w:lvl w:ilvl="8" w:tplc="0419001B">
      <w:start w:val="1"/>
      <w:numFmt w:val="lowerRoman"/>
      <w:lvlText w:val="%9."/>
      <w:lvlJc w:val="right"/>
      <w:pPr>
        <w:tabs>
          <w:tab w:val="num" w:pos="5218"/>
        </w:tabs>
        <w:ind w:left="5218" w:hanging="180"/>
      </w:pPr>
    </w:lvl>
  </w:abstractNum>
  <w:abstractNum w:abstractNumId="8">
    <w:nsid w:val="3BDF2376"/>
    <w:multiLevelType w:val="hybridMultilevel"/>
    <w:tmpl w:val="290625E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C3050C4"/>
    <w:multiLevelType w:val="hybridMultilevel"/>
    <w:tmpl w:val="5EDEDC3E"/>
    <w:lvl w:ilvl="0" w:tplc="FE522902">
      <w:start w:val="1"/>
      <w:numFmt w:val="bullet"/>
      <w:lvlText w:val=""/>
      <w:lvlJc w:val="left"/>
      <w:pPr>
        <w:tabs>
          <w:tab w:val="num" w:pos="1068"/>
        </w:tabs>
        <w:ind w:left="1068" w:hanging="360"/>
      </w:pPr>
      <w:rPr>
        <w:rFonts w:ascii="Wingdings" w:hAnsi="Wingdings" w:cs="Wingdings" w:hint="default"/>
      </w:rPr>
    </w:lvl>
    <w:lvl w:ilvl="1" w:tplc="04190003">
      <w:start w:val="1"/>
      <w:numFmt w:val="bullet"/>
      <w:lvlText w:val="o"/>
      <w:lvlJc w:val="left"/>
      <w:pPr>
        <w:tabs>
          <w:tab w:val="num" w:pos="1068"/>
        </w:tabs>
        <w:ind w:left="1068" w:hanging="360"/>
      </w:pPr>
      <w:rPr>
        <w:rFonts w:ascii="Courier New" w:hAnsi="Courier New" w:cs="Courier New" w:hint="default"/>
      </w:rPr>
    </w:lvl>
    <w:lvl w:ilvl="2" w:tplc="04190005">
      <w:start w:val="1"/>
      <w:numFmt w:val="bullet"/>
      <w:lvlText w:val=""/>
      <w:lvlJc w:val="left"/>
      <w:pPr>
        <w:tabs>
          <w:tab w:val="num" w:pos="1788"/>
        </w:tabs>
        <w:ind w:left="1788" w:hanging="360"/>
      </w:pPr>
      <w:rPr>
        <w:rFonts w:ascii="Wingdings" w:hAnsi="Wingdings" w:cs="Wingdings" w:hint="default"/>
      </w:rPr>
    </w:lvl>
    <w:lvl w:ilvl="3" w:tplc="04190001">
      <w:start w:val="1"/>
      <w:numFmt w:val="bullet"/>
      <w:lvlText w:val=""/>
      <w:lvlJc w:val="left"/>
      <w:pPr>
        <w:tabs>
          <w:tab w:val="num" w:pos="2508"/>
        </w:tabs>
        <w:ind w:left="2508" w:hanging="360"/>
      </w:pPr>
      <w:rPr>
        <w:rFonts w:ascii="Symbol" w:hAnsi="Symbol" w:cs="Symbol" w:hint="default"/>
      </w:rPr>
    </w:lvl>
    <w:lvl w:ilvl="4" w:tplc="04190003">
      <w:start w:val="1"/>
      <w:numFmt w:val="bullet"/>
      <w:lvlText w:val="o"/>
      <w:lvlJc w:val="left"/>
      <w:pPr>
        <w:tabs>
          <w:tab w:val="num" w:pos="3228"/>
        </w:tabs>
        <w:ind w:left="3228" w:hanging="360"/>
      </w:pPr>
      <w:rPr>
        <w:rFonts w:ascii="Courier New" w:hAnsi="Courier New" w:cs="Courier New" w:hint="default"/>
      </w:rPr>
    </w:lvl>
    <w:lvl w:ilvl="5" w:tplc="04190005">
      <w:start w:val="1"/>
      <w:numFmt w:val="bullet"/>
      <w:lvlText w:val=""/>
      <w:lvlJc w:val="left"/>
      <w:pPr>
        <w:tabs>
          <w:tab w:val="num" w:pos="3948"/>
        </w:tabs>
        <w:ind w:left="3948" w:hanging="360"/>
      </w:pPr>
      <w:rPr>
        <w:rFonts w:ascii="Wingdings" w:hAnsi="Wingdings" w:cs="Wingdings" w:hint="default"/>
      </w:rPr>
    </w:lvl>
    <w:lvl w:ilvl="6" w:tplc="04190001">
      <w:start w:val="1"/>
      <w:numFmt w:val="bullet"/>
      <w:lvlText w:val=""/>
      <w:lvlJc w:val="left"/>
      <w:pPr>
        <w:tabs>
          <w:tab w:val="num" w:pos="4668"/>
        </w:tabs>
        <w:ind w:left="4668" w:hanging="360"/>
      </w:pPr>
      <w:rPr>
        <w:rFonts w:ascii="Symbol" w:hAnsi="Symbol" w:cs="Symbol" w:hint="default"/>
      </w:rPr>
    </w:lvl>
    <w:lvl w:ilvl="7" w:tplc="04190003">
      <w:start w:val="1"/>
      <w:numFmt w:val="bullet"/>
      <w:lvlText w:val="o"/>
      <w:lvlJc w:val="left"/>
      <w:pPr>
        <w:tabs>
          <w:tab w:val="num" w:pos="5388"/>
        </w:tabs>
        <w:ind w:left="5388" w:hanging="360"/>
      </w:pPr>
      <w:rPr>
        <w:rFonts w:ascii="Courier New" w:hAnsi="Courier New" w:cs="Courier New" w:hint="default"/>
      </w:rPr>
    </w:lvl>
    <w:lvl w:ilvl="8" w:tplc="04190005">
      <w:start w:val="1"/>
      <w:numFmt w:val="bullet"/>
      <w:lvlText w:val=""/>
      <w:lvlJc w:val="left"/>
      <w:pPr>
        <w:tabs>
          <w:tab w:val="num" w:pos="6108"/>
        </w:tabs>
        <w:ind w:left="6108" w:hanging="360"/>
      </w:pPr>
      <w:rPr>
        <w:rFonts w:ascii="Wingdings" w:hAnsi="Wingdings" w:cs="Wingdings" w:hint="default"/>
      </w:rPr>
    </w:lvl>
  </w:abstractNum>
  <w:abstractNum w:abstractNumId="10">
    <w:nsid w:val="3EFD2046"/>
    <w:multiLevelType w:val="hybridMultilevel"/>
    <w:tmpl w:val="554CCE26"/>
    <w:lvl w:ilvl="0" w:tplc="099E6D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4DDD65EA"/>
    <w:multiLevelType w:val="hybridMultilevel"/>
    <w:tmpl w:val="CD76BE32"/>
    <w:lvl w:ilvl="0" w:tplc="40E04BFA">
      <w:start w:val="1"/>
      <w:numFmt w:val="decimal"/>
      <w:lvlText w:val="%1."/>
      <w:lvlJc w:val="left"/>
      <w:pPr>
        <w:tabs>
          <w:tab w:val="num" w:pos="1109"/>
        </w:tabs>
        <w:ind w:left="1109" w:hanging="389"/>
      </w:pPr>
      <w:rPr>
        <w:rFonts w:hint="default"/>
      </w:rPr>
    </w:lvl>
    <w:lvl w:ilvl="1" w:tplc="0419000B">
      <w:start w:val="1"/>
      <w:numFmt w:val="bullet"/>
      <w:lvlText w:val=""/>
      <w:lvlJc w:val="left"/>
      <w:pPr>
        <w:tabs>
          <w:tab w:val="num" w:pos="218"/>
        </w:tabs>
        <w:ind w:left="218" w:hanging="360"/>
      </w:pPr>
      <w:rPr>
        <w:rFonts w:ascii="Wingdings" w:hAnsi="Wingdings" w:hint="default"/>
      </w:rPr>
    </w:lvl>
    <w:lvl w:ilvl="2" w:tplc="0419001B">
      <w:start w:val="1"/>
      <w:numFmt w:val="lowerRoman"/>
      <w:lvlText w:val="%3."/>
      <w:lvlJc w:val="right"/>
      <w:pPr>
        <w:tabs>
          <w:tab w:val="num" w:pos="938"/>
        </w:tabs>
        <w:ind w:left="938" w:hanging="180"/>
      </w:pPr>
    </w:lvl>
    <w:lvl w:ilvl="3" w:tplc="0419000F">
      <w:start w:val="1"/>
      <w:numFmt w:val="decimal"/>
      <w:lvlText w:val="%4."/>
      <w:lvlJc w:val="left"/>
      <w:pPr>
        <w:tabs>
          <w:tab w:val="num" w:pos="1658"/>
        </w:tabs>
        <w:ind w:left="1658" w:hanging="360"/>
      </w:pPr>
    </w:lvl>
    <w:lvl w:ilvl="4" w:tplc="FA60C7E6">
      <w:start w:val="1"/>
      <w:numFmt w:val="decimal"/>
      <w:lvlText w:val="%5)"/>
      <w:lvlJc w:val="left"/>
      <w:pPr>
        <w:tabs>
          <w:tab w:val="num" w:pos="3038"/>
        </w:tabs>
        <w:ind w:left="3038" w:hanging="1020"/>
      </w:pPr>
      <w:rPr>
        <w:rFonts w:hint="default"/>
      </w:rPr>
    </w:lvl>
    <w:lvl w:ilvl="5" w:tplc="0419001B" w:tentative="1">
      <w:start w:val="1"/>
      <w:numFmt w:val="lowerRoman"/>
      <w:lvlText w:val="%6."/>
      <w:lvlJc w:val="right"/>
      <w:pPr>
        <w:tabs>
          <w:tab w:val="num" w:pos="3098"/>
        </w:tabs>
        <w:ind w:left="3098" w:hanging="180"/>
      </w:pPr>
    </w:lvl>
    <w:lvl w:ilvl="6" w:tplc="0419000F" w:tentative="1">
      <w:start w:val="1"/>
      <w:numFmt w:val="decimal"/>
      <w:lvlText w:val="%7."/>
      <w:lvlJc w:val="left"/>
      <w:pPr>
        <w:tabs>
          <w:tab w:val="num" w:pos="3818"/>
        </w:tabs>
        <w:ind w:left="3818" w:hanging="360"/>
      </w:pPr>
    </w:lvl>
    <w:lvl w:ilvl="7" w:tplc="04190019" w:tentative="1">
      <w:start w:val="1"/>
      <w:numFmt w:val="lowerLetter"/>
      <w:lvlText w:val="%8."/>
      <w:lvlJc w:val="left"/>
      <w:pPr>
        <w:tabs>
          <w:tab w:val="num" w:pos="4538"/>
        </w:tabs>
        <w:ind w:left="4538" w:hanging="360"/>
      </w:pPr>
    </w:lvl>
    <w:lvl w:ilvl="8" w:tplc="0419001B" w:tentative="1">
      <w:start w:val="1"/>
      <w:numFmt w:val="lowerRoman"/>
      <w:lvlText w:val="%9."/>
      <w:lvlJc w:val="right"/>
      <w:pPr>
        <w:tabs>
          <w:tab w:val="num" w:pos="5258"/>
        </w:tabs>
        <w:ind w:left="5258" w:hanging="180"/>
      </w:pPr>
    </w:lvl>
  </w:abstractNum>
  <w:abstractNum w:abstractNumId="12">
    <w:nsid w:val="530E79CF"/>
    <w:multiLevelType w:val="hybridMultilevel"/>
    <w:tmpl w:val="75549C5E"/>
    <w:lvl w:ilvl="0" w:tplc="736436F4">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62314ACA"/>
    <w:multiLevelType w:val="hybridMultilevel"/>
    <w:tmpl w:val="B45C9B2A"/>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7CE82BA7"/>
    <w:multiLevelType w:val="hybridMultilevel"/>
    <w:tmpl w:val="C186D0E8"/>
    <w:lvl w:ilvl="0" w:tplc="5246E26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7"/>
  </w:num>
  <w:num w:numId="2">
    <w:abstractNumId w:val="1"/>
  </w:num>
  <w:num w:numId="3">
    <w:abstractNumId w:val="13"/>
  </w:num>
  <w:num w:numId="4">
    <w:abstractNumId w:val="2"/>
  </w:num>
  <w:num w:numId="5">
    <w:abstractNumId w:val="9"/>
  </w:num>
  <w:num w:numId="6">
    <w:abstractNumId w:val="0"/>
  </w:num>
  <w:num w:numId="7">
    <w:abstractNumId w:val="12"/>
  </w:num>
  <w:num w:numId="8">
    <w:abstractNumId w:val="10"/>
  </w:num>
  <w:num w:numId="9">
    <w:abstractNumId w:val="4"/>
  </w:num>
  <w:num w:numId="10">
    <w:abstractNumId w:val="5"/>
  </w:num>
  <w:num w:numId="11">
    <w:abstractNumId w:val="11"/>
  </w:num>
  <w:num w:numId="12">
    <w:abstractNumId w:val="6"/>
  </w:num>
  <w:num w:numId="13">
    <w:abstractNumId w:val="14"/>
  </w:num>
  <w:num w:numId="14">
    <w:abstractNumId w:val="3"/>
  </w:num>
  <w:num w:numId="1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AA410E"/>
    <w:rsid w:val="001A3515"/>
    <w:rsid w:val="003209EA"/>
    <w:rsid w:val="00785C6F"/>
    <w:rsid w:val="00AA410E"/>
    <w:rsid w:val="00CF784E"/>
    <w:rsid w:val="00D13D5E"/>
    <w:rsid w:val="00EA15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3515"/>
  </w:style>
  <w:style w:type="paragraph" w:styleId="2">
    <w:name w:val="heading 2"/>
    <w:basedOn w:val="a"/>
    <w:next w:val="a"/>
    <w:link w:val="20"/>
    <w:qFormat/>
    <w:rsid w:val="00AA410E"/>
    <w:pPr>
      <w:keepNext/>
      <w:spacing w:after="0" w:line="240" w:lineRule="auto"/>
      <w:jc w:val="both"/>
      <w:outlineLvl w:val="1"/>
    </w:pPr>
    <w:rPr>
      <w:rFonts w:ascii="Times New Roman" w:eastAsia="Times New Roman" w:hAnsi="Times New Roman" w:cs="Times New Roman"/>
      <w:i/>
      <w:iCs/>
      <w:sz w:val="28"/>
      <w:szCs w:val="20"/>
    </w:rPr>
  </w:style>
  <w:style w:type="paragraph" w:styleId="3">
    <w:name w:val="heading 3"/>
    <w:basedOn w:val="a"/>
    <w:next w:val="a"/>
    <w:link w:val="30"/>
    <w:uiPriority w:val="9"/>
    <w:semiHidden/>
    <w:unhideWhenUsed/>
    <w:qFormat/>
    <w:rsid w:val="003209EA"/>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AA410E"/>
    <w:rPr>
      <w:rFonts w:ascii="Times New Roman" w:eastAsia="Times New Roman" w:hAnsi="Times New Roman" w:cs="Times New Roman"/>
      <w:i/>
      <w:iCs/>
      <w:sz w:val="28"/>
      <w:szCs w:val="20"/>
    </w:rPr>
  </w:style>
  <w:style w:type="paragraph" w:styleId="a3">
    <w:name w:val="Body Text Indent"/>
    <w:aliases w:val="текст,Основной текст 1"/>
    <w:basedOn w:val="a"/>
    <w:link w:val="a4"/>
    <w:rsid w:val="00AA410E"/>
    <w:pPr>
      <w:widowControl w:val="0"/>
      <w:spacing w:after="0" w:line="260" w:lineRule="auto"/>
      <w:ind w:left="40" w:firstLine="500"/>
      <w:jc w:val="both"/>
    </w:pPr>
    <w:rPr>
      <w:rFonts w:ascii="Times New Roman" w:eastAsia="Times New Roman" w:hAnsi="Times New Roman" w:cs="Times New Roman"/>
      <w:snapToGrid w:val="0"/>
      <w:sz w:val="24"/>
      <w:szCs w:val="20"/>
    </w:rPr>
  </w:style>
  <w:style w:type="character" w:customStyle="1" w:styleId="a4">
    <w:name w:val="Основной текст с отступом Знак"/>
    <w:aliases w:val="текст Знак,Основной текст 1 Знак"/>
    <w:basedOn w:val="a0"/>
    <w:link w:val="a3"/>
    <w:rsid w:val="00AA410E"/>
    <w:rPr>
      <w:rFonts w:ascii="Times New Roman" w:eastAsia="Times New Roman" w:hAnsi="Times New Roman" w:cs="Times New Roman"/>
      <w:snapToGrid w:val="0"/>
      <w:sz w:val="24"/>
      <w:szCs w:val="20"/>
    </w:rPr>
  </w:style>
  <w:style w:type="paragraph" w:styleId="a5">
    <w:name w:val="No Spacing"/>
    <w:aliases w:val="Без интервала1,12 табличный,Без интервала11,Надпись"/>
    <w:link w:val="a6"/>
    <w:uiPriority w:val="99"/>
    <w:qFormat/>
    <w:rsid w:val="00AA410E"/>
    <w:pPr>
      <w:spacing w:after="0" w:line="240" w:lineRule="auto"/>
    </w:pPr>
    <w:rPr>
      <w:rFonts w:ascii="Times New Roman" w:eastAsia="Calibri" w:hAnsi="Times New Roman" w:cs="Times New Roman"/>
      <w:sz w:val="24"/>
      <w:lang w:eastAsia="en-US"/>
    </w:rPr>
  </w:style>
  <w:style w:type="paragraph" w:styleId="a7">
    <w:name w:val="List Paragraph"/>
    <w:basedOn w:val="a"/>
    <w:link w:val="a8"/>
    <w:uiPriority w:val="34"/>
    <w:qFormat/>
    <w:rsid w:val="00AA410E"/>
    <w:pPr>
      <w:spacing w:after="0" w:line="240" w:lineRule="auto"/>
      <w:ind w:left="720" w:firstLine="567"/>
      <w:contextualSpacing/>
      <w:jc w:val="both"/>
    </w:pPr>
    <w:rPr>
      <w:rFonts w:ascii="Calibri" w:eastAsia="Calibri" w:hAnsi="Calibri" w:cs="Times New Roman"/>
      <w:lang w:eastAsia="en-US"/>
    </w:rPr>
  </w:style>
  <w:style w:type="character" w:customStyle="1" w:styleId="a8">
    <w:name w:val="Абзац списка Знак"/>
    <w:link w:val="a7"/>
    <w:uiPriority w:val="34"/>
    <w:locked/>
    <w:rsid w:val="00AA410E"/>
    <w:rPr>
      <w:rFonts w:ascii="Calibri" w:eastAsia="Calibri" w:hAnsi="Calibri" w:cs="Times New Roman"/>
      <w:lang w:eastAsia="en-US"/>
    </w:rPr>
  </w:style>
  <w:style w:type="paragraph" w:styleId="a9">
    <w:name w:val="Plain Text"/>
    <w:aliases w:val="Текст Знак Знак Знак Знак Знак Знак Знак Знак Знак Знак Знак Знак Знак Знак Знак Знак Знак,Текст1 Знак Знак Знак Знак Знак Знак Знак Знак Знак Знак Знак Знак Знак Знак Знак Знак Знак Знак Знак Знак Знак Знак Знак Знак,Текст1 Знак"/>
    <w:basedOn w:val="a"/>
    <w:link w:val="aa"/>
    <w:rsid w:val="00AA410E"/>
    <w:pPr>
      <w:spacing w:after="0" w:line="240" w:lineRule="auto"/>
    </w:pPr>
    <w:rPr>
      <w:rFonts w:ascii="Courier New" w:eastAsia="Times New Roman" w:hAnsi="Courier New" w:cs="Times New Roman"/>
      <w:sz w:val="20"/>
      <w:szCs w:val="20"/>
    </w:rPr>
  </w:style>
  <w:style w:type="character" w:customStyle="1" w:styleId="aa">
    <w:name w:val="Текст Знак"/>
    <w:aliases w:val="Текст Знак Знак Знак Знак Знак Знак Знак Знак Знак Знак Знак Знак Знак Знак Знак Знак Знак Знак,Текст1 Знак Знак Знак Знак Знак Знак Знак Знак Знак Знак Знак Знак Знак Знак Знак Знак Знак Знак Знак Знак Знак Знак Знак Знак Знак"/>
    <w:basedOn w:val="a0"/>
    <w:link w:val="a9"/>
    <w:rsid w:val="00AA410E"/>
    <w:rPr>
      <w:rFonts w:ascii="Courier New" w:eastAsia="Times New Roman" w:hAnsi="Courier New" w:cs="Times New Roman"/>
      <w:sz w:val="20"/>
      <w:szCs w:val="20"/>
    </w:rPr>
  </w:style>
  <w:style w:type="paragraph" w:customStyle="1" w:styleId="ab">
    <w:name w:val="Ф для врезок"/>
    <w:basedOn w:val="a"/>
    <w:link w:val="ac"/>
    <w:autoRedefine/>
    <w:uiPriority w:val="99"/>
    <w:rsid w:val="00AA410E"/>
    <w:pPr>
      <w:spacing w:after="0" w:line="240" w:lineRule="auto"/>
      <w:ind w:firstLine="284"/>
      <w:jc w:val="both"/>
    </w:pPr>
    <w:rPr>
      <w:rFonts w:ascii="Times New Roman" w:eastAsia="Times New Roman" w:hAnsi="Times New Roman" w:cs="Times New Roman"/>
      <w:iCs/>
      <w:sz w:val="24"/>
      <w:szCs w:val="24"/>
    </w:rPr>
  </w:style>
  <w:style w:type="character" w:customStyle="1" w:styleId="ac">
    <w:name w:val="Ф для врезок Знак"/>
    <w:basedOn w:val="a0"/>
    <w:link w:val="ab"/>
    <w:uiPriority w:val="99"/>
    <w:locked/>
    <w:rsid w:val="00AA410E"/>
    <w:rPr>
      <w:rFonts w:ascii="Times New Roman" w:eastAsia="Times New Roman" w:hAnsi="Times New Roman" w:cs="Times New Roman"/>
      <w:iCs/>
      <w:sz w:val="24"/>
      <w:szCs w:val="24"/>
    </w:rPr>
  </w:style>
  <w:style w:type="character" w:customStyle="1" w:styleId="a6">
    <w:name w:val="Без интервала Знак"/>
    <w:aliases w:val="Без интервала1 Знак,12 табличный Знак,Без интервала11 Знак,Надпись Знак"/>
    <w:link w:val="a5"/>
    <w:uiPriority w:val="99"/>
    <w:locked/>
    <w:rsid w:val="00AA410E"/>
    <w:rPr>
      <w:rFonts w:ascii="Times New Roman" w:eastAsia="Calibri" w:hAnsi="Times New Roman" w:cs="Times New Roman"/>
      <w:sz w:val="24"/>
      <w:lang w:eastAsia="en-US"/>
    </w:rPr>
  </w:style>
  <w:style w:type="character" w:customStyle="1" w:styleId="30">
    <w:name w:val="Заголовок 3 Знак"/>
    <w:basedOn w:val="a0"/>
    <w:link w:val="3"/>
    <w:uiPriority w:val="9"/>
    <w:semiHidden/>
    <w:rsid w:val="003209EA"/>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16</Pages>
  <Words>8686</Words>
  <Characters>49511</Characters>
  <Application>Microsoft Office Word</Application>
  <DocSecurity>0</DocSecurity>
  <Lines>412</Lines>
  <Paragraphs>116</Paragraphs>
  <ScaleCrop>false</ScaleCrop>
  <Company/>
  <LinksUpToDate>false</LinksUpToDate>
  <CharactersWithSpaces>58081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dcterms:created xsi:type="dcterms:W3CDTF">2023-12-03T12:19:00Z</dcterms:created>
  <dcterms:modified xsi:type="dcterms:W3CDTF">2023-12-03T12:40:00Z</dcterms:modified>
</cp:coreProperties>
</file>