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875" w:rsidRPr="003405B2" w:rsidRDefault="00567875" w:rsidP="00567875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3405B2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Тематика докладов</w:t>
      </w:r>
    </w:p>
    <w:p w:rsidR="00567875" w:rsidRPr="003405B2" w:rsidRDefault="00567875" w:rsidP="00567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875" w:rsidRPr="003405B2" w:rsidRDefault="00567875" w:rsidP="00567875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5B2">
        <w:rPr>
          <w:rFonts w:ascii="Times New Roman" w:hAnsi="Times New Roman" w:cs="Times New Roman"/>
          <w:b/>
          <w:sz w:val="24"/>
          <w:szCs w:val="24"/>
        </w:rPr>
        <w:t>Раздел 1. Основные категории, методология и принципы отечественной и зарубежной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05B2">
        <w:rPr>
          <w:rFonts w:ascii="Times New Roman" w:hAnsi="Times New Roman" w:cs="Times New Roman"/>
          <w:b/>
          <w:sz w:val="24"/>
          <w:szCs w:val="24"/>
        </w:rPr>
        <w:t>психологии.</w:t>
      </w:r>
    </w:p>
    <w:p w:rsidR="00567875" w:rsidRPr="003405B2" w:rsidRDefault="00567875" w:rsidP="00567875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3405B2">
        <w:rPr>
          <w:rFonts w:ascii="Times New Roman" w:hAnsi="Times New Roman"/>
          <w:sz w:val="24"/>
          <w:szCs w:val="24"/>
        </w:rPr>
        <w:t>Основные парадигмы в психологии.</w:t>
      </w:r>
    </w:p>
    <w:p w:rsidR="00567875" w:rsidRPr="003405B2" w:rsidRDefault="00567875" w:rsidP="00567875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3405B2">
        <w:rPr>
          <w:rFonts w:ascii="Times New Roman" w:hAnsi="Times New Roman"/>
          <w:sz w:val="24"/>
          <w:szCs w:val="24"/>
        </w:rPr>
        <w:t>Понятие научного метода в философии науки и в психологии. Научное и ненаучное психологическое знание.</w:t>
      </w:r>
    </w:p>
    <w:p w:rsidR="00567875" w:rsidRPr="003405B2" w:rsidRDefault="00567875" w:rsidP="00567875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3405B2">
        <w:rPr>
          <w:rFonts w:ascii="Times New Roman" w:hAnsi="Times New Roman"/>
          <w:sz w:val="24"/>
          <w:szCs w:val="24"/>
        </w:rPr>
        <w:t>Конструктивный метод и социальный конструкционизм.</w:t>
      </w:r>
    </w:p>
    <w:p w:rsidR="00567875" w:rsidRPr="003405B2" w:rsidRDefault="00567875" w:rsidP="00567875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3405B2">
        <w:rPr>
          <w:rFonts w:ascii="Times New Roman" w:hAnsi="Times New Roman"/>
          <w:sz w:val="24"/>
          <w:szCs w:val="24"/>
        </w:rPr>
        <w:t>Критерии прогресса психологической науки.</w:t>
      </w:r>
    </w:p>
    <w:p w:rsidR="00567875" w:rsidRPr="003405B2" w:rsidRDefault="00567875" w:rsidP="00567875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3405B2">
        <w:rPr>
          <w:rFonts w:ascii="Times New Roman" w:hAnsi="Times New Roman"/>
          <w:sz w:val="24"/>
          <w:szCs w:val="24"/>
        </w:rPr>
        <w:t>Три идеала рациональности и этапы развития психологии.</w:t>
      </w:r>
    </w:p>
    <w:p w:rsidR="00567875" w:rsidRPr="003405B2" w:rsidRDefault="00567875" w:rsidP="00567875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3405B2">
        <w:rPr>
          <w:rFonts w:ascii="Times New Roman" w:hAnsi="Times New Roman"/>
          <w:sz w:val="24"/>
          <w:szCs w:val="24"/>
        </w:rPr>
        <w:t xml:space="preserve"> Классический идеал рациональности. Основные допущения и принципы классической науки.</w:t>
      </w:r>
    </w:p>
    <w:p w:rsidR="00567875" w:rsidRPr="003405B2" w:rsidRDefault="00567875" w:rsidP="00567875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3405B2">
        <w:rPr>
          <w:rFonts w:ascii="Times New Roman" w:hAnsi="Times New Roman"/>
          <w:sz w:val="24"/>
          <w:szCs w:val="24"/>
        </w:rPr>
        <w:t xml:space="preserve"> Специфика неклассической науки, её онтологические и гносеологические допущения. Неклассическая психология.</w:t>
      </w:r>
    </w:p>
    <w:p w:rsidR="00567875" w:rsidRPr="003405B2" w:rsidRDefault="00567875" w:rsidP="00567875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3405B2">
        <w:rPr>
          <w:rFonts w:ascii="Times New Roman" w:hAnsi="Times New Roman"/>
          <w:sz w:val="24"/>
          <w:szCs w:val="24"/>
        </w:rPr>
        <w:t>Постнеклассический идеал рациональности в научном знании. Концепция преобразования научно-</w:t>
      </w:r>
    </w:p>
    <w:p w:rsidR="00567875" w:rsidRPr="003405B2" w:rsidRDefault="00567875" w:rsidP="00567875">
      <w:pPr>
        <w:pStyle w:val="a3"/>
        <w:widowControl w:val="0"/>
        <w:tabs>
          <w:tab w:val="left" w:pos="1134"/>
        </w:tabs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3405B2">
        <w:rPr>
          <w:rFonts w:ascii="Times New Roman" w:hAnsi="Times New Roman"/>
          <w:sz w:val="24"/>
          <w:szCs w:val="24"/>
        </w:rPr>
        <w:t>исследовательских программ И.Лакатоса. Личностное знание М.Полани.</w:t>
      </w:r>
    </w:p>
    <w:p w:rsidR="00567875" w:rsidRPr="003405B2" w:rsidRDefault="00567875" w:rsidP="00567875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3405B2">
        <w:rPr>
          <w:rFonts w:ascii="Times New Roman" w:hAnsi="Times New Roman"/>
          <w:sz w:val="24"/>
          <w:szCs w:val="24"/>
        </w:rPr>
        <w:t>Неклассический идеал рациональности и неклассическая психология.</w:t>
      </w:r>
    </w:p>
    <w:p w:rsidR="00567875" w:rsidRPr="003405B2" w:rsidRDefault="00567875" w:rsidP="00567875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3405B2">
        <w:rPr>
          <w:rFonts w:ascii="Times New Roman" w:hAnsi="Times New Roman"/>
          <w:sz w:val="24"/>
          <w:szCs w:val="24"/>
        </w:rPr>
        <w:t>Теоретическое и эмпирическое научное знание.</w:t>
      </w:r>
    </w:p>
    <w:p w:rsidR="00567875" w:rsidRPr="003405B2" w:rsidRDefault="00567875" w:rsidP="00567875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3405B2">
        <w:rPr>
          <w:rFonts w:ascii="Times New Roman" w:hAnsi="Times New Roman"/>
          <w:sz w:val="24"/>
          <w:szCs w:val="24"/>
        </w:rPr>
        <w:t>Модель развития науки с точки зрения концепции позитивизма.</w:t>
      </w:r>
    </w:p>
    <w:p w:rsidR="00567875" w:rsidRPr="003405B2" w:rsidRDefault="00567875" w:rsidP="00567875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3405B2">
        <w:rPr>
          <w:rFonts w:ascii="Times New Roman" w:hAnsi="Times New Roman"/>
          <w:sz w:val="24"/>
          <w:szCs w:val="24"/>
        </w:rPr>
        <w:t>Основное содержание и методологическое значение категории общения в психологии.</w:t>
      </w:r>
    </w:p>
    <w:p w:rsidR="00567875" w:rsidRPr="003405B2" w:rsidRDefault="00567875" w:rsidP="00567875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3405B2">
        <w:rPr>
          <w:rFonts w:ascii="Times New Roman" w:hAnsi="Times New Roman"/>
          <w:sz w:val="24"/>
          <w:szCs w:val="24"/>
        </w:rPr>
        <w:t>Основные принципы психологии, их классификация и роль в познавательной и практической деятельности психолога.</w:t>
      </w:r>
    </w:p>
    <w:p w:rsidR="00567875" w:rsidRPr="003405B2" w:rsidRDefault="00567875" w:rsidP="00567875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3405B2">
        <w:rPr>
          <w:rFonts w:ascii="Times New Roman" w:hAnsi="Times New Roman"/>
          <w:sz w:val="24"/>
          <w:szCs w:val="24"/>
        </w:rPr>
        <w:t>Принцип детерминизма как ведущий принцип научной психологии. Формы детерминизма. Психологическая причинность.</w:t>
      </w:r>
    </w:p>
    <w:p w:rsidR="00567875" w:rsidRPr="003405B2" w:rsidRDefault="00567875" w:rsidP="00567875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3405B2">
        <w:rPr>
          <w:rFonts w:ascii="Times New Roman" w:hAnsi="Times New Roman"/>
          <w:sz w:val="24"/>
          <w:szCs w:val="24"/>
        </w:rPr>
        <w:t>Принцип развития в психологии, его содержание и методологическое значение для психологии.</w:t>
      </w:r>
    </w:p>
    <w:p w:rsidR="00567875" w:rsidRPr="003405B2" w:rsidRDefault="00567875" w:rsidP="00567875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3405B2">
        <w:rPr>
          <w:rFonts w:ascii="Times New Roman" w:hAnsi="Times New Roman"/>
          <w:sz w:val="24"/>
          <w:szCs w:val="24"/>
        </w:rPr>
        <w:t>Принцип историзма. Культурно-исторический подход.</w:t>
      </w:r>
    </w:p>
    <w:p w:rsidR="00567875" w:rsidRPr="003405B2" w:rsidRDefault="00567875" w:rsidP="00567875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3405B2">
        <w:rPr>
          <w:rFonts w:ascii="Times New Roman" w:hAnsi="Times New Roman"/>
          <w:sz w:val="24"/>
          <w:szCs w:val="24"/>
        </w:rPr>
        <w:t>Принцип активности в современной психологии.</w:t>
      </w:r>
    </w:p>
    <w:p w:rsidR="00567875" w:rsidRPr="003405B2" w:rsidRDefault="00567875" w:rsidP="00567875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3405B2">
        <w:rPr>
          <w:rFonts w:ascii="Times New Roman" w:hAnsi="Times New Roman"/>
          <w:sz w:val="24"/>
          <w:szCs w:val="24"/>
        </w:rPr>
        <w:t>Принцип единства сознания и деятельности.</w:t>
      </w:r>
    </w:p>
    <w:p w:rsidR="00567875" w:rsidRPr="003405B2" w:rsidRDefault="00567875" w:rsidP="00567875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3405B2">
        <w:rPr>
          <w:rFonts w:ascii="Times New Roman" w:hAnsi="Times New Roman"/>
          <w:sz w:val="24"/>
          <w:szCs w:val="24"/>
        </w:rPr>
        <w:t>Принцип системности, его сущность и методологическое значение. Трактовки принципа системности в психологии.</w:t>
      </w:r>
    </w:p>
    <w:p w:rsidR="00567875" w:rsidRPr="003405B2" w:rsidRDefault="00567875" w:rsidP="00567875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3405B2">
        <w:rPr>
          <w:rFonts w:ascii="Times New Roman" w:hAnsi="Times New Roman"/>
          <w:sz w:val="24"/>
          <w:szCs w:val="24"/>
        </w:rPr>
        <w:t>Принцип верифицируемости и принцип фальсифицируемости, реализация их в психологической науке.</w:t>
      </w:r>
    </w:p>
    <w:p w:rsidR="00567875" w:rsidRPr="003405B2" w:rsidRDefault="00567875" w:rsidP="00567875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3405B2">
        <w:rPr>
          <w:rFonts w:ascii="Times New Roman" w:hAnsi="Times New Roman"/>
          <w:sz w:val="24"/>
          <w:szCs w:val="24"/>
        </w:rPr>
        <w:t>Методологическая концепция К.Поппера.</w:t>
      </w:r>
    </w:p>
    <w:p w:rsidR="00567875" w:rsidRPr="003405B2" w:rsidRDefault="00567875" w:rsidP="00567875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3405B2">
        <w:rPr>
          <w:rFonts w:ascii="Times New Roman" w:hAnsi="Times New Roman"/>
          <w:sz w:val="24"/>
          <w:szCs w:val="24"/>
        </w:rPr>
        <w:t xml:space="preserve">Методологическая концепция Т.Куна. Понятие «парадигмы» и «научной революции». </w:t>
      </w:r>
    </w:p>
    <w:p w:rsidR="00567875" w:rsidRPr="003405B2" w:rsidRDefault="00567875" w:rsidP="00567875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3405B2">
        <w:rPr>
          <w:rFonts w:ascii="Times New Roman" w:hAnsi="Times New Roman"/>
          <w:sz w:val="24"/>
          <w:szCs w:val="24"/>
        </w:rPr>
        <w:t>Номотетические и идеографические методы психологии.</w:t>
      </w:r>
    </w:p>
    <w:p w:rsidR="00567875" w:rsidRPr="003405B2" w:rsidRDefault="00567875" w:rsidP="00567875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3405B2">
        <w:rPr>
          <w:rFonts w:ascii="Times New Roman" w:hAnsi="Times New Roman"/>
          <w:sz w:val="24"/>
          <w:szCs w:val="24"/>
        </w:rPr>
        <w:t>Понимание и объяснение в психологии.</w:t>
      </w:r>
    </w:p>
    <w:p w:rsidR="00567875" w:rsidRPr="003405B2" w:rsidRDefault="00567875" w:rsidP="00567875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3405B2">
        <w:rPr>
          <w:rFonts w:ascii="Times New Roman" w:hAnsi="Times New Roman"/>
          <w:sz w:val="24"/>
          <w:szCs w:val="24"/>
        </w:rPr>
        <w:t>Описательная психология.</w:t>
      </w:r>
    </w:p>
    <w:p w:rsidR="00567875" w:rsidRPr="003405B2" w:rsidRDefault="00567875" w:rsidP="00567875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3405B2">
        <w:rPr>
          <w:rFonts w:ascii="Times New Roman" w:hAnsi="Times New Roman"/>
          <w:sz w:val="24"/>
          <w:szCs w:val="24"/>
        </w:rPr>
        <w:t>Дискуссия Г.Эббингауза и В.Дильтея об описательной и объяснительной психологии.</w:t>
      </w:r>
    </w:p>
    <w:p w:rsidR="00567875" w:rsidRPr="003405B2" w:rsidRDefault="00567875" w:rsidP="00567875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3405B2">
        <w:rPr>
          <w:rFonts w:ascii="Times New Roman" w:hAnsi="Times New Roman"/>
          <w:sz w:val="24"/>
          <w:szCs w:val="24"/>
        </w:rPr>
        <w:t>Естественнонаучная парадигма психологии.</w:t>
      </w:r>
    </w:p>
    <w:p w:rsidR="00567875" w:rsidRPr="003405B2" w:rsidRDefault="00567875" w:rsidP="00567875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3405B2">
        <w:rPr>
          <w:rFonts w:ascii="Times New Roman" w:hAnsi="Times New Roman"/>
          <w:sz w:val="24"/>
          <w:szCs w:val="24"/>
        </w:rPr>
        <w:t>Общая характеристика фундаментальных методологических проблем современной психологии.</w:t>
      </w:r>
    </w:p>
    <w:p w:rsidR="00567875" w:rsidRPr="003405B2" w:rsidRDefault="00567875" w:rsidP="00567875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3405B2">
        <w:rPr>
          <w:rFonts w:ascii="Times New Roman" w:hAnsi="Times New Roman"/>
          <w:sz w:val="24"/>
          <w:szCs w:val="24"/>
        </w:rPr>
        <w:t>Проблема кризиса в психологической науке.</w:t>
      </w:r>
    </w:p>
    <w:p w:rsidR="00567875" w:rsidRPr="003405B2" w:rsidRDefault="00567875" w:rsidP="00567875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3405B2">
        <w:rPr>
          <w:rFonts w:ascii="Times New Roman" w:hAnsi="Times New Roman"/>
          <w:sz w:val="24"/>
          <w:szCs w:val="24"/>
        </w:rPr>
        <w:t>Проблема биологического и социального в психологии.</w:t>
      </w:r>
    </w:p>
    <w:p w:rsidR="00567875" w:rsidRPr="003405B2" w:rsidRDefault="00567875" w:rsidP="00567875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3405B2">
        <w:rPr>
          <w:rFonts w:ascii="Times New Roman" w:hAnsi="Times New Roman"/>
          <w:sz w:val="24"/>
          <w:szCs w:val="24"/>
        </w:rPr>
        <w:t>Психофизическая и психофизиологическая проблема в психологии.</w:t>
      </w:r>
    </w:p>
    <w:p w:rsidR="00567875" w:rsidRPr="003405B2" w:rsidRDefault="00567875" w:rsidP="00567875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3405B2">
        <w:rPr>
          <w:rFonts w:ascii="Times New Roman" w:hAnsi="Times New Roman"/>
          <w:sz w:val="24"/>
          <w:szCs w:val="24"/>
        </w:rPr>
        <w:t>Основные понятия методологии науки: предмет исследования, объект исследования, познавательная ситуация.</w:t>
      </w:r>
    </w:p>
    <w:p w:rsidR="00567875" w:rsidRPr="003405B2" w:rsidRDefault="00567875" w:rsidP="00567875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3405B2">
        <w:rPr>
          <w:rFonts w:ascii="Times New Roman" w:hAnsi="Times New Roman"/>
          <w:sz w:val="24"/>
          <w:szCs w:val="24"/>
        </w:rPr>
        <w:t>Категориальный строй психологической науки.</w:t>
      </w:r>
    </w:p>
    <w:p w:rsidR="00567875" w:rsidRPr="003405B2" w:rsidRDefault="00567875" w:rsidP="00567875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3405B2">
        <w:rPr>
          <w:rFonts w:ascii="Times New Roman" w:hAnsi="Times New Roman"/>
          <w:sz w:val="24"/>
          <w:szCs w:val="24"/>
        </w:rPr>
        <w:lastRenderedPageBreak/>
        <w:t>Категории деятельности и общения в психологии.</w:t>
      </w:r>
    </w:p>
    <w:p w:rsidR="00567875" w:rsidRPr="003405B2" w:rsidRDefault="00567875" w:rsidP="00567875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3405B2">
        <w:rPr>
          <w:rFonts w:ascii="Times New Roman" w:hAnsi="Times New Roman"/>
          <w:sz w:val="24"/>
          <w:szCs w:val="24"/>
        </w:rPr>
        <w:t>Деятельность как философская и общепсихологическая категория. Деятельностный подход в психологии.</w:t>
      </w:r>
    </w:p>
    <w:p w:rsidR="00567875" w:rsidRPr="003405B2" w:rsidRDefault="00567875" w:rsidP="00567875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3405B2">
        <w:rPr>
          <w:rFonts w:ascii="Times New Roman" w:hAnsi="Times New Roman"/>
          <w:sz w:val="24"/>
          <w:szCs w:val="24"/>
        </w:rPr>
        <w:t>Личность как системообразующая категория психологического знания.</w:t>
      </w:r>
    </w:p>
    <w:p w:rsidR="006041D4" w:rsidRDefault="006041D4"/>
    <w:sectPr w:rsidR="00604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B40BB"/>
    <w:multiLevelType w:val="hybridMultilevel"/>
    <w:tmpl w:val="B95C8986"/>
    <w:lvl w:ilvl="0" w:tplc="828A49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67875"/>
    <w:rsid w:val="00567875"/>
    <w:rsid w:val="00604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67875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link w:val="a3"/>
    <w:uiPriority w:val="34"/>
    <w:rsid w:val="00567875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2023-12-03T12:27:00Z</dcterms:created>
  <dcterms:modified xsi:type="dcterms:W3CDTF">2023-12-03T12:27:00Z</dcterms:modified>
</cp:coreProperties>
</file>