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C0631" w14:textId="77777777" w:rsidR="005C425A" w:rsidRDefault="00476633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ФЕДЕРАЛЬНОЕ АГЕНТСТВО ЖЕЛЕЗНОДОРОЖНОГО ТРАНСПОРТА</w:t>
      </w:r>
    </w:p>
    <w:p w14:paraId="7A5C0632" w14:textId="77777777" w:rsidR="005C425A" w:rsidRDefault="00476633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Федеральное государственное бюджетное образовательное учреждение </w:t>
      </w:r>
    </w:p>
    <w:p w14:paraId="7A5C0633" w14:textId="77777777" w:rsidR="005C425A" w:rsidRDefault="00476633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высшего образования</w:t>
      </w:r>
    </w:p>
    <w:p w14:paraId="7A5C0634" w14:textId="77777777" w:rsidR="005C425A" w:rsidRDefault="00476633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«Петербургский государственный университет путей сообщения </w:t>
      </w:r>
    </w:p>
    <w:p w14:paraId="7A5C0635" w14:textId="77777777" w:rsidR="005C425A" w:rsidRDefault="00476633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Императора Александра </w:t>
      </w:r>
      <w:r>
        <w:rPr>
          <w:rFonts w:eastAsia="Calibri" w:cs="Times New Roman"/>
          <w:szCs w:val="24"/>
          <w:lang w:val="en-US"/>
        </w:rPr>
        <w:t>I</w:t>
      </w:r>
      <w:r>
        <w:rPr>
          <w:rFonts w:eastAsia="Calibri" w:cs="Times New Roman"/>
          <w:szCs w:val="24"/>
        </w:rPr>
        <w:t>»</w:t>
      </w:r>
    </w:p>
    <w:p w14:paraId="7A5C0636" w14:textId="77777777" w:rsidR="005C425A" w:rsidRDefault="00476633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(ФГБОУ ВО ПГУПС)</w:t>
      </w:r>
    </w:p>
    <w:p w14:paraId="7A5C0637" w14:textId="77777777" w:rsidR="005C425A" w:rsidRDefault="005C425A">
      <w:pPr>
        <w:widowControl w:val="0"/>
        <w:spacing w:after="0" w:line="240" w:lineRule="auto"/>
        <w:jc w:val="center"/>
        <w:rPr>
          <w:rFonts w:eastAsia="Calibri" w:cs="Times New Roman"/>
          <w:szCs w:val="24"/>
        </w:rPr>
      </w:pPr>
    </w:p>
    <w:p w14:paraId="7A5C0638" w14:textId="77777777" w:rsidR="005C425A" w:rsidRDefault="005C425A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A5C0639" w14:textId="77777777" w:rsidR="005C425A" w:rsidRDefault="00476633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Кафедра «Прикладная психология»</w:t>
      </w:r>
    </w:p>
    <w:p w14:paraId="7A5C063A" w14:textId="77777777" w:rsidR="005C425A" w:rsidRDefault="005C425A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A5C063B" w14:textId="77777777" w:rsidR="005C425A" w:rsidRDefault="005C425A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A5C063C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3D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3E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3F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40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41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42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43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A5C0644" w14:textId="77777777" w:rsidR="005C425A" w:rsidRDefault="00476633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Б1.В.10 «</w:t>
      </w:r>
      <w:r>
        <w:rPr>
          <w:rFonts w:eastAsia="Times New Roman" w:cs="Times New Roman"/>
          <w:bCs/>
          <w:iCs/>
          <w:szCs w:val="24"/>
        </w:rPr>
        <w:t>ПСИХОДИАГНОСТИКА И МОНИТОРИНГ В СОЦИАЛЬНОЙ СФЕРЕ»</w:t>
      </w:r>
      <w:r>
        <w:rPr>
          <w:rFonts w:eastAsia="Times New Roman" w:cs="Times New Roman"/>
          <w:szCs w:val="24"/>
        </w:rPr>
        <w:t xml:space="preserve"> </w:t>
      </w:r>
    </w:p>
    <w:p w14:paraId="7A5C0645" w14:textId="77777777" w:rsidR="005C425A" w:rsidRDefault="005C425A">
      <w:pPr>
        <w:spacing w:after="0" w:line="240" w:lineRule="auto"/>
        <w:contextualSpacing/>
        <w:jc w:val="center"/>
        <w:rPr>
          <w:rFonts w:eastAsia="Times New Roman" w:cs="Times New Roman"/>
          <w:szCs w:val="24"/>
        </w:rPr>
      </w:pPr>
    </w:p>
    <w:p w14:paraId="7A5C0646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7A5C0647" w14:textId="77777777" w:rsidR="005C425A" w:rsidRDefault="00476633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7A5C0648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7A5C0649" w14:textId="77777777" w:rsidR="005C425A" w:rsidRDefault="00476633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для направления подготовки </w:t>
      </w:r>
    </w:p>
    <w:p w14:paraId="7A5C064A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7A5C064B" w14:textId="77777777" w:rsidR="005C425A" w:rsidRDefault="00476633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37.04.01</w:t>
      </w:r>
      <w:r>
        <w:rPr>
          <w:rFonts w:eastAsia="Times New Roman" w:cs="Times New Roman"/>
          <w:szCs w:val="24"/>
        </w:rPr>
        <w:t xml:space="preserve"> «Психология» </w:t>
      </w:r>
    </w:p>
    <w:p w14:paraId="7A5C064C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7A5C064D" w14:textId="77777777" w:rsidR="005C425A" w:rsidRDefault="00476633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по магистерской программе</w:t>
      </w:r>
    </w:p>
    <w:p w14:paraId="7A5C064E" w14:textId="77777777" w:rsidR="005C425A" w:rsidRDefault="00476633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i/>
          <w:szCs w:val="24"/>
        </w:rPr>
        <w:t>Организационная психология</w:t>
      </w:r>
      <w:r>
        <w:rPr>
          <w:rFonts w:eastAsia="Times New Roman" w:cs="Times New Roman"/>
          <w:sz w:val="28"/>
          <w:szCs w:val="28"/>
        </w:rPr>
        <w:t xml:space="preserve">» </w:t>
      </w:r>
    </w:p>
    <w:p w14:paraId="7A5C064F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7A5C0650" w14:textId="77777777" w:rsidR="005C425A" w:rsidRDefault="00476633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 обучения – очная</w:t>
      </w:r>
    </w:p>
    <w:p w14:paraId="7A5C0651" w14:textId="77777777" w:rsidR="005C425A" w:rsidRDefault="005C425A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7A5C0652" w14:textId="77777777" w:rsidR="005C425A" w:rsidRDefault="005C425A">
      <w:pPr>
        <w:spacing w:after="0" w:line="240" w:lineRule="auto"/>
        <w:jc w:val="center"/>
        <w:rPr>
          <w:rFonts w:cs="Times New Roman"/>
          <w:szCs w:val="24"/>
        </w:rPr>
      </w:pPr>
    </w:p>
    <w:p w14:paraId="7A5C0653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4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5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6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7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8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9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A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B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C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D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E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5F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60" w14:textId="77777777" w:rsidR="005C425A" w:rsidRDefault="005C425A">
      <w:pPr>
        <w:spacing w:after="0" w:line="240" w:lineRule="auto"/>
        <w:jc w:val="center"/>
        <w:rPr>
          <w:szCs w:val="24"/>
          <w:lang w:eastAsia="ru-RU"/>
        </w:rPr>
      </w:pPr>
    </w:p>
    <w:p w14:paraId="7A5C0661" w14:textId="77777777" w:rsidR="005C425A" w:rsidRDefault="00476633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 xml:space="preserve">Санкт-Петербург </w:t>
      </w:r>
    </w:p>
    <w:p w14:paraId="7A5C0662" w14:textId="35D24A99" w:rsidR="005C425A" w:rsidRDefault="00476633">
      <w:pPr>
        <w:spacing w:after="0" w:line="24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202</w:t>
      </w:r>
      <w:r w:rsidR="00907F7E">
        <w:rPr>
          <w:szCs w:val="24"/>
          <w:lang w:eastAsia="ru-RU"/>
        </w:rPr>
        <w:t>2</w:t>
      </w:r>
    </w:p>
    <w:p w14:paraId="7A5C0663" w14:textId="77777777" w:rsidR="005C425A" w:rsidRDefault="005C425A">
      <w:pPr>
        <w:jc w:val="center"/>
        <w:rPr>
          <w:szCs w:val="24"/>
        </w:rPr>
      </w:pPr>
    </w:p>
    <w:p w14:paraId="7A5C0664" w14:textId="77777777" w:rsidR="005C425A" w:rsidRDefault="00476633">
      <w:pPr>
        <w:pStyle w:val="aff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СОДЕРЖАНИЕ</w:t>
      </w:r>
    </w:p>
    <w:p w14:paraId="7A5C0665" w14:textId="77777777" w:rsidR="005C425A" w:rsidRDefault="005C425A">
      <w:pPr>
        <w:rPr>
          <w:szCs w:val="24"/>
          <w:lang w:eastAsia="ru-RU"/>
        </w:rPr>
      </w:pPr>
    </w:p>
    <w:p w14:paraId="7A5C0666" w14:textId="77777777" w:rsidR="005C425A" w:rsidRDefault="00476633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5109411" w:history="1">
        <w:r>
          <w:rPr>
            <w:rStyle w:val="afd"/>
            <w:szCs w:val="24"/>
            <w:lang w:eastAsia="ru-RU"/>
          </w:rPr>
          <w:t>1.</w:t>
        </w:r>
        <w:r>
          <w:rPr>
            <w:rFonts w:asciiTheme="minorHAnsi" w:eastAsiaTheme="minorEastAsia" w:hAnsiTheme="minorHAnsi"/>
            <w:szCs w:val="24"/>
            <w:lang w:eastAsia="ru-RU"/>
          </w:rPr>
          <w:tab/>
        </w:r>
        <w:r>
          <w:rPr>
            <w:rStyle w:val="afd"/>
            <w:szCs w:val="24"/>
            <w:lang w:eastAsia="ru-RU"/>
          </w:rPr>
          <w:t>Цели и задачи дисциплины</w:t>
        </w:r>
        <w:r>
          <w:rPr>
            <w:szCs w:val="24"/>
          </w:rPr>
          <w:tab/>
        </w:r>
        <w:r>
          <w:fldChar w:fldCharType="begin"/>
        </w:r>
        <w:r>
          <w:instrText xml:space="preserve"> PAGEREF _Toc465109411 \h </w:instrText>
        </w:r>
        <w:r>
          <w:fldChar w:fldCharType="separate"/>
        </w:r>
        <w:r>
          <w:rPr>
            <w:szCs w:val="24"/>
          </w:rPr>
          <w:t>3</w:t>
        </w:r>
        <w:r>
          <w:fldChar w:fldCharType="end"/>
        </w:r>
      </w:hyperlink>
    </w:p>
    <w:p w14:paraId="7A5C0667" w14:textId="77777777" w:rsidR="005C425A" w:rsidRDefault="003E49F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2" w:history="1">
        <w:r w:rsidR="00476633">
          <w:rPr>
            <w:rStyle w:val="afd"/>
            <w:rFonts w:eastAsia="Times New Roman"/>
            <w:szCs w:val="24"/>
            <w:lang w:eastAsia="ru-RU"/>
          </w:rPr>
          <w:t>2.</w:t>
        </w:r>
        <w:r w:rsidR="00476633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476633">
          <w:rPr>
            <w:rFonts w:eastAsia="Times New Roman" w:cs="Times New Roman"/>
            <w:bCs/>
            <w:szCs w:val="24"/>
            <w:lang w:eastAsia="ru-RU"/>
          </w:rPr>
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</w:r>
        <w:r w:rsidR="00476633">
          <w:rPr>
            <w:szCs w:val="24"/>
          </w:rPr>
          <w:t>...</w:t>
        </w:r>
        <w:r w:rsidR="00476633">
          <w:t>4</w:t>
        </w:r>
      </w:hyperlink>
    </w:p>
    <w:p w14:paraId="7A5C0668" w14:textId="77777777" w:rsidR="005C425A" w:rsidRDefault="003E49F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3" w:history="1">
        <w:r w:rsidR="00476633">
          <w:rPr>
            <w:rStyle w:val="afd"/>
            <w:szCs w:val="24"/>
            <w:lang w:eastAsia="ru-RU"/>
          </w:rPr>
          <w:t>3.</w:t>
        </w:r>
        <w:r w:rsidR="00476633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476633">
          <w:rPr>
            <w:rStyle w:val="afd"/>
            <w:szCs w:val="24"/>
            <w:lang w:eastAsia="ru-RU"/>
          </w:rPr>
          <w:t>Объем дисциплины и виды учебной работы</w:t>
        </w:r>
        <w:r w:rsidR="00476633">
          <w:rPr>
            <w:szCs w:val="24"/>
          </w:rPr>
          <w:tab/>
        </w:r>
      </w:hyperlink>
      <w:r w:rsidR="00476633">
        <w:rPr>
          <w:rFonts w:asciiTheme="minorHAnsi" w:eastAsiaTheme="minorEastAsia" w:hAnsiTheme="minorHAnsi"/>
          <w:szCs w:val="24"/>
          <w:lang w:eastAsia="ru-RU"/>
        </w:rPr>
        <w:t>7</w:t>
      </w:r>
    </w:p>
    <w:p w14:paraId="7A5C0669" w14:textId="77777777" w:rsidR="005C425A" w:rsidRDefault="003E49F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4" w:history="1">
        <w:r w:rsidR="00476633">
          <w:rPr>
            <w:rStyle w:val="afd"/>
            <w:szCs w:val="24"/>
            <w:lang w:eastAsia="ru-RU"/>
          </w:rPr>
          <w:t>4.</w:t>
        </w:r>
        <w:r w:rsidR="00476633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476633">
          <w:rPr>
            <w:rStyle w:val="afd"/>
            <w:szCs w:val="24"/>
            <w:lang w:eastAsia="ru-RU"/>
          </w:rPr>
          <w:t>Объем и виды самостоятельной работы обучающихся по дисциплине</w:t>
        </w:r>
        <w:r w:rsidR="00476633">
          <w:rPr>
            <w:szCs w:val="24"/>
          </w:rPr>
          <w:tab/>
        </w:r>
      </w:hyperlink>
      <w:r w:rsidR="00476633">
        <w:rPr>
          <w:rFonts w:asciiTheme="minorHAnsi" w:eastAsiaTheme="minorEastAsia" w:hAnsiTheme="minorHAnsi"/>
          <w:szCs w:val="24"/>
          <w:lang w:eastAsia="ru-RU"/>
        </w:rPr>
        <w:t>7</w:t>
      </w:r>
    </w:p>
    <w:p w14:paraId="7A5C066A" w14:textId="77777777" w:rsidR="005C425A" w:rsidRDefault="003E49F1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/>
          <w:szCs w:val="24"/>
          <w:lang w:eastAsia="ru-RU"/>
        </w:rPr>
      </w:pPr>
      <w:hyperlink w:anchor="_Toc465109415" w:history="1">
        <w:r w:rsidR="00476633">
          <w:rPr>
            <w:rStyle w:val="afd"/>
            <w:szCs w:val="24"/>
          </w:rPr>
          <w:t>5.</w:t>
        </w:r>
        <w:r w:rsidR="00476633">
          <w:rPr>
            <w:rFonts w:asciiTheme="minorHAnsi" w:eastAsiaTheme="minorEastAsia" w:hAnsiTheme="minorHAnsi"/>
            <w:szCs w:val="24"/>
            <w:lang w:eastAsia="ru-RU"/>
          </w:rPr>
          <w:tab/>
        </w:r>
        <w:r w:rsidR="00476633">
          <w:rPr>
            <w:rStyle w:val="afd"/>
            <w:szCs w:val="24"/>
          </w:rPr>
          <w:t>Рекомендации для самостоятельного освоения дисциплины</w:t>
        </w:r>
        <w:r w:rsidR="00476633">
          <w:rPr>
            <w:szCs w:val="24"/>
          </w:rPr>
          <w:tab/>
        </w:r>
        <w:r w:rsidR="00476633">
          <w:fldChar w:fldCharType="begin"/>
        </w:r>
        <w:r w:rsidR="00476633">
          <w:instrText xml:space="preserve"> PAGEREF _Toc465109415 \h </w:instrText>
        </w:r>
        <w:r w:rsidR="00476633">
          <w:fldChar w:fldCharType="separate"/>
        </w:r>
        <w:r w:rsidR="00476633">
          <w:rPr>
            <w:szCs w:val="24"/>
          </w:rPr>
          <w:t>1</w:t>
        </w:r>
        <w:r w:rsidR="00476633">
          <w:fldChar w:fldCharType="end"/>
        </w:r>
      </w:hyperlink>
      <w:r w:rsidR="00476633">
        <w:rPr>
          <w:rFonts w:asciiTheme="minorHAnsi" w:eastAsiaTheme="minorEastAsia" w:hAnsiTheme="minorHAnsi"/>
          <w:szCs w:val="24"/>
          <w:lang w:eastAsia="ru-RU"/>
        </w:rPr>
        <w:t>3</w:t>
      </w:r>
    </w:p>
    <w:p w14:paraId="7A5C066B" w14:textId="77777777" w:rsidR="005C425A" w:rsidRDefault="00476633">
      <w:pPr>
        <w:rPr>
          <w:b/>
          <w:bCs/>
          <w:szCs w:val="24"/>
        </w:rPr>
      </w:pPr>
      <w:r>
        <w:fldChar w:fldCharType="end"/>
      </w:r>
    </w:p>
    <w:p w14:paraId="7A5C066C" w14:textId="77777777" w:rsidR="005C425A" w:rsidRDefault="005C425A">
      <w:pPr>
        <w:rPr>
          <w:szCs w:val="24"/>
          <w:lang w:eastAsia="ru-RU"/>
        </w:rPr>
      </w:pPr>
    </w:p>
    <w:p w14:paraId="7A5C066D" w14:textId="77777777" w:rsidR="005C425A" w:rsidRDefault="0047663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  <w:lang w:eastAsia="ru-RU"/>
        </w:rPr>
      </w:pPr>
      <w:r>
        <w:rPr>
          <w:szCs w:val="24"/>
          <w:lang w:eastAsia="ru-RU"/>
        </w:rPr>
        <w:br w:type="page"/>
      </w:r>
    </w:p>
    <w:p w14:paraId="7A5C066E" w14:textId="77777777" w:rsidR="005C425A" w:rsidRDefault="00476633">
      <w:pPr>
        <w:pStyle w:val="1"/>
        <w:numPr>
          <w:ilvl w:val="0"/>
          <w:numId w:val="4"/>
        </w:numPr>
        <w:ind w:left="0" w:hanging="36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0" w:name="_Toc465109365"/>
      <w:bookmarkStart w:id="1" w:name="_Toc465109411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lastRenderedPageBreak/>
        <w:t>Цели и задачи дисциплины</w:t>
      </w:r>
      <w:bookmarkEnd w:id="0"/>
      <w:bookmarkEnd w:id="1"/>
    </w:p>
    <w:p w14:paraId="7A5C066F" w14:textId="77777777" w:rsidR="005C425A" w:rsidRDefault="005C425A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bookmarkStart w:id="2" w:name="_Toc465109367"/>
      <w:bookmarkStart w:id="3" w:name="_Toc465109413"/>
    </w:p>
    <w:p w14:paraId="7A5C0670" w14:textId="77777777" w:rsidR="005C425A" w:rsidRDefault="0047663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bookmarkStart w:id="4" w:name="_Hlk106114336"/>
      <w:r>
        <w:rPr>
          <w:rFonts w:eastAsia="Times New Roman" w:cs="Times New Roman"/>
          <w:szCs w:val="24"/>
          <w:lang w:eastAsia="ru-RU"/>
        </w:rPr>
        <w:t>Целью изучения дисциплины является углубление знаний, формирование и развитие умений и навыков в области психодиагностики и мониторинга в социальной сфере.</w:t>
      </w:r>
    </w:p>
    <w:p w14:paraId="7A5C0671" w14:textId="77777777" w:rsidR="005C425A" w:rsidRDefault="00476633">
      <w:pPr>
        <w:spacing w:after="0" w:line="240" w:lineRule="auto"/>
        <w:ind w:firstLine="85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Для достижения цели дисциплины решаются следующие задачи:</w:t>
      </w:r>
    </w:p>
    <w:p w14:paraId="7A5C0672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изучить </w:t>
      </w:r>
      <w:r>
        <w:rPr>
          <w:rFonts w:eastAsia="Times New Roman" w:cs="Times New Roman"/>
          <w:szCs w:val="24"/>
          <w:lang w:eastAsia="ru-RU"/>
        </w:rPr>
        <w:t>основы прогнозирования и проектирования в социальной психологии; принципы, методы, методики и технологии мониторинга социальных явлений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7A5C0673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приобрести умения р</w:t>
      </w:r>
      <w:r>
        <w:rPr>
          <w:rFonts w:eastAsia="Calibri" w:cs="Times New Roman"/>
          <w:szCs w:val="24"/>
          <w:lang w:eastAsia="ru-RU"/>
        </w:rPr>
        <w:t xml:space="preserve">азрабатывать программы и проводить психологическое обследование клиентов и их социального окружения, в рамках профессиональных этических норм, прав человека, </w:t>
      </w:r>
    </w:p>
    <w:p w14:paraId="7A5C0674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сформировать умение </w:t>
      </w:r>
      <w:r>
        <w:rPr>
          <w:rFonts w:eastAsia="Calibri" w:cs="Times New Roman"/>
          <w:szCs w:val="24"/>
          <w:lang w:eastAsia="ru-RU"/>
        </w:rPr>
        <w:t xml:space="preserve">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заключение, </w:t>
      </w:r>
    </w:p>
    <w:p w14:paraId="7A5C0675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приобрести умение разрабатывать психологические рекомендации с учетом конкретных задач для дальнейшей работы с клиентами</w:t>
      </w:r>
      <w:r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7A5C0676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приобрести умение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проводить психологическое тестирование кандидатов в замещающие родители; обеспечивать проверку</w:t>
      </w:r>
      <w:r>
        <w:rPr>
          <w:rFonts w:eastAsia="Times New Roman" w:cs="Times New Roman"/>
          <w:bCs/>
          <w:szCs w:val="24"/>
          <w:lang w:eastAsia="ru-RU"/>
        </w:rPr>
        <w:t xml:space="preserve"> информации, полученной от кандидатов в замещающие родители;</w:t>
      </w:r>
    </w:p>
    <w:p w14:paraId="7A5C0677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сформировать умение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Cs w:val="24"/>
          <w:lang w:eastAsia="ru-RU"/>
        </w:rPr>
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услуг;</w:t>
      </w:r>
    </w:p>
    <w:p w14:paraId="7A5C0678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сформировать умение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</w:t>
      </w:r>
      <w:r>
        <w:rPr>
          <w:rFonts w:eastAsia="Calibri" w:cs="Times New Roman"/>
          <w:szCs w:val="24"/>
          <w:lang w:eastAsia="ru-RU"/>
        </w:rPr>
        <w:t xml:space="preserve">одбирать и разрабатывать инструментарий и программы для профилактической и психокоррекционной работы, направленной на улучшение состояния и динамики психологического здоровья населения; </w:t>
      </w:r>
    </w:p>
    <w:p w14:paraId="7A5C0679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приобрести умение разрабатывать программы и проводить общественные опросы по проблематике психологического здоровья;</w:t>
      </w:r>
    </w:p>
    <w:p w14:paraId="7A5C067A" w14:textId="77777777" w:rsidR="005C425A" w:rsidRDefault="00476633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сформировать умение а</w:t>
      </w:r>
      <w:r>
        <w:rPr>
          <w:rFonts w:eastAsia="Calibri" w:cs="Times New Roman"/>
          <w:szCs w:val="24"/>
          <w:lang w:eastAsia="ru-RU"/>
        </w:rPr>
        <w:t>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психокоррекционной работы;</w:t>
      </w:r>
    </w:p>
    <w:p w14:paraId="7A5C067B" w14:textId="77777777" w:rsidR="005C425A" w:rsidRDefault="00476633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овладеть навыком подбора комплекса психологических методик, планирования и проведения, обобщения результатов обследования клиентов, оценки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клиентов;</w:t>
      </w:r>
    </w:p>
    <w:p w14:paraId="7A5C067C" w14:textId="77777777" w:rsidR="005C425A" w:rsidRDefault="00476633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овладеть навыком проведения психологического</w:t>
      </w:r>
      <w:r>
        <w:rPr>
          <w:rFonts w:eastAsia="Times New Roman" w:cs="Times New Roman"/>
          <w:bCs/>
          <w:szCs w:val="24"/>
          <w:lang w:eastAsia="ru-RU"/>
        </w:rPr>
        <w:t xml:space="preserve"> обследования (тестирования) кандидатов и подготовки психологического заключения об их возможности стать замещающими родителями</w:t>
      </w:r>
      <w:r>
        <w:rPr>
          <w:rFonts w:eastAsia="Times New Roman" w:cs="Times New Roman"/>
          <w:szCs w:val="24"/>
          <w:lang w:eastAsia="ru-RU"/>
        </w:rPr>
        <w:t>;</w:t>
      </w:r>
    </w:p>
    <w:p w14:paraId="7A5C067D" w14:textId="77777777" w:rsidR="005C425A" w:rsidRDefault="00476633">
      <w:pPr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овладеть навыком диагностики состояния и динамики психологического здоровья населения, проживающего в субъекте Российской Федерации, муниципальном образовании; </w:t>
      </w:r>
    </w:p>
    <w:bookmarkEnd w:id="4"/>
    <w:p w14:paraId="7A5C067E" w14:textId="77777777" w:rsidR="005C425A" w:rsidRDefault="00476633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овладеть навыком обобщения информации о рисках и формирования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образовании.</w:t>
      </w:r>
    </w:p>
    <w:p w14:paraId="7A5C067F" w14:textId="77777777" w:rsidR="005C425A" w:rsidRDefault="00476633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br w:type="page"/>
      </w:r>
    </w:p>
    <w:p w14:paraId="7A5C0680" w14:textId="77777777" w:rsidR="005C425A" w:rsidRDefault="0047663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2. 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7A5C0681" w14:textId="77777777" w:rsidR="005C425A" w:rsidRDefault="005C425A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7A5C0682" w14:textId="7332A2A3" w:rsidR="005C425A" w:rsidRDefault="0047663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компетенций.</w:t>
      </w:r>
    </w:p>
    <w:p w14:paraId="7A5C0683" w14:textId="77777777" w:rsidR="005C425A" w:rsidRDefault="005C425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7A5C0684" w14:textId="77777777" w:rsidR="005C425A" w:rsidRDefault="00476633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Таблица 2.1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954263" w:rsidRPr="00954263" w14:paraId="09187CB6" w14:textId="77777777" w:rsidTr="005F0650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A6D8" w14:textId="77777777" w:rsidR="00954263" w:rsidRPr="00954263" w:rsidRDefault="00954263" w:rsidP="0095426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bookmarkStart w:id="5" w:name="_Hlk106114654"/>
            <w:r w:rsidRPr="009542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82A3" w14:textId="77777777" w:rsidR="00954263" w:rsidRPr="00954263" w:rsidRDefault="00954263" w:rsidP="00954263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Результаты обучения по дисц</w:t>
            </w:r>
            <w:r w:rsidRPr="00954263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иплине (модулю)</w:t>
            </w:r>
          </w:p>
        </w:tc>
      </w:tr>
      <w:tr w:rsidR="00954263" w:rsidRPr="00954263" w14:paraId="24D73936" w14:textId="77777777" w:rsidTr="005F065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50F43" w14:textId="77777777" w:rsidR="00954263" w:rsidRPr="00954263" w:rsidRDefault="00954263" w:rsidP="00954263">
            <w:pPr>
              <w:widowControl w:val="0"/>
              <w:spacing w:after="160" w:line="259" w:lineRule="auto"/>
              <w:rPr>
                <w:rFonts w:eastAsia="Calibri" w:cs="Times New Roman"/>
                <w:b/>
                <w:lang w:eastAsia="ru-RU"/>
              </w:rPr>
            </w:pPr>
            <w:r w:rsidRPr="00954263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ПК-4. </w:t>
            </w:r>
            <w:bookmarkStart w:id="6" w:name="_Hlk94873747"/>
            <w:r w:rsidRPr="00954263">
              <w:rPr>
                <w:rFonts w:eastAsia="Calibri" w:cs="Times New Roman"/>
                <w:bCs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  <w:bookmarkEnd w:id="6"/>
          </w:p>
        </w:tc>
      </w:tr>
      <w:tr w:rsidR="00954263" w:rsidRPr="00954263" w14:paraId="6175FE28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851C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color w:val="7030A0"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ПК-4.2.2. Умеет</w:t>
            </w:r>
            <w:r w:rsidRPr="00954263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>азрабатывать программы и проводить психологическое обследование клиентов и их социального окружения, в рамках профессиональных этических норм, прав человека, 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заключение, разрабатывать психологические рекомендации с учетом конкретных задач для дальнейшей работы с клиентами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81B9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i/>
                <w:szCs w:val="24"/>
                <w:lang w:eastAsia="ru-RU"/>
              </w:rPr>
              <w:t>Обучающийся умеет:</w:t>
            </w:r>
          </w:p>
          <w:p w14:paraId="262A8E78" w14:textId="77777777" w:rsidR="00954263" w:rsidRPr="00954263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Cs/>
                <w:szCs w:val="24"/>
                <w:lang w:eastAsia="ru-RU"/>
              </w:rPr>
              <w:t>разрабатывать программы и проводить психологическое обследование клиентов и их социального окружения, в рамках профессиональных этических норм, прав человека;</w:t>
            </w:r>
          </w:p>
          <w:p w14:paraId="49A85986" w14:textId="77777777" w:rsidR="00954263" w:rsidRPr="00954263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Cs/>
                <w:szCs w:val="24"/>
                <w:lang w:eastAsia="ru-RU"/>
              </w:rPr>
              <w:t>анализировать полученные в психологическом обследовании результаты, выявлять степень достоверности полученной информации;</w:t>
            </w:r>
          </w:p>
          <w:p w14:paraId="5A7F51E7" w14:textId="77777777" w:rsidR="00954263" w:rsidRPr="00954263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Cs/>
                <w:szCs w:val="24"/>
                <w:lang w:eastAsia="ru-RU"/>
              </w:rPr>
              <w:t>составлять психологическое заключение, разрабатывать психологические рекомендации с учетом конкретных задач для дальнейшей работы с клиентами</w:t>
            </w:r>
          </w:p>
        </w:tc>
      </w:tr>
      <w:tr w:rsidR="00954263" w:rsidRPr="00954263" w14:paraId="12F5CC41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2C50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b/>
                <w:bCs/>
                <w:szCs w:val="24"/>
                <w:lang w:eastAsia="ru-RU"/>
              </w:rPr>
              <w:t>ПК-4.3.3.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954263">
              <w:rPr>
                <w:rFonts w:eastAsia="Calibri" w:cs="Times New Roman"/>
                <w:b/>
                <w:bCs/>
                <w:szCs w:val="24"/>
                <w:lang w:eastAsia="ru-RU"/>
              </w:rPr>
              <w:t>Имеет навыки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 xml:space="preserve"> подбора комплекса психологических методик, планирования и проведения, обобщения результатов обследования клиентов, оценки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9C21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i/>
                <w:szCs w:val="24"/>
                <w:lang w:eastAsia="ru-RU"/>
              </w:rPr>
              <w:t>Обучающийся владеет навыками:</w:t>
            </w:r>
          </w:p>
          <w:p w14:paraId="5A267820" w14:textId="77777777" w:rsidR="00954263" w:rsidRPr="00954263" w:rsidRDefault="00954263" w:rsidP="00954263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277" w:hanging="27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szCs w:val="24"/>
                <w:lang w:eastAsia="ru-RU"/>
              </w:rPr>
              <w:t>подбора комплекса психологических методик, планирования и проведения;</w:t>
            </w:r>
          </w:p>
          <w:p w14:paraId="10DB512C" w14:textId="77777777" w:rsidR="00954263" w:rsidRPr="00954263" w:rsidRDefault="00954263" w:rsidP="00954263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277" w:hanging="27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szCs w:val="24"/>
                <w:lang w:eastAsia="ru-RU"/>
              </w:rPr>
              <w:t xml:space="preserve">обобщения результатов обследования клиентов; </w:t>
            </w:r>
          </w:p>
          <w:p w14:paraId="48C5CDE4" w14:textId="77777777" w:rsidR="00954263" w:rsidRPr="00954263" w:rsidRDefault="00954263" w:rsidP="00954263">
            <w:pPr>
              <w:widowControl w:val="0"/>
              <w:numPr>
                <w:ilvl w:val="0"/>
                <w:numId w:val="17"/>
              </w:numPr>
              <w:spacing w:after="0" w:line="240" w:lineRule="auto"/>
              <w:ind w:left="277" w:hanging="27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szCs w:val="24"/>
                <w:lang w:eastAsia="ru-RU"/>
              </w:rPr>
              <w:t>оценки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</w:t>
            </w:r>
          </w:p>
          <w:p w14:paraId="6778738D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954263" w:rsidRPr="00954263" w14:paraId="5867FC91" w14:textId="77777777" w:rsidTr="005F065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9FE5" w14:textId="77777777" w:rsidR="00954263" w:rsidRPr="00954263" w:rsidRDefault="00954263" w:rsidP="00954263">
            <w:pPr>
              <w:widowControl w:val="0"/>
              <w:spacing w:after="160" w:line="259" w:lineRule="auto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54263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ПК-6. </w:t>
            </w:r>
            <w:r w:rsidRPr="00954263">
              <w:rPr>
                <w:rFonts w:eastAsia="Times New Roman" w:cs="Times New Roman"/>
                <w:bCs/>
                <w:szCs w:val="24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</w:tr>
      <w:tr w:rsidR="00954263" w:rsidRPr="00954263" w14:paraId="57A7A7E6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2191" w14:textId="77777777" w:rsidR="00954263" w:rsidRPr="003E49F1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bookmarkStart w:id="7" w:name="_GoBack" w:colFirst="0" w:colLast="1"/>
            <w:r w:rsidRPr="003E49F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ПК-6.2.2. Умеет </w:t>
            </w:r>
            <w:r w:rsidRPr="003E49F1">
              <w:rPr>
                <w:rFonts w:eastAsia="Times New Roman" w:cs="Times New Roman"/>
                <w:szCs w:val="24"/>
                <w:lang w:eastAsia="ru-RU"/>
              </w:rPr>
              <w:t>проводить психологическое тестирование кандидатов в замещающие родители; обеспечивать проверку</w:t>
            </w:r>
            <w:r w:rsidRPr="003E49F1">
              <w:rPr>
                <w:rFonts w:eastAsia="Times New Roman" w:cs="Times New Roman"/>
                <w:bCs/>
                <w:szCs w:val="24"/>
                <w:lang w:eastAsia="ru-RU"/>
              </w:rPr>
              <w:t xml:space="preserve"> информации, полученной от кандидатов в замещающие родители; </w:t>
            </w:r>
            <w:r w:rsidRPr="003E49F1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определять психологическую безопасность для ребенка среды в замещающей семье и ее окружении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77D0" w14:textId="77777777" w:rsidR="00954263" w:rsidRPr="003E49F1" w:rsidRDefault="00954263" w:rsidP="00954263">
            <w:pPr>
              <w:widowControl w:val="0"/>
              <w:tabs>
                <w:tab w:val="left" w:pos="275"/>
              </w:tabs>
              <w:spacing w:after="0" w:line="240" w:lineRule="auto"/>
              <w:ind w:left="-6"/>
              <w:contextualSpacing/>
              <w:jc w:val="both"/>
              <w:rPr>
                <w:rFonts w:eastAsia="Calibri" w:cs="Times New Roman"/>
                <w:i/>
                <w:szCs w:val="24"/>
              </w:rPr>
            </w:pPr>
            <w:r w:rsidRPr="003E49F1">
              <w:rPr>
                <w:rFonts w:eastAsia="Calibri" w:cs="Times New Roman"/>
                <w:i/>
                <w:szCs w:val="24"/>
              </w:rPr>
              <w:t>Обучающийся умеет:</w:t>
            </w:r>
          </w:p>
          <w:p w14:paraId="40DE52FC" w14:textId="77777777" w:rsidR="00954263" w:rsidRPr="003E49F1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83"/>
              <w:contextualSpacing/>
              <w:jc w:val="both"/>
              <w:rPr>
                <w:rFonts w:eastAsia="Calibri" w:cs="Times New Roman"/>
                <w:i/>
                <w:szCs w:val="24"/>
              </w:rPr>
            </w:pPr>
            <w:r w:rsidRPr="003E49F1">
              <w:rPr>
                <w:rFonts w:eastAsia="Times New Roman" w:cs="Times New Roman"/>
                <w:szCs w:val="24"/>
                <w:lang w:eastAsia="ru-RU"/>
              </w:rPr>
              <w:t xml:space="preserve">проводить психологическое тестирование кандидатов в замещающие родители; </w:t>
            </w:r>
          </w:p>
          <w:p w14:paraId="2C226105" w14:textId="77777777" w:rsidR="00954263" w:rsidRPr="003E49F1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83"/>
              <w:contextualSpacing/>
              <w:jc w:val="both"/>
              <w:rPr>
                <w:rFonts w:eastAsia="Calibri" w:cs="Times New Roman"/>
                <w:i/>
                <w:szCs w:val="24"/>
              </w:rPr>
            </w:pPr>
            <w:r w:rsidRPr="003E49F1">
              <w:rPr>
                <w:rFonts w:eastAsia="Times New Roman" w:cs="Times New Roman"/>
                <w:szCs w:val="24"/>
                <w:lang w:eastAsia="ru-RU"/>
              </w:rPr>
              <w:t>обеспечивать проверку</w:t>
            </w:r>
            <w:r w:rsidRPr="003E49F1">
              <w:rPr>
                <w:rFonts w:eastAsia="Times New Roman" w:cs="Times New Roman"/>
                <w:bCs/>
                <w:szCs w:val="24"/>
                <w:lang w:eastAsia="ru-RU"/>
              </w:rPr>
              <w:t xml:space="preserve"> информации, полученной от кандидатов в замещающие родители</w:t>
            </w:r>
          </w:p>
          <w:p w14:paraId="3DF0BDA1" w14:textId="77777777" w:rsidR="00954263" w:rsidRPr="003E49F1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83"/>
              <w:contextualSpacing/>
              <w:jc w:val="both"/>
              <w:rPr>
                <w:rFonts w:eastAsia="Calibri" w:cs="Times New Roman"/>
                <w:i/>
                <w:szCs w:val="24"/>
              </w:rPr>
            </w:pPr>
            <w:r w:rsidRPr="003E49F1">
              <w:rPr>
                <w:rFonts w:eastAsia="Times New Roman" w:cs="Times New Roman"/>
                <w:bCs/>
                <w:snapToGrid w:val="0"/>
                <w:szCs w:val="24"/>
                <w:lang w:eastAsia="ru-RU"/>
              </w:rPr>
              <w:t>определять психологическую безопасность для ребенка среды в замещающей семье и ее окружении</w:t>
            </w:r>
          </w:p>
        </w:tc>
      </w:tr>
      <w:tr w:rsidR="008A5C7C" w:rsidRPr="00954263" w14:paraId="0E7C04E0" w14:textId="77777777" w:rsidTr="00A444B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F74C" w14:textId="271FD7C7" w:rsidR="008A5C7C" w:rsidRPr="003E49F1" w:rsidRDefault="008A5C7C" w:rsidP="008A5C7C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E49F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ПК-6.3.1. Владеет </w:t>
            </w:r>
            <w:r w:rsidRPr="003E49F1">
              <w:rPr>
                <w:rFonts w:eastAsia="Times New Roman" w:cs="Times New Roman"/>
                <w:bCs/>
                <w:szCs w:val="24"/>
                <w:lang w:eastAsia="ru-RU"/>
              </w:rPr>
              <w:t>технологиями</w:t>
            </w:r>
            <w:r w:rsidRPr="003E49F1">
              <w:rPr>
                <w:rFonts w:eastAsia="Times New Roman" w:cs="Times New Roman"/>
                <w:szCs w:val="24"/>
                <w:lang w:eastAsia="ru-RU"/>
              </w:rPr>
              <w:t xml:space="preserve"> психологического</w:t>
            </w:r>
            <w:r w:rsidRPr="003E49F1">
              <w:rPr>
                <w:rFonts w:eastAsia="Times New Roman" w:cs="Times New Roman"/>
                <w:bCs/>
                <w:szCs w:val="24"/>
                <w:lang w:eastAsia="ru-RU"/>
              </w:rPr>
              <w:t xml:space="preserve"> обследования (тестирования) кандидатов и подготовки психологического заключения об их возможности стать замещающими родителями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902E" w14:textId="77777777" w:rsidR="008A5C7C" w:rsidRPr="003E49F1" w:rsidRDefault="008A5C7C" w:rsidP="008A5C7C">
            <w:pPr>
              <w:widowControl w:val="0"/>
              <w:spacing w:after="0" w:line="240" w:lineRule="auto"/>
              <w:ind w:left="419" w:hanging="425"/>
              <w:jc w:val="both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3E49F1">
              <w:rPr>
                <w:rFonts w:eastAsia="Times New Roman" w:cs="Times New Roman"/>
                <w:i/>
                <w:iCs/>
                <w:szCs w:val="24"/>
                <w:lang w:eastAsia="ru-RU"/>
              </w:rPr>
              <w:t xml:space="preserve">Обучающийся владеет: </w:t>
            </w:r>
          </w:p>
          <w:p w14:paraId="259D2388" w14:textId="77777777" w:rsidR="008A5C7C" w:rsidRPr="003E49F1" w:rsidRDefault="008A5C7C" w:rsidP="008A5C7C">
            <w:pPr>
              <w:pStyle w:val="afb"/>
              <w:widowControl w:val="0"/>
              <w:numPr>
                <w:ilvl w:val="0"/>
                <w:numId w:val="16"/>
              </w:numPr>
              <w:tabs>
                <w:tab w:val="left" w:pos="277"/>
              </w:tabs>
              <w:spacing w:after="0" w:line="240" w:lineRule="auto"/>
              <w:ind w:left="277" w:hanging="277"/>
              <w:jc w:val="both"/>
            </w:pPr>
            <w:r w:rsidRPr="003E49F1">
              <w:rPr>
                <w:szCs w:val="24"/>
                <w:lang w:eastAsia="ru-RU"/>
              </w:rPr>
              <w:t>технологиями психологического</w:t>
            </w:r>
            <w:r w:rsidRPr="003E49F1">
              <w:rPr>
                <w:bCs/>
                <w:szCs w:val="24"/>
                <w:lang w:eastAsia="ru-RU"/>
              </w:rPr>
              <w:t xml:space="preserve"> обследования (тестирования) кандидатов;</w:t>
            </w:r>
          </w:p>
          <w:p w14:paraId="1868E4C3" w14:textId="77777777" w:rsidR="008A5C7C" w:rsidRPr="003E49F1" w:rsidRDefault="008A5C7C" w:rsidP="008A5C7C">
            <w:pPr>
              <w:pStyle w:val="afb"/>
              <w:widowControl w:val="0"/>
              <w:numPr>
                <w:ilvl w:val="0"/>
                <w:numId w:val="18"/>
              </w:numPr>
              <w:tabs>
                <w:tab w:val="left" w:pos="277"/>
              </w:tabs>
              <w:spacing w:after="0" w:line="240" w:lineRule="auto"/>
              <w:ind w:left="277" w:hanging="283"/>
              <w:jc w:val="both"/>
              <w:rPr>
                <w:i/>
                <w:iCs/>
                <w:szCs w:val="24"/>
                <w:lang w:eastAsia="ru-RU"/>
              </w:rPr>
            </w:pPr>
            <w:r w:rsidRPr="003E49F1">
              <w:rPr>
                <w:szCs w:val="24"/>
                <w:lang w:eastAsia="ru-RU"/>
              </w:rPr>
              <w:t xml:space="preserve">технологиями </w:t>
            </w:r>
            <w:r w:rsidRPr="003E49F1">
              <w:rPr>
                <w:bCs/>
                <w:szCs w:val="24"/>
                <w:lang w:eastAsia="ru-RU"/>
              </w:rPr>
              <w:t>подготовки психологического заключения об их возможности стать замещающими родителями;</w:t>
            </w:r>
          </w:p>
          <w:p w14:paraId="36F5CB10" w14:textId="0B1CC3D7" w:rsidR="008A5C7C" w:rsidRPr="003E49F1" w:rsidRDefault="008A5C7C" w:rsidP="008A5C7C">
            <w:pPr>
              <w:widowControl w:val="0"/>
              <w:numPr>
                <w:ilvl w:val="0"/>
                <w:numId w:val="18"/>
              </w:numPr>
              <w:spacing w:after="0" w:line="240" w:lineRule="auto"/>
              <w:ind w:left="277" w:hanging="283"/>
              <w:contextualSpacing/>
              <w:jc w:val="both"/>
              <w:rPr>
                <w:rFonts w:eastAsia="Calibri" w:cs="Times New Roman"/>
                <w:bCs/>
                <w:szCs w:val="24"/>
              </w:rPr>
            </w:pPr>
            <w:r w:rsidRPr="003E49F1">
              <w:rPr>
                <w:szCs w:val="24"/>
                <w:lang w:eastAsia="ru-RU"/>
              </w:rPr>
              <w:t xml:space="preserve">технологиями </w:t>
            </w:r>
            <w:r w:rsidRPr="003E49F1">
              <w:rPr>
                <w:bCs/>
                <w:szCs w:val="24"/>
              </w:rPr>
              <w:t>определения психологической безопасности для ребенка среды в замещающей семье и ее окружении</w:t>
            </w:r>
          </w:p>
        </w:tc>
      </w:tr>
      <w:tr w:rsidR="00954263" w:rsidRPr="00954263" w14:paraId="429E1DEC" w14:textId="77777777" w:rsidTr="005F065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B39B" w14:textId="77777777" w:rsidR="00954263" w:rsidRPr="003E49F1" w:rsidRDefault="00954263" w:rsidP="0095426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3E49F1"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  <w:t xml:space="preserve">ПК-7. </w:t>
            </w:r>
            <w:r w:rsidRPr="003E49F1">
              <w:rPr>
                <w:rFonts w:eastAsia="Times New Roman" w:cs="Times New Roman"/>
                <w:bCs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</w:tr>
      <w:tr w:rsidR="00954263" w:rsidRPr="00954263" w14:paraId="1D53E360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ADB1" w14:textId="77777777" w:rsidR="00954263" w:rsidRPr="003E49F1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3E49F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ПК-7.2.3. Умеет </w:t>
            </w:r>
            <w:r w:rsidRPr="003E49F1">
              <w:rPr>
                <w:rFonts w:eastAsia="Times New Roman" w:cs="Times New Roman"/>
                <w:bCs/>
                <w:szCs w:val="24"/>
                <w:lang w:eastAsia="ru-RU"/>
              </w:rPr>
      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39AA" w14:textId="77777777" w:rsidR="00954263" w:rsidRPr="003E49F1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3E49F1">
              <w:rPr>
                <w:rFonts w:eastAsia="Times New Roman" w:cs="Times New Roman"/>
                <w:i/>
                <w:szCs w:val="24"/>
                <w:lang w:eastAsia="ru-RU"/>
              </w:rPr>
              <w:t>Обучающийся умеет:</w:t>
            </w:r>
          </w:p>
          <w:p w14:paraId="4AD30AD8" w14:textId="77777777" w:rsidR="00954263" w:rsidRPr="003E49F1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3E49F1">
              <w:rPr>
                <w:rFonts w:eastAsia="Times New Roman" w:cs="Times New Roman"/>
                <w:bCs/>
                <w:szCs w:val="24"/>
                <w:lang w:eastAsia="ru-RU"/>
              </w:rPr>
      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</w:t>
            </w:r>
          </w:p>
        </w:tc>
      </w:tr>
      <w:bookmarkEnd w:id="7"/>
      <w:tr w:rsidR="00954263" w:rsidRPr="00954263" w14:paraId="501054AC" w14:textId="77777777" w:rsidTr="005F065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6AAB9" w14:textId="77777777" w:rsidR="00954263" w:rsidRPr="00954263" w:rsidRDefault="00954263" w:rsidP="00954263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iCs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b/>
                <w:bCs/>
                <w:szCs w:val="20"/>
                <w:lang w:eastAsia="ru-RU"/>
              </w:rPr>
              <w:t xml:space="preserve">ПК-8. </w:t>
            </w:r>
            <w:bookmarkStart w:id="8" w:name="_Hlk94874465"/>
            <w:r w:rsidRPr="00954263">
              <w:rPr>
                <w:rFonts w:eastAsia="Calibri" w:cs="Times New Roman"/>
                <w:bCs/>
                <w:lang w:eastAsia="ru-RU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  <w:bookmarkEnd w:id="8"/>
          </w:p>
        </w:tc>
      </w:tr>
      <w:tr w:rsidR="00954263" w:rsidRPr="00954263" w14:paraId="6B183294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1FAE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ПК-8.1.2. Знает</w:t>
            </w:r>
            <w:r w:rsidRPr="00954263">
              <w:rPr>
                <w:rFonts w:eastAsia="Times New Roman" w:cs="Times New Roman"/>
                <w:szCs w:val="24"/>
                <w:lang w:eastAsia="ru-RU"/>
              </w:rPr>
              <w:t xml:space="preserve"> основы прогнозирования и проектирования в социальной психологии; принципы, методы, методики и технологии мониторинга социальных явлений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1DD8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i/>
                <w:szCs w:val="24"/>
                <w:lang w:eastAsia="ru-RU"/>
              </w:rPr>
              <w:t>Обучающийся знает:</w:t>
            </w:r>
          </w:p>
          <w:p w14:paraId="4156B3D2" w14:textId="77777777" w:rsidR="00954263" w:rsidRPr="00954263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954263">
              <w:rPr>
                <w:rFonts w:eastAsia="Times New Roman" w:cs="Times New Roman"/>
                <w:szCs w:val="24"/>
                <w:lang w:eastAsia="ru-RU"/>
              </w:rPr>
              <w:t xml:space="preserve">основы прогнозирования и проектирования в социальной психологии; </w:t>
            </w:r>
          </w:p>
          <w:p w14:paraId="363D5CA7" w14:textId="77777777" w:rsidR="00954263" w:rsidRPr="00954263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954263">
              <w:rPr>
                <w:rFonts w:eastAsia="Times New Roman" w:cs="Times New Roman"/>
                <w:szCs w:val="24"/>
                <w:lang w:eastAsia="ru-RU"/>
              </w:rPr>
              <w:t>принципы, методы, методики и технологии мониторинга социальных явлений</w:t>
            </w:r>
          </w:p>
        </w:tc>
      </w:tr>
      <w:tr w:rsidR="00954263" w:rsidRPr="00954263" w14:paraId="03359379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5A6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ПК-8.2.1. Умеет</w:t>
            </w:r>
            <w:r w:rsidRPr="00954263">
              <w:rPr>
                <w:rFonts w:eastAsia="Times New Roman" w:cs="Times New Roman"/>
                <w:szCs w:val="24"/>
                <w:lang w:eastAsia="ru-RU"/>
              </w:rPr>
              <w:t xml:space="preserve"> п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>одбирать и разрабатывать инструментарий и программы для профилактической и психокоррекционной работы, направленной на улучшение состояния и динамики психологического здоровья населения; разрабатывать программы и проводить общественные опросы по проблематике психологического здоровья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77AC6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i/>
                <w:szCs w:val="24"/>
                <w:lang w:eastAsia="ru-RU"/>
              </w:rPr>
              <w:t>Обучающийся умеет:</w:t>
            </w:r>
          </w:p>
          <w:p w14:paraId="1B6DE3FC" w14:textId="77777777" w:rsidR="00954263" w:rsidRPr="00954263" w:rsidRDefault="00954263" w:rsidP="00954263">
            <w:pPr>
              <w:widowControl w:val="0"/>
              <w:numPr>
                <w:ilvl w:val="0"/>
                <w:numId w:val="19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 xml:space="preserve">одбирать и разрабатывать инструментарий и программы для профилактической и психокоррекционной работы, направленной на улучшение состояния и динамики психологического здоровья населения; </w:t>
            </w:r>
          </w:p>
          <w:p w14:paraId="61CFFD4E" w14:textId="77777777" w:rsidR="00954263" w:rsidRPr="00954263" w:rsidRDefault="00954263" w:rsidP="00954263">
            <w:pPr>
              <w:widowControl w:val="0"/>
              <w:numPr>
                <w:ilvl w:val="0"/>
                <w:numId w:val="19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954263">
              <w:rPr>
                <w:rFonts w:eastAsia="Calibri" w:cs="Times New Roman"/>
                <w:szCs w:val="24"/>
                <w:lang w:eastAsia="ru-RU"/>
              </w:rPr>
              <w:t>разрабатывать программы и проводить общественные опросы по проблематике психологического здоровья</w:t>
            </w:r>
          </w:p>
        </w:tc>
      </w:tr>
      <w:tr w:rsidR="00954263" w:rsidRPr="00954263" w14:paraId="6E9E42C6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F48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ПК-8.2.2. Умеет</w:t>
            </w:r>
            <w:r w:rsidRPr="00954263">
              <w:rPr>
                <w:rFonts w:eastAsia="Times New Roman" w:cs="Times New Roman"/>
                <w:szCs w:val="24"/>
                <w:lang w:eastAsia="ru-RU"/>
              </w:rPr>
              <w:t xml:space="preserve"> а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>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психокоррекционной работы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7B15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i/>
                <w:szCs w:val="24"/>
                <w:lang w:eastAsia="ru-RU"/>
              </w:rPr>
              <w:t>Обучающийся умеет:</w:t>
            </w:r>
          </w:p>
          <w:p w14:paraId="3FC5C1E0" w14:textId="77777777" w:rsidR="00954263" w:rsidRPr="00954263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954263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>нализировать и обобщать данные о состоянии и динамике психологического здоровья населения;</w:t>
            </w:r>
          </w:p>
          <w:p w14:paraId="20AB81C6" w14:textId="77777777" w:rsidR="00954263" w:rsidRPr="00954263" w:rsidRDefault="00954263" w:rsidP="00954263">
            <w:pPr>
              <w:widowControl w:val="0"/>
              <w:numPr>
                <w:ilvl w:val="0"/>
                <w:numId w:val="16"/>
              </w:numPr>
              <w:tabs>
                <w:tab w:val="left" w:pos="275"/>
              </w:tabs>
              <w:spacing w:after="0" w:line="240" w:lineRule="auto"/>
              <w:ind w:left="277" w:hanging="277"/>
              <w:contextualSpacing/>
              <w:jc w:val="both"/>
              <w:rPr>
                <w:rFonts w:ascii="Calibri" w:eastAsia="Calibri" w:hAnsi="Calibri" w:cs="Times New Roman"/>
                <w:sz w:val="22"/>
              </w:rPr>
            </w:pPr>
            <w:r w:rsidRPr="00954263">
              <w:rPr>
                <w:rFonts w:eastAsia="Calibri" w:cs="Times New Roman"/>
                <w:szCs w:val="24"/>
                <w:lang w:eastAsia="ru-RU"/>
              </w:rPr>
              <w:t xml:space="preserve"> выявлять риски его нарушения и проблемы психологического здоровья населения, требующие психокоррекционной работы</w:t>
            </w:r>
          </w:p>
        </w:tc>
      </w:tr>
      <w:tr w:rsidR="00954263" w:rsidRPr="00954263" w14:paraId="7E26C888" w14:textId="77777777" w:rsidTr="005F065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8876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b/>
                <w:bCs/>
                <w:szCs w:val="24"/>
                <w:lang w:eastAsia="ru-RU"/>
              </w:rPr>
              <w:t>ПК-8.3.1. Имеет навыки</w:t>
            </w:r>
            <w:r w:rsidRPr="00954263">
              <w:rPr>
                <w:rFonts w:eastAsia="Calibri" w:cs="Times New Roman"/>
                <w:szCs w:val="24"/>
                <w:lang w:eastAsia="ru-RU"/>
              </w:rPr>
              <w:t xml:space="preserve"> диагностики состояния и динамики психологического здоровья населения, проживающего в субъекте Российской Федерации, муниципальном образовании, обобщения информации о рисках и формирования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EB50" w14:textId="77777777" w:rsidR="00954263" w:rsidRPr="00954263" w:rsidRDefault="00954263" w:rsidP="00954263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Times New Roman" w:cs="Times New Roman"/>
                <w:i/>
                <w:szCs w:val="24"/>
                <w:lang w:eastAsia="ru-RU"/>
              </w:rPr>
              <w:t>Обучающийся владеет навыками:</w:t>
            </w:r>
          </w:p>
          <w:p w14:paraId="60872ABC" w14:textId="77777777" w:rsidR="00954263" w:rsidRPr="00954263" w:rsidRDefault="00954263" w:rsidP="0095426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77" w:hanging="277"/>
              <w:contextualSpacing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szCs w:val="24"/>
                <w:lang w:eastAsia="ru-RU"/>
              </w:rPr>
              <w:t>диагностики состояния и динамики психологического здоровья населения, проживающего в субъекте Российской Федерации, муниципальном образовании;</w:t>
            </w:r>
          </w:p>
          <w:p w14:paraId="3C7F63DC" w14:textId="77777777" w:rsidR="00954263" w:rsidRPr="00954263" w:rsidRDefault="00954263" w:rsidP="00954263">
            <w:pPr>
              <w:widowControl w:val="0"/>
              <w:numPr>
                <w:ilvl w:val="0"/>
                <w:numId w:val="20"/>
              </w:numPr>
              <w:spacing w:after="0" w:line="240" w:lineRule="auto"/>
              <w:ind w:left="277" w:hanging="277"/>
              <w:contextualSpacing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54263">
              <w:rPr>
                <w:rFonts w:eastAsia="Calibri" w:cs="Times New Roman"/>
                <w:szCs w:val="24"/>
                <w:lang w:eastAsia="ru-RU"/>
              </w:rPr>
              <w:t xml:space="preserve"> обобщения информации о рисках и формирования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bookmarkEnd w:id="5"/>
    </w:tbl>
    <w:p w14:paraId="7A5C06C0" w14:textId="77777777" w:rsidR="005C425A" w:rsidRDefault="005C425A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7A5C06C1" w14:textId="77777777" w:rsidR="005C425A" w:rsidRDefault="0047663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7A5C06C2" w14:textId="29F09323" w:rsidR="005C425A" w:rsidRDefault="00476633">
      <w:pPr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Дисциплина «Психодиагностика и мониторинг в социальной сфере» (Б1.В.10) относится к части, формируемой участниками образовательных отношений</w:t>
      </w:r>
      <w:r w:rsidR="00DC3343">
        <w:rPr>
          <w:rFonts w:eastAsia="Times New Roman" w:cs="Times New Roman"/>
          <w:szCs w:val="24"/>
          <w:lang w:eastAsia="ru-RU"/>
        </w:rPr>
        <w:t>,</w:t>
      </w:r>
      <w:r>
        <w:rPr>
          <w:rFonts w:eastAsia="Times New Roman" w:cs="Times New Roman"/>
          <w:szCs w:val="24"/>
          <w:lang w:eastAsia="ru-RU"/>
        </w:rPr>
        <w:t xml:space="preserve"> блока 1 «Дисциплины (модули)». </w:t>
      </w:r>
    </w:p>
    <w:p w14:paraId="7A5C06C3" w14:textId="77777777" w:rsidR="005C425A" w:rsidRDefault="005C425A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14:paraId="7A5C06C4" w14:textId="77777777" w:rsidR="005C425A" w:rsidRDefault="00476633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br w:type="page"/>
      </w:r>
    </w:p>
    <w:p w14:paraId="7A5C06C5" w14:textId="77777777" w:rsidR="005C425A" w:rsidRDefault="00476633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3. Объем дисциплины и виды учебной работы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5C425A" w14:paraId="7A5C06C9" w14:textId="77777777">
        <w:trPr>
          <w:trHeight w:val="450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C6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C7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  <w:p w14:paraId="7A5C06C8" w14:textId="77777777" w:rsidR="005C425A" w:rsidRDefault="005C425A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C425A" w14:paraId="7A5C06CC" w14:textId="77777777">
        <w:trPr>
          <w:trHeight w:val="450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CA" w14:textId="77777777" w:rsidR="005C425A" w:rsidRDefault="005C425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CB" w14:textId="77777777" w:rsidR="005C425A" w:rsidRDefault="005C425A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C425A" w14:paraId="7A5C06D0" w14:textId="77777777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C06CD" w14:textId="77777777" w:rsidR="005C425A" w:rsidRDefault="0047663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7A5C06CE" w14:textId="77777777" w:rsidR="005C425A" w:rsidRDefault="00476633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CF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</w:tr>
      <w:tr w:rsidR="005C425A" w14:paraId="7A5C06D3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C06D1" w14:textId="77777777" w:rsidR="005C425A" w:rsidRDefault="00476633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2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5C425A" w14:paraId="7A5C06D6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C06D4" w14:textId="77777777" w:rsidR="005C425A" w:rsidRDefault="00476633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5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5C425A" w14:paraId="7A5C06D9" w14:textId="77777777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7" w14:textId="77777777" w:rsidR="005C425A" w:rsidRDefault="00476633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8" w14:textId="63F87005" w:rsidR="005C425A" w:rsidRDefault="0095426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5C425A" w14:paraId="7A5C06DC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A" w14:textId="77777777" w:rsidR="005C425A" w:rsidRDefault="0047663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B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</w:tr>
      <w:tr w:rsidR="005C425A" w14:paraId="7A5C06DF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D" w14:textId="77777777" w:rsidR="005C425A" w:rsidRDefault="0047663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DE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5C425A" w14:paraId="7A5C06E2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E0" w14:textId="77777777" w:rsidR="005C425A" w:rsidRDefault="0047663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E1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 / курсовая работа</w:t>
            </w:r>
          </w:p>
        </w:tc>
      </w:tr>
      <w:tr w:rsidR="005C425A" w14:paraId="7A5C06E5" w14:textId="77777777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E3" w14:textId="77777777" w:rsidR="005C425A" w:rsidRDefault="0047663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6E4" w14:textId="77777777" w:rsidR="005C425A" w:rsidRDefault="0047663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108/3</w:t>
            </w:r>
          </w:p>
        </w:tc>
      </w:tr>
    </w:tbl>
    <w:p w14:paraId="7A5C06E6" w14:textId="77777777" w:rsidR="005C425A" w:rsidRDefault="005C425A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7A5C06E7" w14:textId="77777777" w:rsidR="005C425A" w:rsidRDefault="00476633">
      <w:pPr>
        <w:spacing w:before="120" w:after="120" w:line="240" w:lineRule="auto"/>
        <w:ind w:firstLine="851"/>
        <w:jc w:val="center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4. Объем и виды самостоятельной работы обучающихся по дисциплине </w:t>
      </w:r>
    </w:p>
    <w:p w14:paraId="7A5C06E8" w14:textId="77777777" w:rsidR="005C425A" w:rsidRDefault="005C425A">
      <w:pPr>
        <w:spacing w:after="0" w:line="240" w:lineRule="auto"/>
        <w:ind w:firstLine="851"/>
        <w:rPr>
          <w:rFonts w:eastAsia="Times New Roman" w:cs="Times New Roman"/>
          <w:bCs/>
          <w:szCs w:val="24"/>
          <w:lang w:eastAsia="ru-RU"/>
        </w:rPr>
      </w:pPr>
    </w:p>
    <w:tbl>
      <w:tblPr>
        <w:tblStyle w:val="afe"/>
        <w:tblW w:w="9464" w:type="dxa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850"/>
        <w:gridCol w:w="2977"/>
        <w:gridCol w:w="3402"/>
      </w:tblGrid>
      <w:tr w:rsidR="005C425A" w14:paraId="7A5C06EE" w14:textId="77777777">
        <w:tc>
          <w:tcPr>
            <w:tcW w:w="613" w:type="dxa"/>
            <w:vAlign w:val="center"/>
          </w:tcPr>
          <w:p w14:paraId="7A5C06E9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№</w:t>
            </w:r>
            <w:r>
              <w:rPr>
                <w:rFonts w:eastAsia="Times New Roman"/>
                <w:b/>
                <w:szCs w:val="24"/>
              </w:rPr>
              <w:br/>
              <w:t>п/п</w:t>
            </w:r>
          </w:p>
        </w:tc>
        <w:tc>
          <w:tcPr>
            <w:tcW w:w="1622" w:type="dxa"/>
            <w:vAlign w:val="center"/>
          </w:tcPr>
          <w:p w14:paraId="7A5C06EA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</w:tcPr>
          <w:p w14:paraId="7A5C06EB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Кол-во по сам. ра-те </w:t>
            </w:r>
          </w:p>
        </w:tc>
        <w:tc>
          <w:tcPr>
            <w:tcW w:w="2977" w:type="dxa"/>
          </w:tcPr>
          <w:p w14:paraId="7A5C06EC" w14:textId="77777777" w:rsidR="005C425A" w:rsidRDefault="00476633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tcW w:w="3402" w:type="dxa"/>
          </w:tcPr>
          <w:p w14:paraId="7A5C06ED" w14:textId="77777777" w:rsidR="005C425A" w:rsidRDefault="00476633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5C425A" w14:paraId="7A5C0703" w14:textId="77777777">
        <w:tc>
          <w:tcPr>
            <w:tcW w:w="613" w:type="dxa"/>
          </w:tcPr>
          <w:p w14:paraId="7A5C06EF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622" w:type="dxa"/>
          </w:tcPr>
          <w:p w14:paraId="7A5C06F0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Calibri" w:cs="Times New Roman"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850" w:type="dxa"/>
          </w:tcPr>
          <w:p w14:paraId="7A5C06F1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7A5C06F2" w14:textId="77777777" w:rsidR="005C425A" w:rsidRDefault="00476633">
            <w:pPr>
              <w:spacing w:after="0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Ознакомиться с содержанием соответствующих разделов в учебниках и учебных пособиях п. 8.5. рабочей программы</w:t>
            </w:r>
          </w:p>
          <w:p w14:paraId="7A5C06F3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</w:rPr>
              <w:t>Подготовка к тестированию в текущем контроле. Подготовка к выполнению задания текущего контроля. Подготовка к текущей аттестации. Подготовка к практическим занятиям. Проработка конспекта лекций.</w:t>
            </w:r>
          </w:p>
          <w:p w14:paraId="7A5C06F4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7A5C06F5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7A5C06F6" w14:textId="77777777" w:rsidR="005C425A" w:rsidRDefault="00476633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1. Социально уязвимые слои населения. Виды психологической помощи.</w:t>
            </w:r>
          </w:p>
          <w:p w14:paraId="7A5C06F7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2. Методы диагностики социально уязвимых слоев населения с целью выявления их проблем.</w:t>
            </w:r>
          </w:p>
          <w:p w14:paraId="7A5C06F8" w14:textId="77777777" w:rsidR="005C425A" w:rsidRDefault="005C425A">
            <w:pPr>
              <w:tabs>
                <w:tab w:val="left" w:pos="175"/>
              </w:tabs>
              <w:spacing w:after="0" w:line="240" w:lineRule="auto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3402" w:type="dxa"/>
          </w:tcPr>
          <w:p w14:paraId="7A5C06F9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A5C06FA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1.Белякова, Е. Г.  Психолого-педагогический мониторинг: учебное пособие для вузов / Е. Г. Белякова, Т. А. Строкова. — Москва: Издательство Юрайт, 2022. — 243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978-5-534-01054-1.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7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/490720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6FB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2.Духновский, С. В.  Психодиагностика: учебник и практикум для вузов / С. В. Духновский. — Москва: Издательство Юрайт, 2023. — 353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978-5-534-13881-8.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8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/519824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6FC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3.Корягина, Н. А.  Социальная психология: теория и практические методы: учебник и практикум для вузов / Н. А. Корягина. — Москва: Издательство Юрайт, 2023. — 316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978-5-534-01491-4.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9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/511248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6FD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4.Носс, И. Н.  Психодиагностика: учебник для вузов / И. Н. Носс. — 2-е изд., перераб. и доп. — Москва: Издательство Юрайт, 2023. — 503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978-5-534-16276-9.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0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/530729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</w:t>
            </w:r>
          </w:p>
          <w:p w14:paraId="7A5C06FE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Юрайт, 2023. — 373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978-5-534-00775-6.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1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/511905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6FF" w14:textId="77777777" w:rsidR="005C425A" w:rsidRDefault="005C425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7A5C0700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7A5C0701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A5C0702" w14:textId="77777777" w:rsidR="005C425A" w:rsidRDefault="00476633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5C425A" w14:paraId="7A5C0718" w14:textId="77777777">
        <w:trPr>
          <w:trHeight w:val="1833"/>
        </w:trPr>
        <w:tc>
          <w:tcPr>
            <w:tcW w:w="613" w:type="dxa"/>
          </w:tcPr>
          <w:p w14:paraId="7A5C0704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622" w:type="dxa"/>
          </w:tcPr>
          <w:p w14:paraId="7A5C0705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Calibri" w:cs="Times New Roman"/>
                <w:szCs w:val="24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850" w:type="dxa"/>
          </w:tcPr>
          <w:p w14:paraId="7A5C0706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7A5C0707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</w:t>
            </w:r>
          </w:p>
          <w:p w14:paraId="7A5C0708" w14:textId="77777777" w:rsidR="005C425A" w:rsidRDefault="0047663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7A5C0709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7A5C070A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7A5C070B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1. Психологическая безопасность для ребенка среды в замещающей семье и ее окружении.</w:t>
            </w:r>
          </w:p>
          <w:p w14:paraId="7A5C070C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2. Проверка информации, полученной от кандидатов в замещающие родители.</w:t>
            </w:r>
          </w:p>
          <w:p w14:paraId="7A5C070D" w14:textId="77777777" w:rsidR="005C425A" w:rsidRDefault="005C425A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7A5C070E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A5C070F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1.Белякова, Е. Г.  Психолого-педагогический мониторинг: учебное пособие для вузов / Е. Г. Белякова, Т. А. Строкова. — Москва: Издательство Юрайт, 2022. — 243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978-5-534-01054-1.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2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/490720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10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2.Духновский, С. В.  Психодиагностика: учебник и практикум для вузов / С. В. Духновский. — Москва: Издательство Юрайт, 2023. — 353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978-5-534-13881-8.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3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/519824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11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3.Корягина, Н. А.  Социальная психология: теория и практические методы: учебник и практикум для вузов / Н. А. Корягина. — Москва: Издательство Юрайт, 2023. — 316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978-5-534-01491-4.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4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/511248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12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4.Носс, И. Н.  Психодиагностика: учебник для вузов / И. Н. Носс. — 2-е изд., перераб. и доп. — Москва: Издательство Юрайт, 2023. — 503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978-5-534-16276-9.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5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/530729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</w:t>
            </w:r>
          </w:p>
          <w:p w14:paraId="7A5C0713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Юрайт, 2023. — 373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978-5-534-00775-6.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6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/511905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14" w14:textId="77777777" w:rsidR="005C425A" w:rsidRDefault="005C425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7A5C0715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7A5C0716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A5C0717" w14:textId="77777777" w:rsidR="005C425A" w:rsidRDefault="00476633">
            <w:pPr>
              <w:spacing w:after="0" w:line="240" w:lineRule="auto"/>
              <w:rPr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  <w:tr w:rsidR="005C425A" w14:paraId="7A5C072F" w14:textId="77777777">
        <w:tc>
          <w:tcPr>
            <w:tcW w:w="613" w:type="dxa"/>
          </w:tcPr>
          <w:p w14:paraId="7A5C0719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tcW w:w="1622" w:type="dxa"/>
          </w:tcPr>
          <w:p w14:paraId="7A5C071A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Calibri" w:cs="Times New Roman"/>
                <w:szCs w:val="24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850" w:type="dxa"/>
          </w:tcPr>
          <w:p w14:paraId="7A5C071B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7A5C071C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Ознакомиться с содержанием соответствующих разделов в учебниках и учебных пособиях п. 8.5.</w:t>
            </w:r>
          </w:p>
          <w:p w14:paraId="7A5C071D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к тестированию в текущем контроле. Подготовка к выполнению задания текущего контроля. Подготовка к текущей аттестации. Подготовка к практическим занятиям. Проработка конспекта лекций.</w:t>
            </w:r>
          </w:p>
          <w:p w14:paraId="7A5C071E" w14:textId="77777777" w:rsidR="005C425A" w:rsidRDefault="0047663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7A5C071F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7A5C0720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1.Конкретные формы психологического просвещения.</w:t>
            </w:r>
          </w:p>
          <w:p w14:paraId="7A5C0721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>2.Оценка результативности психологического просвещения в организации</w:t>
            </w:r>
          </w:p>
          <w:p w14:paraId="7A5C0722" w14:textId="77777777" w:rsidR="005C425A" w:rsidRDefault="005C425A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7A5C0723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A5C0724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1.Белякова, Е. Г.  Психолого-педагогический мониторинг: учебное пособие для вузов / Е. Г. Белякова, Т. А. Строкова. — Москва: Издательство Юрайт, 2022. — 243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978-5-534-01054-1.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7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/490720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25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2.Духновский, С. В.  Психодиагностика: учебник и практикум для вузов / С. В. Духновский. — Москва: Издательство Юрайт, 2023. — 353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978-5-534-13881-8.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8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/519824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26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3.Корягина, Н. А.  Социальная психология: теория и практические методы: учебник и практикум для вузов / Н. А. Корягина. — Москва: Издательство Юрайт, 2023. — 316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978-5-534-01491-4.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19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/511248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27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4.Носс, И. Н.  Психодиагностика: учебник для вузов / И. Н. Носс. — 2-е изд., перераб. и доп. — Москва: Издательство Юрайт, 2023. — 503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978-5-534-16276-9.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20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/530729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</w:t>
            </w:r>
          </w:p>
          <w:p w14:paraId="7A5C0728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Юрайт, 2023. — 373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978-5-534-00775-6.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21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/511905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29" w14:textId="77777777" w:rsidR="005C425A" w:rsidRDefault="005C425A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7A5C072A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7A5C072B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A5C072C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  <w:p w14:paraId="7A5C072D" w14:textId="77777777" w:rsidR="005C425A" w:rsidRDefault="005C425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</w:p>
          <w:p w14:paraId="7A5C072E" w14:textId="77777777" w:rsidR="005C425A" w:rsidRDefault="005C425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</w:p>
        </w:tc>
      </w:tr>
      <w:tr w:rsidR="005C425A" w14:paraId="7A5C0742" w14:textId="77777777">
        <w:tc>
          <w:tcPr>
            <w:tcW w:w="613" w:type="dxa"/>
          </w:tcPr>
          <w:p w14:paraId="7A5C0730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622" w:type="dxa"/>
          </w:tcPr>
          <w:p w14:paraId="7A5C0731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eastAsia="Calibri" w:cs="Times New Roman"/>
                <w:szCs w:val="24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</w:tc>
        <w:tc>
          <w:tcPr>
            <w:tcW w:w="850" w:type="dxa"/>
          </w:tcPr>
          <w:p w14:paraId="7A5C0732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7" w:type="dxa"/>
          </w:tcPr>
          <w:p w14:paraId="7A5C0733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>
              <w:rPr>
                <w:rFonts w:eastAsia="Times New Roman"/>
                <w:szCs w:val="24"/>
              </w:rPr>
              <w:t xml:space="preserve"> п. 8.5.</w:t>
            </w:r>
          </w:p>
          <w:p w14:paraId="7A5C0734" w14:textId="77777777" w:rsidR="005C425A" w:rsidRDefault="0047663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7A5C0735" w14:textId="77777777" w:rsidR="005C425A" w:rsidRDefault="00476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  <w:p w14:paraId="7A5C0736" w14:textId="77777777" w:rsidR="005C425A" w:rsidRDefault="0047663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Учебные вопросы к самостоятельной подготовке:</w:t>
            </w:r>
          </w:p>
          <w:p w14:paraId="7A5C0737" w14:textId="77777777" w:rsidR="005C425A" w:rsidRDefault="00476633">
            <w:pPr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1.Направления диагностики психологического здоровья населения.</w:t>
            </w:r>
          </w:p>
        </w:tc>
        <w:tc>
          <w:tcPr>
            <w:tcW w:w="3402" w:type="dxa"/>
          </w:tcPr>
          <w:p w14:paraId="7A5C0738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следующих учебниках и учебных пособиях:</w:t>
            </w:r>
          </w:p>
          <w:p w14:paraId="7A5C0739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1.Белякова, Е. Г.  Психолого-педагогический мониторинг: учебное пособие для вузов / Е. Г. Белякова, Т. А. Строкова. — Москва: Издательство Юрайт, 2022. — 243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978-5-534-01054-1.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22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/490720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3A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2.Духновский, С. В.  Психодиагностика: учебник и практикум для вузов / С. В. Духновский. — Москва: Издательство Юрайт, 2023. — 353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978-5-534-13881-8.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23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/519824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3B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3.Корягина, Н. А.  Социальная психология: теория и практические методы: учебник и практикум для вузов / Н. А. Корягина. — Москва: Издательство Юрайт, 2023. — 316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978-5-534-01491-4.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24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/511248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3C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4.Носс, И. Н.  Психодиагностика: учебник для вузов / И. Н. Носс. — 2-е изд., перераб. и доп. — Москва: Издательство Юрайт, 2023. — 503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978-5-534-16276-9.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25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/530729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</w:t>
            </w:r>
          </w:p>
          <w:p w14:paraId="7A5C073D" w14:textId="77777777" w:rsidR="005C425A" w:rsidRDefault="00476633">
            <w:pPr>
              <w:spacing w:after="0" w:line="240" w:lineRule="auto"/>
              <w:ind w:firstLine="34"/>
              <w:contextualSpacing/>
              <w:jc w:val="both"/>
              <w:rPr>
                <w:rFonts w:eastAsia="Times New Roman" w:cs="Times New Roman"/>
                <w:iCs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Юрайт, 2023. — 373 с. — (Высшее образование).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ISBN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978-5-534-00775-6. — Текст: электронный // Образовательная платформа Юрайт [сайт]. — </w:t>
            </w:r>
            <w:r>
              <w:rPr>
                <w:rFonts w:eastAsia="Times New Roman" w:cs="Times New Roman"/>
                <w:iCs/>
                <w:szCs w:val="24"/>
                <w:lang w:val="en-US" w:eastAsia="ru-RU"/>
              </w:rPr>
              <w:t>URL</w:t>
            </w:r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: </w:t>
            </w:r>
            <w:hyperlink r:id="rId26" w:history="1"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https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://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urait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.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ru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val="en-US" w:eastAsia="ru-RU"/>
                </w:rPr>
                <w:t>bcode</w:t>
              </w:r>
              <w:r>
                <w:rPr>
                  <w:rFonts w:eastAsia="Times New Roman" w:cs="Times New Roman"/>
                  <w:iCs/>
                  <w:szCs w:val="24"/>
                  <w:u w:val="single"/>
                  <w:lang w:eastAsia="ru-RU"/>
                </w:rPr>
                <w:t>/511905</w:t>
              </w:r>
            </w:hyperlink>
            <w:r>
              <w:rPr>
                <w:rFonts w:eastAsia="Times New Roman" w:cs="Times New Roman"/>
                <w:iCs/>
                <w:szCs w:val="24"/>
                <w:lang w:eastAsia="ru-RU"/>
              </w:rPr>
              <w:t xml:space="preserve"> (дата обращения: 1.03.2023). </w:t>
            </w:r>
          </w:p>
          <w:p w14:paraId="7A5C073E" w14:textId="77777777" w:rsidR="005C425A" w:rsidRDefault="005C425A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</w:p>
          <w:p w14:paraId="7A5C073F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текущей аттестации.</w:t>
            </w:r>
          </w:p>
          <w:p w14:paraId="7A5C0740" w14:textId="77777777" w:rsidR="005C425A" w:rsidRDefault="00476633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Подготовка к практическим занятиям.</w:t>
            </w:r>
          </w:p>
          <w:p w14:paraId="7A5C0741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i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>Проработка конспекта лекций.</w:t>
            </w:r>
          </w:p>
        </w:tc>
      </w:tr>
    </w:tbl>
    <w:p w14:paraId="7A5C0743" w14:textId="77777777" w:rsidR="005C425A" w:rsidRDefault="00476633">
      <w:pPr>
        <w:rPr>
          <w:b/>
        </w:rPr>
      </w:pPr>
      <w:r>
        <w:rPr>
          <w:b/>
        </w:rPr>
        <w:t xml:space="preserve"> </w:t>
      </w:r>
      <w:bookmarkStart w:id="9" w:name="_Toc465109369"/>
      <w:bookmarkStart w:id="10" w:name="_Toc465109415"/>
      <w:bookmarkEnd w:id="2"/>
      <w:bookmarkEnd w:id="3"/>
    </w:p>
    <w:p w14:paraId="7A5C0744" w14:textId="77777777" w:rsidR="005C425A" w:rsidRDefault="00476633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 Рекомендации для самостоятельного освоения дисциплины</w:t>
      </w:r>
      <w:bookmarkEnd w:id="9"/>
      <w:bookmarkEnd w:id="10"/>
    </w:p>
    <w:p w14:paraId="7A5C0745" w14:textId="77777777" w:rsidR="005C425A" w:rsidRDefault="004766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Самостоятельная работа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 xml:space="preserve">студентов </w:t>
      </w:r>
      <w:r>
        <w:rPr>
          <w:rFonts w:cs="Times New Roman"/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оставляющего ведущую роль за  работой студенту).</w:t>
      </w:r>
    </w:p>
    <w:p w14:paraId="7A5C0746" w14:textId="77777777" w:rsidR="005C425A" w:rsidRDefault="00476633">
      <w:pPr>
        <w:pStyle w:val="Default"/>
        <w:ind w:firstLine="709"/>
        <w:jc w:val="both"/>
      </w:pPr>
      <w:r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7A5C0747" w14:textId="77777777" w:rsidR="005C425A" w:rsidRDefault="005C425A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A5C0748" w14:textId="77777777" w:rsidR="005C425A" w:rsidRDefault="00476633">
      <w:pPr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Основными формами самостоятельной работы по изучению дисциплины являются:</w:t>
      </w:r>
    </w:p>
    <w:p w14:paraId="7A5C0749" w14:textId="77777777" w:rsidR="005C425A" w:rsidRDefault="00476633">
      <w:pPr>
        <w:pStyle w:val="afb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При подготовке к </w:t>
      </w:r>
      <w:r>
        <w:rPr>
          <w:rFonts w:cs="Times New Roman"/>
          <w:b/>
          <w:szCs w:val="24"/>
        </w:rPr>
        <w:t>лекциям</w:t>
      </w:r>
      <w:r>
        <w:rPr>
          <w:rFonts w:cs="Times New Roman"/>
          <w:szCs w:val="24"/>
        </w:rPr>
        <w:t xml:space="preserve"> студентам необходимо:</w:t>
      </w:r>
    </w:p>
    <w:p w14:paraId="7A5C074A" w14:textId="77777777" w:rsidR="005C425A" w:rsidRDefault="00476633">
      <w:pPr>
        <w:pStyle w:val="Default"/>
        <w:ind w:firstLine="709"/>
        <w:jc w:val="both"/>
      </w:pPr>
      <w:r>
        <w:t xml:space="preserve">− 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7A5C074B" w14:textId="77777777" w:rsidR="005C425A" w:rsidRDefault="00476633">
      <w:pPr>
        <w:pStyle w:val="Default"/>
        <w:ind w:firstLine="709"/>
        <w:jc w:val="both"/>
      </w:pPr>
      <w:r>
        <w:t xml:space="preserve">− на отдельные лекции приносить соответствующий материал на бумажных носителях, присланный лектором на «электронный почтовый адрес группы» (таблицы, графики, схемы). Данный материал будет охарактеризован, прокомментирован, дополнен непосредственно на лекции; </w:t>
      </w:r>
    </w:p>
    <w:p w14:paraId="7A5C074C" w14:textId="77777777" w:rsidR="005C425A" w:rsidRDefault="00476633">
      <w:pPr>
        <w:pStyle w:val="Default"/>
        <w:ind w:firstLine="709"/>
        <w:jc w:val="both"/>
      </w:pPr>
      <w:r>
        <w:t xml:space="preserve">− 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7A5C074D" w14:textId="77777777" w:rsidR="005C425A" w:rsidRDefault="00476633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Практические занятия</w:t>
      </w:r>
      <w:r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7A5C074E" w14:textId="77777777" w:rsidR="005C425A" w:rsidRDefault="00476633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</w:pPr>
      <w:r>
        <w:t xml:space="preserve">приносить с собой рекомендованную преподавателем литературу к конкретному занятию; </w:t>
      </w:r>
    </w:p>
    <w:p w14:paraId="7A5C074F" w14:textId="77777777" w:rsidR="005C425A" w:rsidRDefault="00476633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</w:pPr>
      <w:r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7A5C0750" w14:textId="77777777" w:rsidR="005C425A" w:rsidRDefault="00476633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7A5C0751" w14:textId="77777777" w:rsidR="005C425A" w:rsidRDefault="00476633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7A5C0752" w14:textId="77777777" w:rsidR="005C425A" w:rsidRDefault="00476633">
      <w:pPr>
        <w:pStyle w:val="Default"/>
        <w:numPr>
          <w:ilvl w:val="0"/>
          <w:numId w:val="3"/>
        </w:numPr>
        <w:tabs>
          <w:tab w:val="left" w:pos="1066"/>
        </w:tabs>
        <w:ind w:left="0" w:firstLine="709"/>
        <w:jc w:val="both"/>
        <w:rPr>
          <w:color w:val="auto"/>
        </w:rPr>
      </w:pPr>
      <w:r>
        <w:rPr>
          <w:color w:val="auto"/>
        </w:rPr>
        <w:t xml:space="preserve">на занятии демонстрировать понимание проведенного анализа творческих заданий, воспитательных ситуаций, в случае затруднений обращаться к преподавателю. </w:t>
      </w:r>
    </w:p>
    <w:p w14:paraId="7A5C0753" w14:textId="77777777" w:rsidR="005C425A" w:rsidRDefault="00476633">
      <w:pPr>
        <w:pStyle w:val="12"/>
        <w:numPr>
          <w:ilvl w:val="0"/>
          <w:numId w:val="3"/>
        </w:numPr>
        <w:tabs>
          <w:tab w:val="left" w:pos="1066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студентам, пропустившим занятия (независимо от причин) или не подготовившимся к данному практическому занятию, рекомендуется не позже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7A5C0754" w14:textId="77777777" w:rsidR="005C425A" w:rsidRDefault="005C425A">
      <w:pPr>
        <w:tabs>
          <w:tab w:val="left" w:pos="1066"/>
        </w:tabs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7A5C0755" w14:textId="77777777" w:rsidR="005C425A" w:rsidRDefault="005C425A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7A5C0756" w14:textId="77777777" w:rsidR="005C425A" w:rsidRDefault="00476633">
      <w:pPr>
        <w:spacing w:after="0" w:line="240" w:lineRule="auto"/>
        <w:ind w:firstLine="709"/>
        <w:contextualSpacing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Для успешной подготовки к прохождению промежуточной аттестации обучающийся должен ориентироваться на следующие виды работ.</w:t>
      </w:r>
    </w:p>
    <w:p w14:paraId="7A5C0757" w14:textId="77777777" w:rsidR="005C425A" w:rsidRDefault="005C425A">
      <w:pPr>
        <w:pStyle w:val="Default"/>
        <w:ind w:firstLine="709"/>
        <w:jc w:val="both"/>
        <w:rPr>
          <w:bCs/>
          <w:iCs/>
        </w:rPr>
      </w:pPr>
    </w:p>
    <w:p w14:paraId="7A5C0758" w14:textId="77777777" w:rsidR="005C425A" w:rsidRDefault="0047663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>Перечень тем для творческого задания:</w:t>
      </w:r>
    </w:p>
    <w:p w14:paraId="7A5C0759" w14:textId="77777777" w:rsidR="005C425A" w:rsidRDefault="00476633">
      <w:pPr>
        <w:pStyle w:val="afb"/>
        <w:widowControl w:val="0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bCs/>
          <w:iCs/>
          <w:szCs w:val="24"/>
          <w:lang w:eastAsia="ru-RU"/>
        </w:rPr>
        <w:t xml:space="preserve">Психологическое обследование клиентов и их социального окружения. </w:t>
      </w:r>
    </w:p>
    <w:p w14:paraId="7A5C075A" w14:textId="77777777" w:rsidR="005C425A" w:rsidRDefault="004766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Разработайте программу и проведите психологическое обследование клиентов и их социального окружения, в рамках профессиональных этических норм, прав человека, анализировать полученные в психологическом обследовании результаты. Выявите степень достоверности полученной информации.</w:t>
      </w:r>
      <w:r>
        <w:t xml:space="preserve"> </w:t>
      </w:r>
      <w:r>
        <w:rPr>
          <w:rFonts w:cs="Times New Roman"/>
          <w:szCs w:val="24"/>
        </w:rPr>
        <w:t>Произведите</w:t>
      </w:r>
      <w:r>
        <w:t xml:space="preserve"> </w:t>
      </w:r>
      <w:r>
        <w:rPr>
          <w:rFonts w:eastAsia="Times New Roman" w:cs="Times New Roman"/>
          <w:bCs/>
          <w:iCs/>
          <w:szCs w:val="24"/>
          <w:lang w:eastAsia="ru-RU"/>
        </w:rPr>
        <w:t xml:space="preserve">оценку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клиентов. </w:t>
      </w:r>
    </w:p>
    <w:p w14:paraId="7A5C075B" w14:textId="77777777" w:rsidR="005C425A" w:rsidRDefault="004766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Составьте психологическое заключение, разработайте психологические рекомендации с учетом конкретных задач для дальнейшей работы с клиентами.</w:t>
      </w:r>
    </w:p>
    <w:p w14:paraId="7A5C075C" w14:textId="77777777" w:rsidR="005C425A" w:rsidRDefault="00476633">
      <w:pPr>
        <w:pStyle w:val="afb"/>
        <w:widowControl w:val="0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bCs/>
          <w:iCs/>
          <w:szCs w:val="24"/>
          <w:lang w:eastAsia="ru-RU"/>
        </w:rPr>
        <w:t>Психологическое тестирование кандидатов в замещающие родители.</w:t>
      </w:r>
    </w:p>
    <w:p w14:paraId="7A5C075D" w14:textId="77777777" w:rsidR="005C425A" w:rsidRDefault="00476633">
      <w:pPr>
        <w:pStyle w:val="afb"/>
        <w:shd w:val="clear" w:color="auto" w:fill="FFFFFF"/>
        <w:spacing w:after="0" w:line="240" w:lineRule="auto"/>
        <w:ind w:left="0" w:firstLine="709"/>
        <w:jc w:val="both"/>
        <w:rPr>
          <w:bCs/>
          <w:iCs/>
          <w:szCs w:val="24"/>
          <w:lang w:eastAsia="ru-RU"/>
        </w:rPr>
      </w:pPr>
      <w:r>
        <w:rPr>
          <w:bCs/>
          <w:iCs/>
          <w:szCs w:val="24"/>
          <w:lang w:eastAsia="ru-RU"/>
        </w:rPr>
        <w:t>Разработайте Программу психологического тестирования кандидатов в замещающие родители. Обеспечьте проверку информации, полученной от кандидатов в замещающие родители. Составьте психологическое заключение об их возможности стать замещающими родителями. Определите психологическую безопасность для ребенка среды в замещающей семье и ее окружении.</w:t>
      </w:r>
    </w:p>
    <w:p w14:paraId="7A5C075E" w14:textId="77777777" w:rsidR="005C425A" w:rsidRDefault="00476633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3. Разработайте инструментарий для оценки результативности работы по психологическому просвещению и возможностям оказания психологических услуг. </w:t>
      </w:r>
    </w:p>
    <w:p w14:paraId="7A5C075F" w14:textId="77777777" w:rsidR="005C425A" w:rsidRDefault="00476633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4. Тема на выбор:</w:t>
      </w:r>
    </w:p>
    <w:p w14:paraId="7A5C0760" w14:textId="77777777" w:rsidR="005C425A" w:rsidRDefault="00476633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А) Программа для профилактической (психокоррекционной) работы, направленной на улучшение состояния и динамики психологического здоровья населения (разработайте инструментарий и программу для профилактической (психокоррекционной) работы, направленной на улучшение состояния и динамики психологического здоровья населения. </w:t>
      </w:r>
    </w:p>
    <w:p w14:paraId="7A5C0761" w14:textId="77777777" w:rsidR="005C425A" w:rsidRDefault="00476633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Б) Программа по проблематике психологического здоровья (разработайте программу и проведите общественный опрос по проблематике психологического здоровья).</w:t>
      </w:r>
    </w:p>
    <w:p w14:paraId="7A5C0762" w14:textId="77777777" w:rsidR="005C425A" w:rsidRDefault="00476633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>Проанализируйте и обобщите данные о состоянии и динамике психологического здоровья населения. Выявите риски его нарушения и проблемы психологического здоровья населения, требующие психокоррекционной работы. Обобщите информацию о рисках и формирования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образовании.</w:t>
      </w:r>
    </w:p>
    <w:p w14:paraId="7A5C0763" w14:textId="77777777" w:rsidR="005C425A" w:rsidRDefault="005C425A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szCs w:val="24"/>
          <w:lang w:eastAsia="ru-RU"/>
        </w:rPr>
      </w:pPr>
    </w:p>
    <w:p w14:paraId="7A5C0764" w14:textId="77777777" w:rsidR="005C425A" w:rsidRDefault="00476633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Творческие задания размещаются в </w:t>
      </w: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СДО, раздел «Текущий контроль», в сроки, согласно графика текущего контроля успеваемости обучающихся.</w:t>
      </w:r>
    </w:p>
    <w:p w14:paraId="7A5C0765" w14:textId="77777777" w:rsidR="005C425A" w:rsidRDefault="00476633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Требования к оформлению творческого задания:</w:t>
      </w:r>
    </w:p>
    <w:p w14:paraId="7A5C0766" w14:textId="77777777" w:rsidR="005C425A" w:rsidRDefault="00476633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>– не менее 5-7 страниц машинописного текста по теме творческого задания,</w:t>
      </w:r>
    </w:p>
    <w:p w14:paraId="7A5C0767" w14:textId="77777777" w:rsidR="005C425A" w:rsidRDefault="00476633">
      <w:pPr>
        <w:tabs>
          <w:tab w:val="left" w:pos="0"/>
        </w:tabs>
        <w:spacing w:after="0" w:line="240" w:lineRule="auto"/>
        <w:ind w:firstLine="732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– структура оформления текста творческого задания зависит от темы творческого задания;</w:t>
      </w:r>
    </w:p>
    <w:p w14:paraId="7A5C0768" w14:textId="77777777" w:rsidR="005C425A" w:rsidRDefault="00476633">
      <w:pPr>
        <w:tabs>
          <w:tab w:val="left" w:pos="0"/>
        </w:tabs>
        <w:spacing w:after="0" w:line="240" w:lineRule="auto"/>
        <w:ind w:firstLine="732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  <w:t xml:space="preserve"> – список литературы не менее 5 источников.</w:t>
      </w:r>
    </w:p>
    <w:p w14:paraId="7A5C0769" w14:textId="77777777" w:rsidR="005C425A" w:rsidRDefault="005C425A">
      <w:pPr>
        <w:tabs>
          <w:tab w:val="left" w:pos="0"/>
        </w:tabs>
        <w:spacing w:after="0" w:line="240" w:lineRule="auto"/>
        <w:ind w:firstLine="732"/>
        <w:rPr>
          <w:rFonts w:eastAsia="Times New Roman" w:cs="Times New Roman"/>
          <w:color w:val="222222"/>
          <w:szCs w:val="24"/>
          <w:shd w:val="clear" w:color="auto" w:fill="FFFFFF"/>
          <w:lang w:eastAsia="ru-RU"/>
        </w:rPr>
      </w:pPr>
    </w:p>
    <w:p w14:paraId="7A5C076A" w14:textId="77777777" w:rsidR="005C425A" w:rsidRDefault="00476633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Материалы для промежуточной аттестации</w:t>
      </w:r>
    </w:p>
    <w:p w14:paraId="7A5C076B" w14:textId="77777777" w:rsidR="005C425A" w:rsidRDefault="0047663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Промежуточная аттестация проводится в устной форме. Зачет включает в себя устный ответ два вопроса из перечня вопросов к зачету. </w:t>
      </w:r>
      <w:r>
        <w:rPr>
          <w:rFonts w:eastAsia="Times New Roman" w:cs="Times New Roman"/>
          <w:szCs w:val="24"/>
        </w:rPr>
        <w:t>Обучающиеся имеют возможность пройти зачетный тест в Центре тестирования.</w:t>
      </w:r>
    </w:p>
    <w:p w14:paraId="7A5C076C" w14:textId="77777777" w:rsidR="005C425A" w:rsidRDefault="00476633">
      <w:pPr>
        <w:pStyle w:val="affa"/>
        <w:shd w:val="clear" w:color="auto" w:fill="FFFFFF"/>
        <w:spacing w:before="0" w:after="0"/>
        <w:ind w:firstLine="709"/>
        <w:jc w:val="both"/>
      </w:pPr>
      <w:r>
        <w:t>Процедура проведения зачета осуществляется в форме тестовых заданий или устного ответа на вопросы билета.</w:t>
      </w:r>
    </w:p>
    <w:p w14:paraId="7A5C076D" w14:textId="77777777" w:rsidR="005C425A" w:rsidRDefault="00476633">
      <w:pPr>
        <w:pStyle w:val="affa"/>
        <w:shd w:val="clear" w:color="auto" w:fill="FFFFFF"/>
        <w:spacing w:before="0" w:after="0"/>
        <w:ind w:firstLine="709"/>
        <w:jc w:val="both"/>
      </w:pPr>
      <w:r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 w14:paraId="7A5C076E" w14:textId="77777777" w:rsidR="005C425A" w:rsidRDefault="005C425A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A5C076F" w14:textId="77777777" w:rsidR="005C425A" w:rsidRDefault="00476633">
      <w:pPr>
        <w:spacing w:after="0" w:line="240" w:lineRule="auto"/>
        <w:ind w:hanging="47"/>
        <w:jc w:val="center"/>
        <w:rPr>
          <w:rFonts w:eastAsia="Calibri" w:cs="Times New Roman"/>
          <w:bCs/>
          <w:iCs/>
          <w:szCs w:val="24"/>
          <w:u w:val="single"/>
        </w:rPr>
      </w:pPr>
      <w:r>
        <w:rPr>
          <w:rFonts w:eastAsia="Times New Roman" w:cs="Times New Roman"/>
          <w:bCs/>
          <w:iCs/>
          <w:szCs w:val="24"/>
          <w:u w:val="single"/>
          <w:lang w:eastAsia="ru-RU"/>
        </w:rPr>
        <w:t>Перечень вопросов</w:t>
      </w:r>
      <w:r>
        <w:rPr>
          <w:rFonts w:eastAsia="Calibri" w:cs="Times New Roman"/>
          <w:bCs/>
          <w:iCs/>
          <w:szCs w:val="24"/>
          <w:u w:val="single"/>
        </w:rPr>
        <w:t xml:space="preserve"> к зачету</w:t>
      </w:r>
    </w:p>
    <w:p w14:paraId="7A5C0770" w14:textId="77777777" w:rsidR="005C425A" w:rsidRDefault="00476633">
      <w:pPr>
        <w:spacing w:after="0" w:line="240" w:lineRule="auto"/>
        <w:jc w:val="center"/>
        <w:rPr>
          <w:rFonts w:eastAsia="Calibri" w:cs="Times New Roman"/>
          <w:bCs/>
          <w:iCs/>
          <w:szCs w:val="24"/>
          <w:u w:val="single"/>
        </w:rPr>
      </w:pPr>
      <w:r>
        <w:rPr>
          <w:rFonts w:eastAsia="Times New Roman" w:cs="Times New Roman"/>
          <w:iCs/>
          <w:szCs w:val="24"/>
          <w:lang w:eastAsia="ru-RU"/>
        </w:rPr>
        <w:t>(3 семестр</w:t>
      </w:r>
      <w:r>
        <w:rPr>
          <w:rFonts w:eastAsia="Calibri" w:cs="Times New Roman"/>
          <w:bCs/>
          <w:iCs/>
          <w:szCs w:val="24"/>
          <w:u w:val="single"/>
        </w:rPr>
        <w:t>)</w:t>
      </w:r>
    </w:p>
    <w:p w14:paraId="7A5C0771" w14:textId="77777777" w:rsidR="005C425A" w:rsidRDefault="005C425A">
      <w:pPr>
        <w:spacing w:after="0" w:line="240" w:lineRule="auto"/>
        <w:ind w:hanging="47"/>
        <w:jc w:val="center"/>
        <w:rPr>
          <w:rFonts w:eastAsia="Calibri" w:cs="Times New Roman"/>
          <w:bCs/>
          <w:iCs/>
          <w:szCs w:val="24"/>
          <w:u w:val="single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5C425A" w14:paraId="7A5C077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2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zCs w:val="24"/>
              </w:rPr>
              <w:t>Вопросы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3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/>
                <w:bCs/>
                <w:iCs/>
                <w:szCs w:val="24"/>
              </w:rPr>
            </w:pPr>
            <w:r>
              <w:rPr>
                <w:rFonts w:eastAsia="Calibri" w:cs="Times New Roman"/>
                <w:b/>
                <w:bCs/>
                <w:iCs/>
                <w:szCs w:val="24"/>
              </w:rPr>
              <w:t>Индикаторы достижения компетенций</w:t>
            </w:r>
          </w:p>
        </w:tc>
      </w:tr>
      <w:tr w:rsidR="005C425A" w14:paraId="7A5C077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5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 xml:space="preserve">1.Этические принципы психолога </w:t>
            </w:r>
            <w:r>
              <w:rPr>
                <w:rFonts w:cs="Times New Roman"/>
                <w:szCs w:val="24"/>
              </w:rPr>
              <w:t>в контексте проведения мониторинга социальных явлений</w:t>
            </w:r>
            <w:r>
              <w:rPr>
                <w:rFonts w:eastAsia="Calibri" w:cs="Times New Roman"/>
                <w:bCs/>
                <w:iCs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6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ПК-8.1.2.</w:t>
            </w:r>
          </w:p>
        </w:tc>
      </w:tr>
      <w:tr w:rsidR="005C425A" w14:paraId="7A5C077A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8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 xml:space="preserve">2.Требования к проведению психологического обследованию клиентов и их социального окружения </w:t>
            </w:r>
            <w:r>
              <w:rPr>
                <w:rFonts w:cs="Times New Roman"/>
                <w:szCs w:val="24"/>
              </w:rPr>
              <w:t>в контексте проведения мониторинга социальных явлений</w:t>
            </w:r>
            <w:r>
              <w:rPr>
                <w:rFonts w:eastAsia="Calibri" w:cs="Times New Roman"/>
                <w:bCs/>
                <w:iCs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9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ПК-8.1.2.</w:t>
            </w:r>
          </w:p>
        </w:tc>
      </w:tr>
      <w:tr w:rsidR="005C425A" w14:paraId="7A5C077D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B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3.Структура психодиагностического обследования.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C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ПК-8.1.2.</w:t>
            </w:r>
          </w:p>
        </w:tc>
      </w:tr>
      <w:tr w:rsidR="005C425A" w14:paraId="7A5C0781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E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4.Психодиагностические ошибки психолога при проведении исследования.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7F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ПК-4.2.2.</w:t>
            </w:r>
          </w:p>
          <w:p w14:paraId="7A5C0780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ПК-4.3.3.</w:t>
            </w:r>
          </w:p>
        </w:tc>
      </w:tr>
      <w:tr w:rsidR="005C425A" w14:paraId="7A5C0785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2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5.Требования к написанию психологического заключения.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3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ПК-4.2.2.</w:t>
            </w:r>
          </w:p>
          <w:p w14:paraId="7A5C0784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ПК-4.3.3.</w:t>
            </w:r>
          </w:p>
        </w:tc>
      </w:tr>
      <w:tr w:rsidR="005C425A" w14:paraId="7A5C0788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6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6.Методы оценки психологических потребностей, рисков и ресурсов клиентов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7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ПК-4.3.3.</w:t>
            </w:r>
          </w:p>
        </w:tc>
      </w:tr>
      <w:tr w:rsidR="005C425A" w14:paraId="7A5C078B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9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7.Методы диагностики типичных психологических проблем разных социальных групп клиентов.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A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ПК-4.3.3.</w:t>
            </w:r>
          </w:p>
        </w:tc>
      </w:tr>
      <w:tr w:rsidR="005C425A" w14:paraId="7A5C078E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C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8.Психологическое обследование кандидатов в замещающие родители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D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ПК-8.1.2.</w:t>
            </w:r>
          </w:p>
        </w:tc>
      </w:tr>
      <w:tr w:rsidR="005C425A" w14:paraId="7A5C0791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8F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9.Предикторы успешности функционирования замещающей семьи, связанные с особенностями детей.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0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ПК-8.1.2.</w:t>
            </w:r>
          </w:p>
        </w:tc>
      </w:tr>
      <w:tr w:rsidR="005C425A" w14:paraId="7A5C079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2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10.Предикторы успешности функционирования замещающей семьи, связанные с характеристиками замещающих родителей.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3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ПК-8.1.2.</w:t>
            </w:r>
          </w:p>
        </w:tc>
      </w:tr>
      <w:tr w:rsidR="005C425A" w14:paraId="7A5C0798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5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11.Принципы отбора диагностических методов при проведении психологического обследования кандидатов в замещающие родители.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6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ПК-6.2.2.</w:t>
            </w:r>
          </w:p>
          <w:p w14:paraId="7A5C0797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9C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9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12.Диагностический алгоритм при проведении психологического обследования кандидатов в замещающие родители.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A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ПК-6.2.2.</w:t>
            </w:r>
          </w:p>
          <w:p w14:paraId="7A5C079B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A0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D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13.Методы диагностического обследования кандидатов в замещающие родители: полуструктурированное интервью для создания Краткой характеристики кандидата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9E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ПК-6.2.2.</w:t>
            </w:r>
          </w:p>
          <w:p w14:paraId="7A5C079F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A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1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14.Методы диагностического обследования кандидатов в замещающие родители: выявление мотивации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2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ПК-6.2.2.</w:t>
            </w:r>
          </w:p>
          <w:p w14:paraId="7A5C07A3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A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5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15.Методы диагностического обследования кандидатов в замещающие родители: диагностика психопатологии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6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ПК-6.2.2.</w:t>
            </w:r>
          </w:p>
        </w:tc>
      </w:tr>
      <w:tr w:rsidR="005C425A" w14:paraId="7A5C07AB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8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16.Методы диагностического обследования кандидатов в замещающие родители: диагностика отношения к употреблению алкоголя и диагностика агрессивности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9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ПК-6.2.2.</w:t>
            </w:r>
          </w:p>
          <w:p w14:paraId="7A5C07AA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AF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C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17.Методы диагностического обследования кандидатов в замещающие родители: диагностика супружеских отношений.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AD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ПК-6.2.2.</w:t>
            </w:r>
          </w:p>
          <w:p w14:paraId="7A5C07AE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B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0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18.Оценка психологической безопасности для ребенка среды в замещающей семье и ее окружении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1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B5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3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19.Психодиагностические подходы к оценке кандидатов в замещающие родители.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4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B8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6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20.Оценка ресурсности кандидата в приемные родители и его семьи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7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ПК-6.3.1.</w:t>
            </w:r>
          </w:p>
        </w:tc>
      </w:tr>
      <w:tr w:rsidR="005C425A" w14:paraId="7A5C07BB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9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21.Психологическое просвещение. Задачи психологического просвещения. Формы проведения психологического просвещения.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A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ПК-8.1.2.</w:t>
            </w:r>
          </w:p>
        </w:tc>
      </w:tr>
      <w:tr w:rsidR="005C425A" w14:paraId="7A5C07BE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C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22.Критерии оценки результативности и эффективности различных форм и методик реализации программ психологического просвещения.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D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ПК-7.2.3.</w:t>
            </w:r>
          </w:p>
        </w:tc>
      </w:tr>
      <w:tr w:rsidR="005C425A" w14:paraId="7A5C07C1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BF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23.Основы прогнозирования в социальной психологии.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0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ПК-8.1.2.</w:t>
            </w:r>
          </w:p>
        </w:tc>
      </w:tr>
      <w:tr w:rsidR="005C425A" w14:paraId="7A5C07C4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2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24.Основы проектирования в социальной психологии.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3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ПК-8.1.2.</w:t>
            </w:r>
          </w:p>
        </w:tc>
      </w:tr>
      <w:tr w:rsidR="005C425A" w14:paraId="7A5C07C7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5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25.Сущность и принципы социального мониторинга.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6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ПК-8.1.2.</w:t>
            </w:r>
          </w:p>
        </w:tc>
      </w:tr>
      <w:tr w:rsidR="005C425A" w14:paraId="7A5C07CA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8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  <w:u w:val="single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26.Показатели и индикаторы социального мониторинга.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9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ПК-8.1.2.</w:t>
            </w:r>
          </w:p>
        </w:tc>
      </w:tr>
      <w:tr w:rsidR="005C425A" w14:paraId="7A5C07CE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B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27.</w:t>
            </w:r>
            <w:r>
              <w:rPr>
                <w:rFonts w:asciiTheme="minorHAnsi"/>
                <w:sz w:val="22"/>
              </w:rPr>
              <w:t xml:space="preserve"> </w:t>
            </w:r>
            <w:r>
              <w:rPr>
                <w:rFonts w:cs="Times New Roman"/>
                <w:szCs w:val="24"/>
              </w:rPr>
              <w:t>Методы диагностики</w:t>
            </w:r>
            <w:r>
              <w:rPr>
                <w:rFonts w:asciiTheme="minorHAnsi"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iCs/>
                <w:szCs w:val="24"/>
              </w:rPr>
              <w:t>психологического здоровья населения.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C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ПК-8.2.1.</w:t>
            </w:r>
          </w:p>
          <w:p w14:paraId="7A5C07CD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ПК-8.3.1.</w:t>
            </w:r>
          </w:p>
        </w:tc>
      </w:tr>
      <w:tr w:rsidR="005C425A" w14:paraId="7A5C07D2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CF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28.</w:t>
            </w:r>
            <w:r>
              <w:rPr>
                <w:rFonts w:asciiTheme="minorHAnsi"/>
                <w:sz w:val="22"/>
              </w:rPr>
              <w:t xml:space="preserve"> </w:t>
            </w:r>
            <w:r>
              <w:rPr>
                <w:rFonts w:eastAsia="Calibri" w:cs="Times New Roman"/>
                <w:bCs/>
                <w:iCs/>
                <w:szCs w:val="24"/>
              </w:rPr>
              <w:t>Диагностика состояния и динамики психологического здоровья населения.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D0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ПК-8.2.1.</w:t>
            </w:r>
          </w:p>
          <w:p w14:paraId="7A5C07D1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ПК-8.3.1.</w:t>
            </w:r>
          </w:p>
        </w:tc>
      </w:tr>
      <w:tr w:rsidR="005C425A" w14:paraId="7A5C07D6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D3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29.Риски нарушения и проблемы психологического здоровья населения, требующие психокоррекционной работы.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D4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ПК-8.2.2.</w:t>
            </w:r>
          </w:p>
          <w:p w14:paraId="7A5C07D5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ПК-8.3.1.</w:t>
            </w:r>
          </w:p>
        </w:tc>
      </w:tr>
      <w:tr w:rsidR="005C425A" w14:paraId="7A5C07D9" w14:textId="77777777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D7" w14:textId="77777777" w:rsidR="005C425A" w:rsidRDefault="00476633">
            <w:pPr>
              <w:widowControl w:val="0"/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both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30.Формирования прогноза возможного неблагополучия в состоянии и динамике психологического здоровья населения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07D8" w14:textId="77777777" w:rsidR="005C425A" w:rsidRDefault="0047663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pacing w:after="0" w:line="240" w:lineRule="auto"/>
              <w:jc w:val="center"/>
              <w:rPr>
                <w:rFonts w:eastAsia="Calibri" w:cs="Times New Roman"/>
                <w:bCs/>
                <w:iCs/>
                <w:szCs w:val="24"/>
              </w:rPr>
            </w:pPr>
            <w:r>
              <w:rPr>
                <w:rFonts w:eastAsia="Calibri" w:cs="Times New Roman"/>
                <w:bCs/>
                <w:iCs/>
                <w:szCs w:val="24"/>
              </w:rPr>
              <w:t>ПК-8.3.1.</w:t>
            </w:r>
          </w:p>
        </w:tc>
      </w:tr>
    </w:tbl>
    <w:p w14:paraId="7A5C07DA" w14:textId="77777777" w:rsidR="005C425A" w:rsidRDefault="005C425A">
      <w:pPr>
        <w:spacing w:after="0" w:line="240" w:lineRule="auto"/>
        <w:ind w:hanging="47"/>
        <w:jc w:val="center"/>
        <w:rPr>
          <w:rFonts w:eastAsia="Calibri" w:cs="Times New Roman"/>
          <w:bCs/>
          <w:iCs/>
          <w:szCs w:val="24"/>
          <w:u w:val="single"/>
        </w:rPr>
      </w:pPr>
    </w:p>
    <w:p w14:paraId="7A5C07DB" w14:textId="77777777" w:rsidR="005C425A" w:rsidRDefault="00476633">
      <w:pPr>
        <w:tabs>
          <w:tab w:val="left" w:pos="567"/>
        </w:tabs>
        <w:spacing w:after="0" w:line="240" w:lineRule="auto"/>
        <w:ind w:firstLine="13"/>
        <w:jc w:val="center"/>
        <w:rPr>
          <w:rFonts w:eastAsia="Calibri" w:cs="Times New Roman"/>
          <w:szCs w:val="24"/>
          <w:u w:val="single"/>
          <w:lang w:eastAsia="ru-RU"/>
        </w:rPr>
      </w:pPr>
      <w:r>
        <w:rPr>
          <w:rFonts w:eastAsia="Calibri" w:cs="Times New Roman"/>
          <w:szCs w:val="24"/>
          <w:u w:val="single"/>
          <w:lang w:eastAsia="ru-RU"/>
        </w:rPr>
        <w:t>Пример билета для зачета</w:t>
      </w:r>
    </w:p>
    <w:p w14:paraId="7A5C07DC" w14:textId="77777777" w:rsidR="005C425A" w:rsidRDefault="00476633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Методы диагностического обследования кандидатов в замещающие родители: диагностика психопатологии </w:t>
      </w:r>
    </w:p>
    <w:p w14:paraId="7A5C07DD" w14:textId="77777777" w:rsidR="005C425A" w:rsidRDefault="00476633">
      <w:pPr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Формирования прогноза возможного неблагополучия в состоянии и динамике психологического здоровья населения</w:t>
      </w:r>
    </w:p>
    <w:p w14:paraId="7A5C07DE" w14:textId="77777777" w:rsidR="005C425A" w:rsidRDefault="005C425A">
      <w:pPr>
        <w:pStyle w:val="afb"/>
        <w:spacing w:after="0" w:line="240" w:lineRule="auto"/>
        <w:ind w:left="0" w:right="254"/>
        <w:jc w:val="both"/>
        <w:rPr>
          <w:rFonts w:eastAsia="Calibri" w:cs="Times New Roman"/>
          <w:bCs/>
          <w:iCs/>
          <w:szCs w:val="24"/>
        </w:rPr>
      </w:pPr>
    </w:p>
    <w:p w14:paraId="7A5C07DF" w14:textId="77777777" w:rsidR="005C425A" w:rsidRDefault="00476633">
      <w:pPr>
        <w:pStyle w:val="affa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3"/>
          <w:szCs w:val="23"/>
        </w:rPr>
      </w:pPr>
      <w:r>
        <w:t>Процедура проведения зачета осуществляется в форме тестовых заданий или устного ответа на вопросы билета.</w:t>
      </w:r>
    </w:p>
    <w:p w14:paraId="7A5C07E0" w14:textId="77777777" w:rsidR="005C425A" w:rsidRDefault="00476633">
      <w:pPr>
        <w:pStyle w:val="affa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3"/>
          <w:szCs w:val="23"/>
        </w:rPr>
      </w:pPr>
      <w:r>
        <w:t>Билет на зачет содержит вопросы (из перечня вопросов промежуточной аттестации п.2), проверяющие сформированность знаний и умений.</w:t>
      </w:r>
    </w:p>
    <w:p w14:paraId="7A5C07E1" w14:textId="77777777" w:rsidR="005C425A" w:rsidRDefault="005C425A">
      <w:pPr>
        <w:pStyle w:val="affa"/>
        <w:shd w:val="clear" w:color="auto" w:fill="FFFFFF"/>
        <w:spacing w:before="0" w:after="0"/>
        <w:ind w:firstLine="709"/>
        <w:jc w:val="both"/>
      </w:pPr>
    </w:p>
    <w:p w14:paraId="7A5C07E2" w14:textId="77777777" w:rsidR="005C425A" w:rsidRDefault="00476633">
      <w:pPr>
        <w:spacing w:after="0" w:line="240" w:lineRule="auto"/>
        <w:ind w:firstLine="37"/>
        <w:contextualSpacing/>
        <w:jc w:val="center"/>
        <w:rPr>
          <w:rFonts w:eastAsia="Calibri" w:cs="Times New Roman"/>
          <w:b/>
          <w:bCs/>
          <w:iCs/>
          <w:szCs w:val="24"/>
        </w:rPr>
      </w:pPr>
      <w:r>
        <w:rPr>
          <w:rFonts w:eastAsia="Calibri" w:cs="Times New Roman"/>
          <w:b/>
          <w:bCs/>
          <w:iCs/>
          <w:szCs w:val="24"/>
        </w:rPr>
        <w:t>Курсовой проект/работа</w:t>
      </w:r>
    </w:p>
    <w:p w14:paraId="7A5C07E3" w14:textId="77777777" w:rsidR="005C425A" w:rsidRDefault="00476633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Примерный план написания курсового проекта/</w:t>
      </w:r>
      <w:r>
        <w:rPr>
          <w:rFonts w:eastAsia="Times New Roman" w:cs="Times New Roman"/>
          <w:szCs w:val="24"/>
          <w:lang w:eastAsia="ru-RU"/>
        </w:rPr>
        <w:t>работы,</w:t>
      </w:r>
      <w:r>
        <w:rPr>
          <w:rFonts w:eastAsia="Times New Roman" w:cs="Times New Roman"/>
          <w:bCs/>
          <w:szCs w:val="24"/>
          <w:lang w:eastAsia="ru-RU"/>
        </w:rPr>
        <w:t xml:space="preserve"> требования к его/ее оформлению и описание процедуры защиты приведены в Методических указаниях по выполнению курсового проекта/</w:t>
      </w:r>
      <w:r>
        <w:rPr>
          <w:rFonts w:eastAsia="Times New Roman" w:cs="Times New Roman"/>
          <w:szCs w:val="24"/>
          <w:lang w:eastAsia="ru-RU"/>
        </w:rPr>
        <w:t>работы, размещенных в ЭИОС ПГУПС (sdo.pgups.ru).</w:t>
      </w:r>
    </w:p>
    <w:p w14:paraId="7A5C07E4" w14:textId="77777777" w:rsidR="005C425A" w:rsidRDefault="005C425A">
      <w:pPr>
        <w:spacing w:after="0" w:line="240" w:lineRule="auto"/>
        <w:ind w:hanging="1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14:paraId="7A5C07E5" w14:textId="77777777" w:rsidR="005C425A" w:rsidRDefault="00476633">
      <w:pPr>
        <w:spacing w:after="0" w:line="240" w:lineRule="auto"/>
        <w:ind w:hanging="1"/>
        <w:jc w:val="center"/>
        <w:rPr>
          <w:rFonts w:eastAsia="Times New Roman" w:cs="Times New Roman"/>
          <w:szCs w:val="24"/>
          <w:u w:val="single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 xml:space="preserve">Перечень тем курсовых проектов/работ </w:t>
      </w:r>
    </w:p>
    <w:p w14:paraId="7A5C07E6" w14:textId="77777777" w:rsidR="005C425A" w:rsidRDefault="00476633">
      <w:pPr>
        <w:widowControl w:val="0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Психологическая безопасность для ребенка среды в замещающей семье и ее окружении.</w:t>
      </w:r>
    </w:p>
    <w:p w14:paraId="7A5C07E7" w14:textId="77777777" w:rsidR="005C425A" w:rsidRDefault="00476633">
      <w:pPr>
        <w:widowControl w:val="0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Психологическая характеристика кандидатов в замещающие родители, не прошедших отбор.</w:t>
      </w:r>
    </w:p>
    <w:p w14:paraId="7A5C07E8" w14:textId="77777777" w:rsidR="005C425A" w:rsidRDefault="00476633">
      <w:pPr>
        <w:widowControl w:val="0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Социально-демографический портрет кандидата в замещающие родители в современной России.</w:t>
      </w:r>
    </w:p>
    <w:p w14:paraId="7A5C07E9" w14:textId="77777777" w:rsidR="005C425A" w:rsidRDefault="00476633">
      <w:pPr>
        <w:widowControl w:val="0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before="120" w:after="120" w:line="240" w:lineRule="auto"/>
        <w:ind w:left="0" w:firstLine="709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 xml:space="preserve">Оценка результативности работы по психологическому просвещению в образовательной организации. </w:t>
      </w:r>
    </w:p>
    <w:p w14:paraId="7A5C07EA" w14:textId="77777777" w:rsidR="005C425A" w:rsidRDefault="00476633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 xml:space="preserve">Оценка результативности работы по психологическому просвещению в организации. </w:t>
      </w:r>
    </w:p>
    <w:p w14:paraId="7A5C07EB" w14:textId="77777777" w:rsidR="005C425A" w:rsidRDefault="00476633">
      <w:pPr>
        <w:widowControl w:val="0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Психологическое здоровье студентов.</w:t>
      </w:r>
    </w:p>
    <w:p w14:paraId="7A5C07EC" w14:textId="77777777" w:rsidR="005C425A" w:rsidRDefault="00476633">
      <w:pPr>
        <w:widowControl w:val="0"/>
        <w:numPr>
          <w:ilvl w:val="0"/>
          <w:numId w:val="14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Calibri" w:cs="Times New Roman"/>
          <w:bCs/>
          <w:iCs/>
          <w:szCs w:val="24"/>
        </w:rPr>
      </w:pPr>
      <w:r>
        <w:rPr>
          <w:rFonts w:eastAsia="Calibri" w:cs="Times New Roman"/>
          <w:bCs/>
          <w:iCs/>
          <w:szCs w:val="24"/>
        </w:rPr>
        <w:t>Психологическое здоровье пожилых людей.</w:t>
      </w:r>
    </w:p>
    <w:p w14:paraId="7A5C07ED" w14:textId="77777777" w:rsidR="005C425A" w:rsidRDefault="005C425A">
      <w:pPr>
        <w:tabs>
          <w:tab w:val="left" w:pos="0"/>
          <w:tab w:val="left" w:pos="958"/>
          <w:tab w:val="left" w:pos="1150"/>
        </w:tabs>
        <w:spacing w:after="0" w:line="240" w:lineRule="auto"/>
        <w:contextualSpacing/>
        <w:jc w:val="center"/>
        <w:rPr>
          <w:rFonts w:eastAsia="Calibri" w:cs="Times New Roman"/>
          <w:bCs/>
          <w:iCs/>
          <w:szCs w:val="24"/>
          <w:u w:val="single"/>
        </w:rPr>
      </w:pPr>
    </w:p>
    <w:p w14:paraId="7A5C07EE" w14:textId="77777777" w:rsidR="005C425A" w:rsidRDefault="00476633">
      <w:pPr>
        <w:tabs>
          <w:tab w:val="left" w:pos="0"/>
          <w:tab w:val="left" w:pos="958"/>
          <w:tab w:val="left" w:pos="1150"/>
        </w:tabs>
        <w:spacing w:after="0" w:line="240" w:lineRule="auto"/>
        <w:contextualSpacing/>
        <w:jc w:val="center"/>
        <w:rPr>
          <w:rFonts w:eastAsia="Calibri" w:cs="Times New Roman"/>
          <w:bCs/>
          <w:iCs/>
          <w:szCs w:val="24"/>
          <w:u w:val="single"/>
        </w:rPr>
      </w:pPr>
      <w:r>
        <w:rPr>
          <w:rFonts w:eastAsia="Calibri" w:cs="Times New Roman"/>
          <w:bCs/>
          <w:iCs/>
          <w:szCs w:val="24"/>
          <w:u w:val="single"/>
        </w:rPr>
        <w:t>Перечень вопросов к защите курсового проекта/работы</w:t>
      </w:r>
    </w:p>
    <w:p w14:paraId="7A5C07EF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Какими этическими принципами руководствовались при проведении исследования?</w:t>
      </w:r>
    </w:p>
    <w:p w14:paraId="7A5C07F0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Назовите требования к проведению психологического обследованию клиентов и их социального окружения.</w:t>
      </w:r>
    </w:p>
    <w:p w14:paraId="7A5C07F1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Раскройте структуру психодиагностического обследования.</w:t>
      </w:r>
    </w:p>
    <w:p w14:paraId="7A5C07F2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Какие психодиагностические ошибки может сделать психолог при проведении исследования.</w:t>
      </w:r>
    </w:p>
    <w:p w14:paraId="7A5C07F3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Раскройте правила написания психологического заключения.</w:t>
      </w:r>
    </w:p>
    <w:p w14:paraId="7A5C07F4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Назовите предикторы успешности функционирования замещающей семьи, связанные с особенностями детей. </w:t>
      </w:r>
    </w:p>
    <w:p w14:paraId="7A5C07F5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Назовите предикторы успешности функционирования замещающей семьи, связанные с характеристиками замещающих родителей.</w:t>
      </w:r>
    </w:p>
    <w:p w14:paraId="7A5C07F6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Calibri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 Раскройте психодиагностические подходы к оценке кандидатов в замещающие родители.</w:t>
      </w:r>
    </w:p>
    <w:p w14:paraId="7A5C07F7" w14:textId="77777777" w:rsidR="005C425A" w:rsidRDefault="00476633">
      <w:pPr>
        <w:numPr>
          <w:ilvl w:val="0"/>
          <w:numId w:val="15"/>
        </w:numPr>
        <w:tabs>
          <w:tab w:val="left" w:pos="284"/>
          <w:tab w:val="left" w:pos="958"/>
          <w:tab w:val="left" w:pos="1150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  <w:lang w:eastAsia="ru-RU"/>
        </w:rPr>
        <w:t>Определите принципы отбора диагностических методов при проведении психологического обследования кандидатов в замещающие родители.</w:t>
      </w:r>
    </w:p>
    <w:p w14:paraId="7A5C07F8" w14:textId="77777777" w:rsidR="005C425A" w:rsidRDefault="00476633">
      <w:pPr>
        <w:widowControl w:val="0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Раскройте задачи психологического просвещения.</w:t>
      </w:r>
    </w:p>
    <w:p w14:paraId="7A5C07F9" w14:textId="77777777" w:rsidR="005C425A" w:rsidRDefault="00476633">
      <w:pPr>
        <w:widowControl w:val="0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Выделите критерии оценки результативности и эффективности различных форм и методик реализации программ психологического просвещения.</w:t>
      </w:r>
    </w:p>
    <w:p w14:paraId="7A5C07FA" w14:textId="77777777" w:rsidR="005C425A" w:rsidRDefault="00476633">
      <w:pPr>
        <w:widowControl w:val="0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Раскройте сущность и принципы социального мониторинга.</w:t>
      </w:r>
    </w:p>
    <w:p w14:paraId="7A5C07FB" w14:textId="77777777" w:rsidR="005C425A" w:rsidRDefault="00476633">
      <w:pPr>
        <w:widowControl w:val="0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Выделите показатели и индикаторы социального мониторинга.</w:t>
      </w:r>
    </w:p>
    <w:p w14:paraId="7A5C07FC" w14:textId="77777777" w:rsidR="005C425A" w:rsidRDefault="00476633">
      <w:pPr>
        <w:widowControl w:val="0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Как выявлять риски нарушения и проблемы психологического здоровья населения, требующие психокоррекционной работы?</w:t>
      </w:r>
    </w:p>
    <w:p w14:paraId="7A5C07FD" w14:textId="77777777" w:rsidR="005C425A" w:rsidRDefault="005C425A">
      <w:pPr>
        <w:pStyle w:val="affa"/>
        <w:shd w:val="clear" w:color="auto" w:fill="FFFFFF"/>
        <w:spacing w:before="0" w:after="0"/>
        <w:ind w:firstLine="709"/>
        <w:jc w:val="both"/>
      </w:pPr>
    </w:p>
    <w:p w14:paraId="7A5C07FE" w14:textId="1EE864F6" w:rsidR="005C425A" w:rsidRDefault="00476633">
      <w:pPr>
        <w:pStyle w:val="afb"/>
        <w:spacing w:after="0" w:line="24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 xml:space="preserve">Методические материалы рассмотрены и утверждены на заседании кафедры «Прикладная психология» </w:t>
      </w:r>
      <w:bookmarkStart w:id="11" w:name="_Hlk86850876"/>
      <w:r>
        <w:rPr>
          <w:rFonts w:cs="Times New Roman"/>
          <w:szCs w:val="24"/>
          <w:shd w:val="clear" w:color="auto" w:fill="FFFFFF"/>
        </w:rPr>
        <w:t>«22» марта 2022 года, протокол № 7.</w:t>
      </w:r>
    </w:p>
    <w:bookmarkEnd w:id="11"/>
    <w:p w14:paraId="7A5C07FF" w14:textId="77777777" w:rsidR="005C425A" w:rsidRDefault="005C425A">
      <w:pPr>
        <w:rPr>
          <w:sz w:val="28"/>
          <w:szCs w:val="28"/>
        </w:rPr>
      </w:pPr>
    </w:p>
    <w:sectPr w:rsidR="005C425A">
      <w:footerReference w:type="defaul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56DBE" w14:textId="77777777" w:rsidR="00F103D9" w:rsidRDefault="00F103D9">
      <w:pPr>
        <w:spacing w:after="0" w:line="240" w:lineRule="auto"/>
      </w:pPr>
      <w:r>
        <w:separator/>
      </w:r>
    </w:p>
  </w:endnote>
  <w:endnote w:type="continuationSeparator" w:id="0">
    <w:p w14:paraId="2F51A934" w14:textId="77777777" w:rsidR="00F103D9" w:rsidRDefault="00F1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C0804" w14:textId="70131824" w:rsidR="005C425A" w:rsidRDefault="00476633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49F1">
      <w:rPr>
        <w:noProof/>
      </w:rPr>
      <w:t>17</w:t>
    </w:r>
    <w:r>
      <w:fldChar w:fldCharType="end"/>
    </w:r>
  </w:p>
  <w:p w14:paraId="7A5C0805" w14:textId="77777777" w:rsidR="005C425A" w:rsidRDefault="005C425A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C0806" w14:textId="77777777" w:rsidR="005C425A" w:rsidRDefault="005C425A">
    <w:pPr>
      <w:pStyle w:val="aff0"/>
      <w:jc w:val="center"/>
    </w:pPr>
  </w:p>
  <w:p w14:paraId="7A5C0807" w14:textId="77777777" w:rsidR="005C425A" w:rsidRDefault="005C425A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D3305" w14:textId="77777777" w:rsidR="00F103D9" w:rsidRDefault="00F103D9">
      <w:pPr>
        <w:spacing w:after="0" w:line="240" w:lineRule="auto"/>
      </w:pPr>
      <w:r>
        <w:separator/>
      </w:r>
    </w:p>
  </w:footnote>
  <w:footnote w:type="continuationSeparator" w:id="0">
    <w:p w14:paraId="27123F5A" w14:textId="77777777" w:rsidR="00F103D9" w:rsidRDefault="00F1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C3F65"/>
    <w:multiLevelType w:val="hybridMultilevel"/>
    <w:tmpl w:val="999A54A8"/>
    <w:lvl w:ilvl="0" w:tplc="1E108B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9648BEA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98E978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5422A5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21827A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66008C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D3801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681E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A8A33F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A130AC"/>
    <w:multiLevelType w:val="hybridMultilevel"/>
    <w:tmpl w:val="E6CE08A2"/>
    <w:lvl w:ilvl="0" w:tplc="90BC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ADA9E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1E5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24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E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E24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A8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EC4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C1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D29B4"/>
    <w:multiLevelType w:val="hybridMultilevel"/>
    <w:tmpl w:val="3DD45CB2"/>
    <w:lvl w:ilvl="0" w:tplc="6AEC3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CE6F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D6C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B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61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0C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2C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8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34A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5E41"/>
    <w:multiLevelType w:val="hybridMultilevel"/>
    <w:tmpl w:val="3EA0FB1C"/>
    <w:lvl w:ilvl="0" w:tplc="22D844AC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86462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4740C47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848F8C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44296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C8A979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28477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7E154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D67E23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A755A3"/>
    <w:multiLevelType w:val="hybridMultilevel"/>
    <w:tmpl w:val="1EBA465C"/>
    <w:lvl w:ilvl="0" w:tplc="92F07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628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080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6E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342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0EF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84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C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7AA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144DE"/>
    <w:multiLevelType w:val="hybridMultilevel"/>
    <w:tmpl w:val="6B507240"/>
    <w:lvl w:ilvl="0" w:tplc="5DA29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B8FD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AA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2C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EDC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232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C56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BC5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6F71"/>
    <w:multiLevelType w:val="hybridMultilevel"/>
    <w:tmpl w:val="28DE29F2"/>
    <w:lvl w:ilvl="0" w:tplc="B5EE084C">
      <w:start w:val="1"/>
      <w:numFmt w:val="decimal"/>
      <w:lvlText w:val="%1."/>
      <w:lvlJc w:val="left"/>
      <w:pPr>
        <w:ind w:left="720" w:hanging="360"/>
      </w:pPr>
    </w:lvl>
    <w:lvl w:ilvl="1" w:tplc="93442474" w:tentative="1">
      <w:start w:val="1"/>
      <w:numFmt w:val="lowerLetter"/>
      <w:lvlText w:val="%2."/>
      <w:lvlJc w:val="left"/>
      <w:pPr>
        <w:ind w:left="1440" w:hanging="360"/>
      </w:pPr>
    </w:lvl>
    <w:lvl w:ilvl="2" w:tplc="E4043106" w:tentative="1">
      <w:start w:val="1"/>
      <w:numFmt w:val="lowerRoman"/>
      <w:lvlText w:val="%3."/>
      <w:lvlJc w:val="right"/>
      <w:pPr>
        <w:ind w:left="2160" w:hanging="360"/>
      </w:pPr>
    </w:lvl>
    <w:lvl w:ilvl="3" w:tplc="1D0EF4F8" w:tentative="1">
      <w:start w:val="1"/>
      <w:numFmt w:val="decimal"/>
      <w:lvlText w:val="%4."/>
      <w:lvlJc w:val="left"/>
      <w:pPr>
        <w:ind w:left="2880" w:hanging="360"/>
      </w:pPr>
    </w:lvl>
    <w:lvl w:ilvl="4" w:tplc="7AAC8892" w:tentative="1">
      <w:start w:val="1"/>
      <w:numFmt w:val="lowerLetter"/>
      <w:lvlText w:val="%5."/>
      <w:lvlJc w:val="left"/>
      <w:pPr>
        <w:ind w:left="3600" w:hanging="360"/>
      </w:pPr>
    </w:lvl>
    <w:lvl w:ilvl="5" w:tplc="D2BC176C" w:tentative="1">
      <w:start w:val="1"/>
      <w:numFmt w:val="lowerRoman"/>
      <w:lvlText w:val="%6."/>
      <w:lvlJc w:val="right"/>
      <w:pPr>
        <w:ind w:left="4320" w:hanging="360"/>
      </w:pPr>
    </w:lvl>
    <w:lvl w:ilvl="6" w:tplc="F4867740" w:tentative="1">
      <w:start w:val="1"/>
      <w:numFmt w:val="decimal"/>
      <w:lvlText w:val="%7."/>
      <w:lvlJc w:val="left"/>
      <w:pPr>
        <w:ind w:left="5040" w:hanging="360"/>
      </w:pPr>
    </w:lvl>
    <w:lvl w:ilvl="7" w:tplc="69B6001A" w:tentative="1">
      <w:start w:val="1"/>
      <w:numFmt w:val="lowerLetter"/>
      <w:lvlText w:val="%8."/>
      <w:lvlJc w:val="left"/>
      <w:pPr>
        <w:ind w:left="5760" w:hanging="360"/>
      </w:pPr>
    </w:lvl>
    <w:lvl w:ilvl="8" w:tplc="251E641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 w15:restartNumberingAfterBreak="0">
    <w:nsid w:val="3ADA7F7A"/>
    <w:multiLevelType w:val="hybridMultilevel"/>
    <w:tmpl w:val="832E0A3A"/>
    <w:lvl w:ilvl="0" w:tplc="D8946128">
      <w:start w:val="1"/>
      <w:numFmt w:val="decimal"/>
      <w:lvlText w:val="%1."/>
      <w:lvlJc w:val="left"/>
      <w:pPr>
        <w:ind w:left="720" w:hanging="360"/>
      </w:pPr>
    </w:lvl>
    <w:lvl w:ilvl="1" w:tplc="CF741B86">
      <w:start w:val="1"/>
      <w:numFmt w:val="lowerLetter"/>
      <w:lvlText w:val="%2."/>
      <w:lvlJc w:val="left"/>
      <w:pPr>
        <w:ind w:left="1440" w:hanging="360"/>
      </w:pPr>
    </w:lvl>
    <w:lvl w:ilvl="2" w:tplc="4634C806">
      <w:start w:val="1"/>
      <w:numFmt w:val="lowerRoman"/>
      <w:lvlText w:val="%3."/>
      <w:lvlJc w:val="right"/>
      <w:pPr>
        <w:ind w:left="2160" w:hanging="180"/>
      </w:pPr>
    </w:lvl>
    <w:lvl w:ilvl="3" w:tplc="3F121AE4">
      <w:start w:val="1"/>
      <w:numFmt w:val="decimal"/>
      <w:lvlText w:val="%4."/>
      <w:lvlJc w:val="left"/>
      <w:pPr>
        <w:ind w:left="2880" w:hanging="360"/>
      </w:pPr>
    </w:lvl>
    <w:lvl w:ilvl="4" w:tplc="DB7E0A82">
      <w:start w:val="1"/>
      <w:numFmt w:val="lowerLetter"/>
      <w:lvlText w:val="%5."/>
      <w:lvlJc w:val="left"/>
      <w:pPr>
        <w:ind w:left="3600" w:hanging="360"/>
      </w:pPr>
    </w:lvl>
    <w:lvl w:ilvl="5" w:tplc="6130E28C">
      <w:start w:val="1"/>
      <w:numFmt w:val="lowerRoman"/>
      <w:lvlText w:val="%6."/>
      <w:lvlJc w:val="right"/>
      <w:pPr>
        <w:ind w:left="4320" w:hanging="180"/>
      </w:pPr>
    </w:lvl>
    <w:lvl w:ilvl="6" w:tplc="AEDC9EC4">
      <w:start w:val="1"/>
      <w:numFmt w:val="decimal"/>
      <w:lvlText w:val="%7."/>
      <w:lvlJc w:val="left"/>
      <w:pPr>
        <w:ind w:left="5040" w:hanging="360"/>
      </w:pPr>
    </w:lvl>
    <w:lvl w:ilvl="7" w:tplc="340AD93C">
      <w:start w:val="1"/>
      <w:numFmt w:val="lowerLetter"/>
      <w:lvlText w:val="%8."/>
      <w:lvlJc w:val="left"/>
      <w:pPr>
        <w:ind w:left="5760" w:hanging="360"/>
      </w:pPr>
    </w:lvl>
    <w:lvl w:ilvl="8" w:tplc="4C82A9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47F38"/>
    <w:multiLevelType w:val="hybridMultilevel"/>
    <w:tmpl w:val="A0123A50"/>
    <w:lvl w:ilvl="0" w:tplc="8F4E04EC">
      <w:start w:val="1"/>
      <w:numFmt w:val="decimal"/>
      <w:lvlText w:val="%1."/>
      <w:lvlJc w:val="left"/>
      <w:pPr>
        <w:ind w:left="1416" w:hanging="360"/>
      </w:pPr>
    </w:lvl>
    <w:lvl w:ilvl="1" w:tplc="0CC09A00">
      <w:start w:val="1"/>
      <w:numFmt w:val="lowerLetter"/>
      <w:lvlText w:val="%2."/>
      <w:lvlJc w:val="left"/>
      <w:pPr>
        <w:ind w:left="2136" w:hanging="360"/>
      </w:pPr>
    </w:lvl>
    <w:lvl w:ilvl="2" w:tplc="8F9026BC">
      <w:start w:val="1"/>
      <w:numFmt w:val="lowerRoman"/>
      <w:lvlText w:val="%3."/>
      <w:lvlJc w:val="right"/>
      <w:pPr>
        <w:ind w:left="2856" w:hanging="360"/>
      </w:pPr>
    </w:lvl>
    <w:lvl w:ilvl="3" w:tplc="6C183156">
      <w:start w:val="1"/>
      <w:numFmt w:val="decimal"/>
      <w:lvlText w:val="%4."/>
      <w:lvlJc w:val="left"/>
      <w:pPr>
        <w:ind w:left="3576" w:hanging="360"/>
      </w:pPr>
    </w:lvl>
    <w:lvl w:ilvl="4" w:tplc="2CA078EE">
      <w:start w:val="1"/>
      <w:numFmt w:val="lowerLetter"/>
      <w:lvlText w:val="%5."/>
      <w:lvlJc w:val="left"/>
      <w:pPr>
        <w:ind w:left="4296" w:hanging="360"/>
      </w:pPr>
    </w:lvl>
    <w:lvl w:ilvl="5" w:tplc="CBAE4562">
      <w:start w:val="1"/>
      <w:numFmt w:val="lowerRoman"/>
      <w:lvlText w:val="%6."/>
      <w:lvlJc w:val="right"/>
      <w:pPr>
        <w:ind w:left="5016" w:hanging="360"/>
      </w:pPr>
    </w:lvl>
    <w:lvl w:ilvl="6" w:tplc="1376F136">
      <w:start w:val="1"/>
      <w:numFmt w:val="decimal"/>
      <w:lvlText w:val="%7."/>
      <w:lvlJc w:val="left"/>
      <w:pPr>
        <w:ind w:left="5735" w:hanging="360"/>
      </w:pPr>
    </w:lvl>
    <w:lvl w:ilvl="7" w:tplc="31E43DD2">
      <w:start w:val="1"/>
      <w:numFmt w:val="lowerLetter"/>
      <w:lvlText w:val="%8."/>
      <w:lvlJc w:val="left"/>
      <w:pPr>
        <w:ind w:left="6455" w:hanging="360"/>
      </w:pPr>
    </w:lvl>
    <w:lvl w:ilvl="8" w:tplc="2BC4841C">
      <w:start w:val="1"/>
      <w:numFmt w:val="lowerRoman"/>
      <w:lvlText w:val="%9."/>
      <w:lvlJc w:val="right"/>
      <w:pPr>
        <w:ind w:left="7175" w:hanging="360"/>
      </w:pPr>
    </w:lvl>
  </w:abstractNum>
  <w:abstractNum w:abstractNumId="9" w15:restartNumberingAfterBreak="0">
    <w:nsid w:val="4177374E"/>
    <w:multiLevelType w:val="hybridMultilevel"/>
    <w:tmpl w:val="C2920F56"/>
    <w:lvl w:ilvl="0" w:tplc="C1AC9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600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66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A2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222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0F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F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67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8C8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5C92"/>
    <w:multiLevelType w:val="hybridMultilevel"/>
    <w:tmpl w:val="3712323C"/>
    <w:lvl w:ilvl="0" w:tplc="A992F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EA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CE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4B7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620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0A1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28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A7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0C98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5116"/>
    <w:multiLevelType w:val="hybridMultilevel"/>
    <w:tmpl w:val="21506ADC"/>
    <w:lvl w:ilvl="0" w:tplc="081A2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748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E8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23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64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4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AC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DA9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3CC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651CD"/>
    <w:multiLevelType w:val="hybridMultilevel"/>
    <w:tmpl w:val="DDF0B9A4"/>
    <w:lvl w:ilvl="0" w:tplc="56021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642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2C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8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08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C3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2D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05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B8E8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94886"/>
    <w:multiLevelType w:val="hybridMultilevel"/>
    <w:tmpl w:val="F2E02C96"/>
    <w:lvl w:ilvl="0" w:tplc="E494975C">
      <w:start w:val="1"/>
      <w:numFmt w:val="decimal"/>
      <w:lvlText w:val="%1."/>
      <w:lvlJc w:val="left"/>
      <w:pPr>
        <w:ind w:left="1069" w:hanging="360"/>
      </w:pPr>
    </w:lvl>
    <w:lvl w:ilvl="1" w:tplc="25E06E60">
      <w:start w:val="1"/>
      <w:numFmt w:val="lowerLetter"/>
      <w:lvlText w:val="%2."/>
      <w:lvlJc w:val="left"/>
      <w:pPr>
        <w:ind w:left="1789" w:hanging="360"/>
      </w:pPr>
    </w:lvl>
    <w:lvl w:ilvl="2" w:tplc="C2CC8996">
      <w:start w:val="1"/>
      <w:numFmt w:val="lowerRoman"/>
      <w:lvlText w:val="%3."/>
      <w:lvlJc w:val="right"/>
      <w:pPr>
        <w:ind w:left="2509" w:hanging="180"/>
      </w:pPr>
    </w:lvl>
    <w:lvl w:ilvl="3" w:tplc="AD9CE57C">
      <w:start w:val="1"/>
      <w:numFmt w:val="decimal"/>
      <w:lvlText w:val="%4."/>
      <w:lvlJc w:val="left"/>
      <w:pPr>
        <w:ind w:left="3229" w:hanging="360"/>
      </w:pPr>
    </w:lvl>
    <w:lvl w:ilvl="4" w:tplc="753CFD32">
      <w:start w:val="1"/>
      <w:numFmt w:val="lowerLetter"/>
      <w:lvlText w:val="%5."/>
      <w:lvlJc w:val="left"/>
      <w:pPr>
        <w:ind w:left="3949" w:hanging="360"/>
      </w:pPr>
    </w:lvl>
    <w:lvl w:ilvl="5" w:tplc="130C2ADE">
      <w:start w:val="1"/>
      <w:numFmt w:val="lowerRoman"/>
      <w:lvlText w:val="%6."/>
      <w:lvlJc w:val="right"/>
      <w:pPr>
        <w:ind w:left="4669" w:hanging="180"/>
      </w:pPr>
    </w:lvl>
    <w:lvl w:ilvl="6" w:tplc="02A4D0FC">
      <w:start w:val="1"/>
      <w:numFmt w:val="decimal"/>
      <w:lvlText w:val="%7."/>
      <w:lvlJc w:val="left"/>
      <w:pPr>
        <w:ind w:left="5389" w:hanging="360"/>
      </w:pPr>
    </w:lvl>
    <w:lvl w:ilvl="7" w:tplc="0F7EBB12">
      <w:start w:val="1"/>
      <w:numFmt w:val="lowerLetter"/>
      <w:lvlText w:val="%8."/>
      <w:lvlJc w:val="left"/>
      <w:pPr>
        <w:ind w:left="6109" w:hanging="360"/>
      </w:pPr>
    </w:lvl>
    <w:lvl w:ilvl="8" w:tplc="3372E64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BD16AE"/>
    <w:multiLevelType w:val="hybridMultilevel"/>
    <w:tmpl w:val="8CFC29DE"/>
    <w:lvl w:ilvl="0" w:tplc="7598AF90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A9E8CE20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267854AE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2EAE4F84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CC349E30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2D42CD38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520046CE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C45C774C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32F402A6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 w15:restartNumberingAfterBreak="0">
    <w:nsid w:val="65C9147B"/>
    <w:multiLevelType w:val="hybridMultilevel"/>
    <w:tmpl w:val="BE3C779A"/>
    <w:lvl w:ilvl="0" w:tplc="F2066632">
      <w:start w:val="1"/>
      <w:numFmt w:val="decimal"/>
      <w:lvlText w:val="%1."/>
      <w:lvlJc w:val="left"/>
      <w:pPr>
        <w:ind w:left="720" w:hanging="360"/>
      </w:pPr>
    </w:lvl>
    <w:lvl w:ilvl="1" w:tplc="1C24DDF2">
      <w:start w:val="1"/>
      <w:numFmt w:val="lowerLetter"/>
      <w:lvlText w:val="%2."/>
      <w:lvlJc w:val="left"/>
      <w:pPr>
        <w:ind w:left="1440" w:hanging="360"/>
      </w:pPr>
    </w:lvl>
    <w:lvl w:ilvl="2" w:tplc="36220724">
      <w:start w:val="1"/>
      <w:numFmt w:val="lowerRoman"/>
      <w:lvlText w:val="%3."/>
      <w:lvlJc w:val="right"/>
      <w:pPr>
        <w:ind w:left="2160" w:hanging="180"/>
      </w:pPr>
    </w:lvl>
    <w:lvl w:ilvl="3" w:tplc="4A6091E2">
      <w:start w:val="1"/>
      <w:numFmt w:val="decimal"/>
      <w:lvlText w:val="%4."/>
      <w:lvlJc w:val="left"/>
      <w:pPr>
        <w:ind w:left="2880" w:hanging="360"/>
      </w:pPr>
    </w:lvl>
    <w:lvl w:ilvl="4" w:tplc="F5D8E6E8">
      <w:start w:val="1"/>
      <w:numFmt w:val="lowerLetter"/>
      <w:lvlText w:val="%5."/>
      <w:lvlJc w:val="left"/>
      <w:pPr>
        <w:ind w:left="3600" w:hanging="360"/>
      </w:pPr>
    </w:lvl>
    <w:lvl w:ilvl="5" w:tplc="1A442512">
      <w:start w:val="1"/>
      <w:numFmt w:val="lowerRoman"/>
      <w:lvlText w:val="%6."/>
      <w:lvlJc w:val="right"/>
      <w:pPr>
        <w:ind w:left="4320" w:hanging="180"/>
      </w:pPr>
    </w:lvl>
    <w:lvl w:ilvl="6" w:tplc="9DAE9894">
      <w:start w:val="1"/>
      <w:numFmt w:val="decimal"/>
      <w:lvlText w:val="%7."/>
      <w:lvlJc w:val="left"/>
      <w:pPr>
        <w:ind w:left="5040" w:hanging="360"/>
      </w:pPr>
    </w:lvl>
    <w:lvl w:ilvl="7" w:tplc="E5D0E6DA">
      <w:start w:val="1"/>
      <w:numFmt w:val="lowerLetter"/>
      <w:lvlText w:val="%8."/>
      <w:lvlJc w:val="left"/>
      <w:pPr>
        <w:ind w:left="5760" w:hanging="360"/>
      </w:pPr>
    </w:lvl>
    <w:lvl w:ilvl="8" w:tplc="E612CC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B770A"/>
    <w:multiLevelType w:val="hybridMultilevel"/>
    <w:tmpl w:val="01567F9A"/>
    <w:lvl w:ilvl="0" w:tplc="976C8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14801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B89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E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A6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EE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E5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A0C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43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76C4F"/>
    <w:multiLevelType w:val="hybridMultilevel"/>
    <w:tmpl w:val="AAAE724C"/>
    <w:lvl w:ilvl="0" w:tplc="43AEF4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FE5A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A5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2F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C6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21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EF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18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4C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D6A2B"/>
    <w:multiLevelType w:val="hybridMultilevel"/>
    <w:tmpl w:val="8CD65A58"/>
    <w:lvl w:ilvl="0" w:tplc="4E5C79D4">
      <w:start w:val="1"/>
      <w:numFmt w:val="decimal"/>
      <w:lvlText w:val="%1."/>
      <w:lvlJc w:val="left"/>
      <w:pPr>
        <w:ind w:left="720" w:hanging="360"/>
      </w:pPr>
    </w:lvl>
    <w:lvl w:ilvl="1" w:tplc="1E82AA0C" w:tentative="1">
      <w:start w:val="1"/>
      <w:numFmt w:val="lowerLetter"/>
      <w:lvlText w:val="%2."/>
      <w:lvlJc w:val="left"/>
      <w:pPr>
        <w:ind w:left="1440" w:hanging="360"/>
      </w:pPr>
    </w:lvl>
    <w:lvl w:ilvl="2" w:tplc="FC943BDE" w:tentative="1">
      <w:start w:val="1"/>
      <w:numFmt w:val="lowerRoman"/>
      <w:lvlText w:val="%3."/>
      <w:lvlJc w:val="right"/>
      <w:pPr>
        <w:ind w:left="2160" w:hanging="180"/>
      </w:pPr>
    </w:lvl>
    <w:lvl w:ilvl="3" w:tplc="02FA8884" w:tentative="1">
      <w:start w:val="1"/>
      <w:numFmt w:val="decimal"/>
      <w:lvlText w:val="%4."/>
      <w:lvlJc w:val="left"/>
      <w:pPr>
        <w:ind w:left="2880" w:hanging="360"/>
      </w:pPr>
    </w:lvl>
    <w:lvl w:ilvl="4" w:tplc="957A0A26" w:tentative="1">
      <w:start w:val="1"/>
      <w:numFmt w:val="lowerLetter"/>
      <w:lvlText w:val="%5."/>
      <w:lvlJc w:val="left"/>
      <w:pPr>
        <w:ind w:left="3600" w:hanging="360"/>
      </w:pPr>
    </w:lvl>
    <w:lvl w:ilvl="5" w:tplc="9A6A3DF8" w:tentative="1">
      <w:start w:val="1"/>
      <w:numFmt w:val="lowerRoman"/>
      <w:lvlText w:val="%6."/>
      <w:lvlJc w:val="right"/>
      <w:pPr>
        <w:ind w:left="4320" w:hanging="180"/>
      </w:pPr>
    </w:lvl>
    <w:lvl w:ilvl="6" w:tplc="A08A6F36" w:tentative="1">
      <w:start w:val="1"/>
      <w:numFmt w:val="decimal"/>
      <w:lvlText w:val="%7."/>
      <w:lvlJc w:val="left"/>
      <w:pPr>
        <w:ind w:left="5040" w:hanging="360"/>
      </w:pPr>
    </w:lvl>
    <w:lvl w:ilvl="7" w:tplc="CB78580C" w:tentative="1">
      <w:start w:val="1"/>
      <w:numFmt w:val="lowerLetter"/>
      <w:lvlText w:val="%8."/>
      <w:lvlJc w:val="left"/>
      <w:pPr>
        <w:ind w:left="5760" w:hanging="360"/>
      </w:pPr>
    </w:lvl>
    <w:lvl w:ilvl="8" w:tplc="48708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877D2"/>
    <w:multiLevelType w:val="hybridMultilevel"/>
    <w:tmpl w:val="27BCAFE8"/>
    <w:lvl w:ilvl="0" w:tplc="F4A632B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552B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541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A2F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A0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C64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20C8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A6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29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44748"/>
    <w:multiLevelType w:val="hybridMultilevel"/>
    <w:tmpl w:val="AB7E912C"/>
    <w:lvl w:ilvl="0" w:tplc="DC3EDF90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5776A956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E58A9384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C3042DA8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F7D06A04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777E90A8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EFB6D1F2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B7E67C2C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27266864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20"/>
  </w:num>
  <w:num w:numId="10">
    <w:abstractNumId w:val="16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78"/>
    <w:rsid w:val="00041D75"/>
    <w:rsid w:val="000478AB"/>
    <w:rsid w:val="000C4CAD"/>
    <w:rsid w:val="00131BD2"/>
    <w:rsid w:val="00137E61"/>
    <w:rsid w:val="00141F57"/>
    <w:rsid w:val="0018168A"/>
    <w:rsid w:val="001A71F0"/>
    <w:rsid w:val="001A7A21"/>
    <w:rsid w:val="001F20D0"/>
    <w:rsid w:val="00211600"/>
    <w:rsid w:val="002155E7"/>
    <w:rsid w:val="0022587E"/>
    <w:rsid w:val="00225C13"/>
    <w:rsid w:val="0022720B"/>
    <w:rsid w:val="00255958"/>
    <w:rsid w:val="002825AF"/>
    <w:rsid w:val="002875A2"/>
    <w:rsid w:val="002A04E8"/>
    <w:rsid w:val="002C49CC"/>
    <w:rsid w:val="002E5182"/>
    <w:rsid w:val="0032567A"/>
    <w:rsid w:val="00371E65"/>
    <w:rsid w:val="00387FE1"/>
    <w:rsid w:val="003A79BA"/>
    <w:rsid w:val="003C03B7"/>
    <w:rsid w:val="003C32A1"/>
    <w:rsid w:val="003D066C"/>
    <w:rsid w:val="003E49F1"/>
    <w:rsid w:val="00476633"/>
    <w:rsid w:val="004B0FEF"/>
    <w:rsid w:val="004F1424"/>
    <w:rsid w:val="0052688F"/>
    <w:rsid w:val="0056285F"/>
    <w:rsid w:val="005713CE"/>
    <w:rsid w:val="005B1020"/>
    <w:rsid w:val="005B5E22"/>
    <w:rsid w:val="005C425A"/>
    <w:rsid w:val="00603826"/>
    <w:rsid w:val="00615136"/>
    <w:rsid w:val="006430C8"/>
    <w:rsid w:val="006568F6"/>
    <w:rsid w:val="006B722A"/>
    <w:rsid w:val="00712042"/>
    <w:rsid w:val="00767B4C"/>
    <w:rsid w:val="00792C25"/>
    <w:rsid w:val="007C2652"/>
    <w:rsid w:val="007D6C74"/>
    <w:rsid w:val="00804DA2"/>
    <w:rsid w:val="00820A0E"/>
    <w:rsid w:val="00860338"/>
    <w:rsid w:val="00895578"/>
    <w:rsid w:val="008A5C7C"/>
    <w:rsid w:val="008B1CCA"/>
    <w:rsid w:val="00907F7E"/>
    <w:rsid w:val="009162A0"/>
    <w:rsid w:val="00933339"/>
    <w:rsid w:val="00946930"/>
    <w:rsid w:val="00951DFE"/>
    <w:rsid w:val="00954263"/>
    <w:rsid w:val="0096645A"/>
    <w:rsid w:val="00971C74"/>
    <w:rsid w:val="00985DD9"/>
    <w:rsid w:val="009C2EDA"/>
    <w:rsid w:val="009D4E90"/>
    <w:rsid w:val="00A10DF1"/>
    <w:rsid w:val="00A41C83"/>
    <w:rsid w:val="00A80AF6"/>
    <w:rsid w:val="00AD513A"/>
    <w:rsid w:val="00B13078"/>
    <w:rsid w:val="00B550E1"/>
    <w:rsid w:val="00B56F06"/>
    <w:rsid w:val="00B75084"/>
    <w:rsid w:val="00BB3EA8"/>
    <w:rsid w:val="00BC4A00"/>
    <w:rsid w:val="00BF7B20"/>
    <w:rsid w:val="00C07CEC"/>
    <w:rsid w:val="00C138E1"/>
    <w:rsid w:val="00C60C9F"/>
    <w:rsid w:val="00C73D97"/>
    <w:rsid w:val="00CA7780"/>
    <w:rsid w:val="00CF10D4"/>
    <w:rsid w:val="00D368F3"/>
    <w:rsid w:val="00D47E9F"/>
    <w:rsid w:val="00D60818"/>
    <w:rsid w:val="00D74C3F"/>
    <w:rsid w:val="00D90D3A"/>
    <w:rsid w:val="00DC3343"/>
    <w:rsid w:val="00DE5C78"/>
    <w:rsid w:val="00E23B3C"/>
    <w:rsid w:val="00E6180B"/>
    <w:rsid w:val="00EA0BCA"/>
    <w:rsid w:val="00EA6812"/>
    <w:rsid w:val="00EF405B"/>
    <w:rsid w:val="00F103D9"/>
    <w:rsid w:val="00F47833"/>
    <w:rsid w:val="00F70887"/>
    <w:rsid w:val="00F96E0E"/>
    <w:rsid w:val="00FA21A2"/>
    <w:rsid w:val="00FB4953"/>
    <w:rsid w:val="00FD4FD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0631"/>
  <w15:docId w15:val="{E269A504-6589-4560-9D66-C7EE063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4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paragraph" w:styleId="af2">
    <w:name w:val="foot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fb">
    <w:name w:val="List Paragraph"/>
    <w:basedOn w:val="a0"/>
    <w:link w:val="afc"/>
    <w:uiPriority w:val="34"/>
    <w:qFormat/>
    <w:pPr>
      <w:ind w:left="720"/>
      <w:contextualSpacing/>
    </w:p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table" w:styleId="afe">
    <w:name w:val="Table Grid"/>
    <w:basedOn w:val="a2"/>
    <w:uiPriority w:val="39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TOC Heading"/>
    <w:basedOn w:val="1"/>
    <w:next w:val="a0"/>
    <w:uiPriority w:val="39"/>
    <w:semiHidden/>
    <w:unhideWhenUsed/>
    <w:qFormat/>
    <w:rPr>
      <w:lang w:eastAsia="ru-RU"/>
    </w:rPr>
  </w:style>
  <w:style w:type="paragraph" w:styleId="11">
    <w:name w:val="toc 1"/>
    <w:basedOn w:val="a0"/>
    <w:next w:val="a0"/>
    <w:uiPriority w:val="39"/>
    <w:unhideWhenUsed/>
    <w:pPr>
      <w:spacing w:after="100"/>
    </w:pPr>
  </w:style>
  <w:style w:type="paragraph" w:customStyle="1" w:styleId="12">
    <w:name w:val="Обычный1"/>
    <w:uiPriority w:val="9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footer"/>
    <w:basedOn w:val="a0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1"/>
    <w:link w:val="aff0"/>
    <w:uiPriority w:val="99"/>
    <w:rPr>
      <w:rFonts w:ascii="Times New Roman" w:hAnsi="Times New Roman"/>
      <w:sz w:val="24"/>
    </w:rPr>
  </w:style>
  <w:style w:type="paragraph" w:styleId="aff2">
    <w:name w:val="Body Text"/>
    <w:basedOn w:val="a0"/>
    <w:link w:val="aff3"/>
    <w:uiPriority w:val="99"/>
    <w:unhideWhenUsed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0"/>
    <w:link w:val="BodyTextIndentChar"/>
    <w:uiPriority w:val="99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BodyTextIndentChar">
    <w:name w:val="Body Text Indent Char"/>
    <w:basedOn w:val="a1"/>
    <w:link w:val="13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+ Полужирный2"/>
    <w:basedOn w:val="a1"/>
    <w:uiPriority w:val="99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Default">
    <w:name w:val="Default"/>
    <w:uiPriority w:val="99"/>
    <w:pPr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0"/>
    <w:uiPriority w:val="99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ff4">
    <w:name w:val="Balloon Text"/>
    <w:basedOn w:val="a0"/>
    <w:link w:val="af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Pr>
      <w:rFonts w:ascii="Tahoma" w:hAnsi="Tahoma" w:cs="Tahoma"/>
      <w:sz w:val="16"/>
      <w:szCs w:val="16"/>
    </w:rPr>
  </w:style>
  <w:style w:type="paragraph" w:styleId="aff6">
    <w:name w:val="Body Text Indent"/>
    <w:basedOn w:val="a0"/>
    <w:link w:val="aff7"/>
    <w:uiPriority w:val="99"/>
    <w:semiHidden/>
    <w:unhideWhenUsed/>
    <w:pPr>
      <w:spacing w:after="120"/>
      <w:ind w:left="283"/>
    </w:pPr>
  </w:style>
  <w:style w:type="character" w:customStyle="1" w:styleId="aff7">
    <w:name w:val="Основной текст с отступом Знак"/>
    <w:basedOn w:val="a1"/>
    <w:link w:val="aff6"/>
    <w:uiPriority w:val="99"/>
    <w:semiHidden/>
    <w:rPr>
      <w:rFonts w:ascii="Times New Roman" w:hAnsi="Times New Roman"/>
      <w:sz w:val="24"/>
    </w:rPr>
  </w:style>
  <w:style w:type="paragraph" w:customStyle="1" w:styleId="24">
    <w:name w:val="Абзац списка2"/>
    <w:basedOn w:val="a0"/>
    <w:uiPriority w:val="99"/>
    <w:pPr>
      <w:ind w:left="720"/>
    </w:pPr>
    <w:rPr>
      <w:rFonts w:ascii="Calibri" w:eastAsia="Times New Roman" w:hAnsi="Calibri" w:cs="Times New Roman"/>
      <w:sz w:val="22"/>
    </w:rPr>
  </w:style>
  <w:style w:type="paragraph" w:styleId="aff8">
    <w:name w:val="header"/>
    <w:basedOn w:val="a0"/>
    <w:link w:val="af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1"/>
    <w:link w:val="aff8"/>
    <w:uiPriority w:val="99"/>
    <w:semiHidden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uiPriority w:val="99"/>
  </w:style>
  <w:style w:type="character" w:customStyle="1" w:styleId="Ch-book-title-inner">
    <w:name w:val="Ch-book-title-inner"/>
    <w:basedOn w:val="a1"/>
    <w:uiPriority w:val="99"/>
  </w:style>
  <w:style w:type="character" w:customStyle="1" w:styleId="Ch-book-content-inner">
    <w:name w:val="Ch-book-content-inner"/>
    <w:basedOn w:val="a1"/>
    <w:uiPriority w:val="99"/>
  </w:style>
  <w:style w:type="paragraph" w:styleId="affa">
    <w:name w:val="Normal (Web)"/>
    <w:basedOn w:val="a0"/>
    <w:uiPriority w:val="99"/>
    <w:pPr>
      <w:spacing w:before="100" w:after="100" w:line="240" w:lineRule="auto"/>
    </w:pPr>
    <w:rPr>
      <w:rFonts w:eastAsia="Calibri" w:cs="Times New Roman"/>
      <w:szCs w:val="24"/>
      <w:lang w:eastAsia="ru-RU"/>
    </w:rPr>
  </w:style>
  <w:style w:type="paragraph" w:customStyle="1" w:styleId="affb">
    <w:name w:val="осн текст"/>
    <w:basedOn w:val="a0"/>
    <w:link w:val="affc"/>
    <w:uiPriority w:val="99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</w:rPr>
  </w:style>
  <w:style w:type="paragraph" w:customStyle="1" w:styleId="a">
    <w:name w:val="мои нум списки"/>
    <w:basedOn w:val="affb"/>
    <w:link w:val="affd"/>
    <w:uiPriority w:val="99"/>
    <w:pPr>
      <w:numPr>
        <w:numId w:val="2"/>
      </w:numPr>
      <w:ind w:left="0" w:firstLine="709"/>
    </w:pPr>
  </w:style>
  <w:style w:type="character" w:customStyle="1" w:styleId="affc">
    <w:name w:val="осн текст Знак"/>
    <w:link w:val="affb"/>
    <w:uiPriority w:val="99"/>
    <w:rPr>
      <w:rFonts w:ascii="Times New Roman" w:eastAsia="Calibri" w:hAnsi="Times New Roman" w:cs="Times New Roman"/>
      <w:sz w:val="28"/>
      <w:szCs w:val="28"/>
    </w:rPr>
  </w:style>
  <w:style w:type="character" w:customStyle="1" w:styleId="affd">
    <w:name w:val="мои нум списки Знак"/>
    <w:basedOn w:val="affc"/>
    <w:link w:val="a"/>
    <w:uiPriority w:val="99"/>
    <w:rPr>
      <w:rFonts w:ascii="Times New Roman" w:eastAsia="Calibri" w:hAnsi="Times New Roman" w:cs="Times New Roman"/>
      <w:sz w:val="28"/>
      <w:szCs w:val="28"/>
    </w:rPr>
  </w:style>
  <w:style w:type="paragraph" w:customStyle="1" w:styleId="Normal1">
    <w:name w:val="Normal1"/>
    <w:uiPriority w:val="99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Абзац списка Знак"/>
    <w:link w:val="afb"/>
    <w:uiPriority w:val="34"/>
    <w:rPr>
      <w:rFonts w:ascii="Times New Roman" w:hAnsi="Times New Roman"/>
      <w:sz w:val="24"/>
    </w:rPr>
  </w:style>
  <w:style w:type="table" w:customStyle="1" w:styleId="15">
    <w:name w:val="Сетка таблицы1"/>
    <w:basedOn w:val="a2"/>
    <w:uiPriority w:val="39"/>
    <w:pPr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9824" TargetMode="External"/><Relationship Id="rId13" Type="http://schemas.openxmlformats.org/officeDocument/2006/relationships/hyperlink" Target="https://urait.ru/bcode/519824" TargetMode="External"/><Relationship Id="rId18" Type="http://schemas.openxmlformats.org/officeDocument/2006/relationships/hyperlink" Target="https://urait.ru/bcode/519824" TargetMode="External"/><Relationship Id="rId26" Type="http://schemas.openxmlformats.org/officeDocument/2006/relationships/hyperlink" Target="https://urait.ru/bcode/5119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11905" TargetMode="External"/><Relationship Id="rId7" Type="http://schemas.openxmlformats.org/officeDocument/2006/relationships/hyperlink" Target="https://urait.ru/bcode/490720" TargetMode="External"/><Relationship Id="rId12" Type="http://schemas.openxmlformats.org/officeDocument/2006/relationships/hyperlink" Target="https://urait.ru/bcode/490720" TargetMode="External"/><Relationship Id="rId17" Type="http://schemas.openxmlformats.org/officeDocument/2006/relationships/hyperlink" Target="https://urait.ru/bcode/490720" TargetMode="External"/><Relationship Id="rId25" Type="http://schemas.openxmlformats.org/officeDocument/2006/relationships/hyperlink" Target="https://urait.ru/bcode/53072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1905" TargetMode="External"/><Relationship Id="rId20" Type="http://schemas.openxmlformats.org/officeDocument/2006/relationships/hyperlink" Target="https://urait.ru/bcode/53072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1905" TargetMode="External"/><Relationship Id="rId24" Type="http://schemas.openxmlformats.org/officeDocument/2006/relationships/hyperlink" Target="https://urait.ru/bcode/51124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0729" TargetMode="External"/><Relationship Id="rId23" Type="http://schemas.openxmlformats.org/officeDocument/2006/relationships/hyperlink" Target="https://urait.ru/bcode/519824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ait.ru/bcode/530729" TargetMode="External"/><Relationship Id="rId19" Type="http://schemas.openxmlformats.org/officeDocument/2006/relationships/hyperlink" Target="https://urait.ru/bcode/511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1248" TargetMode="External"/><Relationship Id="rId14" Type="http://schemas.openxmlformats.org/officeDocument/2006/relationships/hyperlink" Target="https://urait.ru/bcode/511248" TargetMode="External"/><Relationship Id="rId22" Type="http://schemas.openxmlformats.org/officeDocument/2006/relationships/hyperlink" Target="https://urait.ru/bcode/49072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17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ПГУПС</cp:lastModifiedBy>
  <cp:revision>8</cp:revision>
  <dcterms:created xsi:type="dcterms:W3CDTF">2023-06-19T16:45:00Z</dcterms:created>
  <dcterms:modified xsi:type="dcterms:W3CDTF">2023-11-20T11:58:00Z</dcterms:modified>
</cp:coreProperties>
</file>