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B1" w:rsidRDefault="00C414B1" w:rsidP="00C414B1">
      <w:pPr>
        <w:spacing w:after="0" w:line="240" w:lineRule="auto"/>
        <w:ind w:firstLine="709"/>
        <w:jc w:val="center"/>
        <w:rPr>
          <w:rFonts w:ascii="Times New Roman" w:hAnsi="Times New Roman"/>
          <w:bCs/>
          <w:iCs/>
          <w:sz w:val="24"/>
          <w:szCs w:val="24"/>
          <w:u w:val="single"/>
        </w:rPr>
      </w:pPr>
      <w:r>
        <w:rPr>
          <w:rFonts w:ascii="Times New Roman" w:eastAsia="Times New Roman" w:hAnsi="Times New Roman"/>
          <w:bCs/>
          <w:iCs/>
          <w:sz w:val="24"/>
          <w:szCs w:val="24"/>
          <w:u w:val="single"/>
        </w:rPr>
        <w:t>Перечень вопросов</w:t>
      </w:r>
      <w:r>
        <w:rPr>
          <w:rFonts w:ascii="Times New Roman" w:hAnsi="Times New Roman"/>
          <w:bCs/>
          <w:iCs/>
          <w:sz w:val="24"/>
          <w:szCs w:val="24"/>
          <w:u w:val="single"/>
        </w:rPr>
        <w:t xml:space="preserve"> к зачету</w:t>
      </w:r>
    </w:p>
    <w:p w:rsidR="00C414B1" w:rsidRDefault="00C414B1" w:rsidP="00C414B1">
      <w:pPr>
        <w:tabs>
          <w:tab w:val="left" w:pos="0"/>
        </w:tabs>
        <w:spacing w:after="0" w:line="240" w:lineRule="auto"/>
        <w:ind w:firstLine="567"/>
        <w:contextualSpacing/>
        <w:jc w:val="center"/>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7026"/>
        <w:gridCol w:w="1661"/>
      </w:tblGrid>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0"/>
              </w:tabs>
              <w:spacing w:after="0" w:line="240" w:lineRule="auto"/>
              <w:contextualSpacing/>
              <w:jc w:val="center"/>
              <w:rPr>
                <w:rFonts w:ascii="Times New Roman" w:hAnsi="Times New Roman"/>
                <w:b/>
                <w:bCs/>
                <w:iCs/>
              </w:rPr>
            </w:pPr>
            <w:r>
              <w:rPr>
                <w:rFonts w:ascii="Times New Roman" w:hAnsi="Times New Roman"/>
                <w:b/>
                <w:bCs/>
                <w:iCs/>
              </w:rPr>
              <w:t xml:space="preserve">№ </w:t>
            </w:r>
            <w:proofErr w:type="spellStart"/>
            <w:proofErr w:type="gramStart"/>
            <w:r>
              <w:rPr>
                <w:rFonts w:ascii="Times New Roman" w:hAnsi="Times New Roman"/>
                <w:b/>
                <w:bCs/>
                <w:iCs/>
              </w:rPr>
              <w:t>п</w:t>
            </w:r>
            <w:proofErr w:type="spellEnd"/>
            <w:proofErr w:type="gramEnd"/>
            <w:r>
              <w:rPr>
                <w:rFonts w:ascii="Times New Roman" w:hAnsi="Times New Roman"/>
                <w:b/>
                <w:bCs/>
                <w:iCs/>
                <w:lang w:val="en-US"/>
              </w:rPr>
              <w:t>/</w:t>
            </w:r>
            <w:proofErr w:type="spellStart"/>
            <w:r>
              <w:rPr>
                <w:rFonts w:ascii="Times New Roman" w:hAnsi="Times New Roman"/>
                <w:b/>
                <w:bCs/>
                <w:iCs/>
              </w:rPr>
              <w:t>п</w:t>
            </w:r>
            <w:proofErr w:type="spellEnd"/>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0"/>
              </w:tabs>
              <w:spacing w:after="0" w:line="240" w:lineRule="auto"/>
              <w:contextualSpacing/>
              <w:jc w:val="center"/>
              <w:rPr>
                <w:rFonts w:ascii="Times New Roman" w:hAnsi="Times New Roman"/>
                <w:b/>
                <w:bCs/>
                <w:iCs/>
              </w:rPr>
            </w:pPr>
            <w:r>
              <w:rPr>
                <w:rFonts w:ascii="Times New Roman" w:hAnsi="Times New Roman"/>
                <w:b/>
                <w:bCs/>
                <w:iCs/>
              </w:rPr>
              <w:t>Перечень вопросов к зачету</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0"/>
              </w:tabs>
              <w:spacing w:after="0" w:line="240" w:lineRule="auto"/>
              <w:contextualSpacing/>
              <w:jc w:val="center"/>
              <w:rPr>
                <w:rFonts w:ascii="Times New Roman" w:hAnsi="Times New Roman"/>
                <w:b/>
                <w:bCs/>
                <w:iCs/>
              </w:rPr>
            </w:pPr>
            <w:r>
              <w:rPr>
                <w:rFonts w:ascii="Times New Roman" w:hAnsi="Times New Roman"/>
                <w:b/>
                <w:bCs/>
                <w:iCs/>
              </w:rPr>
              <w:t>Индикаторы компетенций</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w:t>
            </w:r>
          </w:p>
        </w:tc>
        <w:tc>
          <w:tcPr>
            <w:tcW w:w="7026" w:type="dxa"/>
            <w:tcBorders>
              <w:top w:val="single" w:sz="4" w:space="0" w:color="auto"/>
              <w:left w:val="single" w:sz="4" w:space="0" w:color="auto"/>
              <w:bottom w:val="single" w:sz="4" w:space="0" w:color="auto"/>
              <w:right w:val="single" w:sz="4" w:space="0" w:color="auto"/>
            </w:tcBorders>
          </w:tcPr>
          <w:p w:rsidR="00C414B1" w:rsidRDefault="00C414B1">
            <w:pPr>
              <w:spacing w:after="0" w:line="240" w:lineRule="auto"/>
              <w:jc w:val="both"/>
              <w:rPr>
                <w:rFonts w:ascii="Times New Roman" w:eastAsia="Calibri" w:hAnsi="Times New Roman" w:cs="Times New Roman"/>
              </w:rPr>
            </w:pPr>
            <w:r>
              <w:rPr>
                <w:rFonts w:ascii="Times New Roman" w:hAnsi="Times New Roman"/>
              </w:rPr>
              <w:t xml:space="preserve">Коммуникативные технологии для академического и профессионального взаимодействия </w:t>
            </w:r>
          </w:p>
          <w:p w:rsidR="00C414B1" w:rsidRDefault="00C414B1">
            <w:pPr>
              <w:spacing w:after="0" w:line="240" w:lineRule="auto"/>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УК-4.2.1.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2</w:t>
            </w:r>
          </w:p>
        </w:tc>
        <w:tc>
          <w:tcPr>
            <w:tcW w:w="7026" w:type="dxa"/>
            <w:tcBorders>
              <w:top w:val="single" w:sz="4" w:space="0" w:color="auto"/>
              <w:left w:val="single" w:sz="4" w:space="0" w:color="auto"/>
              <w:bottom w:val="single" w:sz="4" w:space="0" w:color="auto"/>
              <w:right w:val="single" w:sz="4" w:space="0" w:color="auto"/>
            </w:tcBorders>
          </w:tcPr>
          <w:p w:rsidR="00C414B1" w:rsidRDefault="00C414B1">
            <w:pPr>
              <w:tabs>
                <w:tab w:val="left" w:pos="567"/>
              </w:tabs>
              <w:spacing w:after="0" w:line="240" w:lineRule="auto"/>
              <w:rPr>
                <w:rFonts w:ascii="Times New Roman" w:eastAsia="Calibri" w:hAnsi="Times New Roman" w:cs="Times New Roman"/>
              </w:rPr>
            </w:pPr>
            <w:r>
              <w:rPr>
                <w:rFonts w:ascii="Times New Roman" w:hAnsi="Times New Roman"/>
              </w:rPr>
              <w:t>Методы и способы делового общения для академического и профессионального взаимодействия</w:t>
            </w:r>
          </w:p>
          <w:p w:rsidR="00C414B1" w:rsidRDefault="00C414B1">
            <w:pPr>
              <w:tabs>
                <w:tab w:val="left" w:pos="567"/>
              </w:tabs>
              <w:spacing w:after="0" w:line="240" w:lineRule="auto"/>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УК-4.2.1.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3</w:t>
            </w:r>
          </w:p>
        </w:tc>
        <w:tc>
          <w:tcPr>
            <w:tcW w:w="7026" w:type="dxa"/>
            <w:tcBorders>
              <w:top w:val="single" w:sz="4" w:space="0" w:color="auto"/>
              <w:left w:val="single" w:sz="4" w:space="0" w:color="auto"/>
              <w:bottom w:val="single" w:sz="4" w:space="0" w:color="auto"/>
              <w:right w:val="single" w:sz="4" w:space="0" w:color="auto"/>
            </w:tcBorders>
          </w:tcPr>
          <w:p w:rsidR="00C414B1" w:rsidRDefault="00C414B1">
            <w:pPr>
              <w:tabs>
                <w:tab w:val="left" w:pos="567"/>
              </w:tabs>
              <w:spacing w:after="0" w:line="240" w:lineRule="auto"/>
              <w:rPr>
                <w:rFonts w:ascii="Times New Roman" w:eastAsia="Calibri" w:hAnsi="Times New Roman" w:cs="Times New Roman"/>
              </w:rPr>
            </w:pPr>
            <w:r>
              <w:rPr>
                <w:rFonts w:ascii="Times New Roman" w:hAnsi="Times New Roman"/>
              </w:rPr>
              <w:t>Коммуникации в организации, базовая модель, виды и уровни.</w:t>
            </w:r>
          </w:p>
          <w:p w:rsidR="00C414B1" w:rsidRDefault="00C414B1">
            <w:pPr>
              <w:tabs>
                <w:tab w:val="left" w:pos="567"/>
              </w:tabs>
              <w:spacing w:after="0" w:line="240" w:lineRule="auto"/>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УК-4.3.1.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4</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bCs/>
                <w:iCs/>
              </w:rPr>
              <w:t>Методики межличностного делового общения с применением профессиональных средств и современных коммуникативных технологий.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УК-4.3.1.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5</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bCs/>
                <w:iCs/>
              </w:rPr>
              <w:t>Методики анализа коммуникаций в организации.</w:t>
            </w: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УК-4.3.1.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6</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eastAsia="Times New Roman" w:hAnsi="Times New Roman"/>
              </w:rPr>
            </w:pPr>
            <w:r>
              <w:rPr>
                <w:rFonts w:ascii="Times New Roman" w:hAnsi="Times New Roman"/>
              </w:rPr>
              <w:t>Управление информационной культурой в организации.</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ПК-3.1.4.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7</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Основы психологии беженцев, мигрантов, маргиналов и коммуникации с данной категорией граждан.</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ПК-3.1.4.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8</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Факторы, усложняющие коммуникацию.</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bCs/>
              </w:rPr>
            </w:pPr>
            <w:r>
              <w:rPr>
                <w:rFonts w:ascii="Times New Roman" w:hAnsi="Times New Roman"/>
                <w:bCs/>
                <w:iCs/>
              </w:rPr>
              <w:t>ПК-3.1.4.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9</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Методы совершенствования коммуникаций в организации с учетом типологии социальных групп, нуждающихся в оказании помощи, и проблем граждан разной этиологии.</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ПК-3.1.4.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10</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Использование инфраструктуры муниципального образования и ресурсов местного сообщества для поддержки отдельных лиц и социальных групп.</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ПК-3.1.4.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11</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Способы вступления в контакт с разными лицами, группами, в том числе с социально уязвимыми группами населения.</w:t>
            </w: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ПК-3.2.1.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12</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Методы и технологии взаимодействия и развития конструктивных отношений с разными лицами, органами и организациями социальной сферы, в том числе по вопросам психологической помощи клиентам и поддержки лиц, попавших в трудную жизненную ситуацию.</w:t>
            </w:r>
          </w:p>
        </w:tc>
        <w:tc>
          <w:tcPr>
            <w:tcW w:w="1661"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ПК-3.2.1.</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13</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Создание социально-психологической сети для психологической поддержки клиентов.</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ПК-3.2.3. </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14</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Основы ведения психологической просветительской деятельности среди населения.</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ПК-3.2.3. </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15</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eastAsia="Times New Roman" w:hAnsi="Times New Roman"/>
              </w:rPr>
            </w:pPr>
            <w:r>
              <w:rPr>
                <w:rFonts w:ascii="Times New Roman" w:hAnsi="Times New Roman"/>
              </w:rPr>
              <w:t>Способы ведения психологической просветительской деятельности среди населения.</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ПК-3.2.3. </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16</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Коммуникационный климат внутри организации.</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ПК-4.2.4.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17</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eastAsia="Times New Roman" w:hAnsi="Times New Roman"/>
              </w:rPr>
            </w:pPr>
            <w:r>
              <w:rPr>
                <w:rFonts w:ascii="Times New Roman" w:hAnsi="Times New Roman"/>
              </w:rPr>
              <w:t>Разрешение конфликтов и противоречий.</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ПК-4.2.4.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18</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Коммуникации организации с внешней средой.</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ПК-4.2.4.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bCs/>
              </w:rPr>
            </w:pPr>
            <w:r>
              <w:rPr>
                <w:rFonts w:ascii="Times New Roman" w:hAnsi="Times New Roman"/>
                <w:bCs/>
              </w:rPr>
              <w:t>19</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bCs/>
              </w:rPr>
            </w:pPr>
            <w:r>
              <w:rPr>
                <w:rFonts w:ascii="Times New Roman" w:hAnsi="Times New Roman"/>
              </w:rPr>
              <w:t>Техники эффективной коммуникации.</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bCs/>
                <w:iCs/>
              </w:rPr>
              <w:t>ПК-4.2.4.</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b/>
              </w:rPr>
            </w:pPr>
            <w:r>
              <w:rPr>
                <w:rFonts w:ascii="Times New Roman" w:hAnsi="Times New Roman"/>
              </w:rPr>
              <w:t>20</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Особенности общения с разными категориями клиентов.</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ПК-6.2.1. </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21</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175"/>
              </w:tabs>
              <w:spacing w:after="0" w:line="240" w:lineRule="auto"/>
              <w:jc w:val="both"/>
              <w:rPr>
                <w:rFonts w:ascii="Times New Roman" w:hAnsi="Times New Roman"/>
              </w:rPr>
            </w:pPr>
            <w:r>
              <w:rPr>
                <w:rFonts w:ascii="Times New Roman" w:hAnsi="Times New Roman"/>
              </w:rPr>
              <w:t>Особенности общения и взаимодействия с детьми дошкольного возраста, обращающимися в организации за психологической помощью.</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ПК-6.2.1. </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22</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Особенности общения и взаимодействия с детьми младшего школьного возраста, обращающимися в организации за психологической помощью.</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ПК-6.2.1. </w:t>
            </w:r>
          </w:p>
        </w:tc>
      </w:tr>
      <w:tr w:rsidR="00C414B1" w:rsidTr="00C414B1">
        <w:tc>
          <w:tcPr>
            <w:tcW w:w="657" w:type="dxa"/>
            <w:tcBorders>
              <w:top w:val="single" w:sz="4" w:space="0" w:color="auto"/>
              <w:left w:val="single" w:sz="4" w:space="0" w:color="auto"/>
              <w:bottom w:val="single" w:sz="4" w:space="0" w:color="auto"/>
              <w:right w:val="single" w:sz="4" w:space="0" w:color="auto"/>
            </w:tcBorders>
            <w:vAlign w:val="center"/>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23</w:t>
            </w:r>
          </w:p>
        </w:tc>
        <w:tc>
          <w:tcPr>
            <w:tcW w:w="7026"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rPr>
                <w:rFonts w:ascii="Times New Roman" w:hAnsi="Times New Roman"/>
              </w:rPr>
            </w:pPr>
            <w:r>
              <w:rPr>
                <w:rFonts w:ascii="Times New Roman" w:hAnsi="Times New Roman"/>
              </w:rPr>
              <w:t>Особенности общения и взаимодействия с подростками, обращающимися в организации за психологической помощью.</w:t>
            </w:r>
          </w:p>
        </w:tc>
        <w:tc>
          <w:tcPr>
            <w:tcW w:w="1661" w:type="dxa"/>
            <w:tcBorders>
              <w:top w:val="single" w:sz="4" w:space="0" w:color="auto"/>
              <w:left w:val="single" w:sz="4" w:space="0" w:color="auto"/>
              <w:bottom w:val="single" w:sz="4" w:space="0" w:color="auto"/>
              <w:right w:val="single" w:sz="4" w:space="0" w:color="auto"/>
            </w:tcBorders>
            <w:hideMark/>
          </w:tcPr>
          <w:p w:rsidR="00C414B1" w:rsidRDefault="00C414B1">
            <w:pPr>
              <w:tabs>
                <w:tab w:val="left" w:pos="567"/>
              </w:tabs>
              <w:spacing w:after="0" w:line="240" w:lineRule="auto"/>
              <w:jc w:val="center"/>
              <w:rPr>
                <w:rFonts w:ascii="Times New Roman" w:hAnsi="Times New Roman"/>
              </w:rPr>
            </w:pPr>
            <w:r>
              <w:rPr>
                <w:rFonts w:ascii="Times New Roman" w:hAnsi="Times New Roman"/>
              </w:rPr>
              <w:t xml:space="preserve">ПК-6.2.1. </w:t>
            </w:r>
          </w:p>
        </w:tc>
      </w:tr>
    </w:tbl>
    <w:p w:rsidR="00D629C3" w:rsidRPr="00C414B1" w:rsidRDefault="00D629C3" w:rsidP="00C414B1">
      <w:pPr>
        <w:rPr>
          <w:szCs w:val="24"/>
        </w:rPr>
      </w:pPr>
    </w:p>
    <w:sectPr w:rsidR="00D629C3" w:rsidRPr="00C414B1"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4E"/>
    <w:multiLevelType w:val="hybridMultilevel"/>
    <w:tmpl w:val="85D847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8E2CE7"/>
    <w:multiLevelType w:val="hybridMultilevel"/>
    <w:tmpl w:val="9FAAC7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40F15"/>
    <w:multiLevelType w:val="hybridMultilevel"/>
    <w:tmpl w:val="8F20473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358C9"/>
    <w:multiLevelType w:val="hybridMultilevel"/>
    <w:tmpl w:val="CBF2BE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9132A"/>
    <w:multiLevelType w:val="multilevel"/>
    <w:tmpl w:val="A81C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4666D"/>
    <w:multiLevelType w:val="hybridMultilevel"/>
    <w:tmpl w:val="7068C15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8">
    <w:nsid w:val="52A13086"/>
    <w:multiLevelType w:val="hybridMultilevel"/>
    <w:tmpl w:val="7CE849B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92897"/>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3CDA"/>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1">
    <w:nsid w:val="57C31893"/>
    <w:multiLevelType w:val="hybridMultilevel"/>
    <w:tmpl w:val="365A66BE"/>
    <w:lvl w:ilvl="0" w:tplc="D6E8103C">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57DC6B6D"/>
    <w:multiLevelType w:val="hybridMultilevel"/>
    <w:tmpl w:val="03901148"/>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D50D3"/>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4">
    <w:nsid w:val="63D36020"/>
    <w:multiLevelType w:val="hybridMultilevel"/>
    <w:tmpl w:val="F3C6B700"/>
    <w:lvl w:ilvl="0" w:tplc="4CE20E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5">
    <w:nsid w:val="678069D1"/>
    <w:multiLevelType w:val="hybridMultilevel"/>
    <w:tmpl w:val="A79EE32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9529B"/>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A7CB3"/>
    <w:multiLevelType w:val="hybridMultilevel"/>
    <w:tmpl w:val="F71ED1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F1134"/>
    <w:multiLevelType w:val="hybridMultilevel"/>
    <w:tmpl w:val="73202AB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61F18"/>
    <w:multiLevelType w:val="hybridMultilevel"/>
    <w:tmpl w:val="8036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B2"/>
    <w:multiLevelType w:val="hybridMultilevel"/>
    <w:tmpl w:val="7FFEB8C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C57D7"/>
    <w:multiLevelType w:val="hybridMultilevel"/>
    <w:tmpl w:val="1124FD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33F55"/>
    <w:multiLevelType w:val="hybridMultilevel"/>
    <w:tmpl w:val="ADD4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8E4D40"/>
    <w:multiLevelType w:val="hybridMultilevel"/>
    <w:tmpl w:val="A296F3DA"/>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516041"/>
    <w:multiLevelType w:val="hybridMultilevel"/>
    <w:tmpl w:val="C678A516"/>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9444EC"/>
    <w:multiLevelType w:val="hybridMultilevel"/>
    <w:tmpl w:val="A238E59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C669B"/>
    <w:multiLevelType w:val="hybridMultilevel"/>
    <w:tmpl w:val="36EC82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9"/>
  </w:num>
  <w:num w:numId="5">
    <w:abstractNumId w:val="26"/>
  </w:num>
  <w:num w:numId="6">
    <w:abstractNumId w:val="14"/>
  </w:num>
  <w:num w:numId="7">
    <w:abstractNumId w:val="9"/>
  </w:num>
  <w:num w:numId="8">
    <w:abstractNumId w:val="10"/>
  </w:num>
  <w:num w:numId="9">
    <w:abstractNumId w:val="22"/>
  </w:num>
  <w:num w:numId="10">
    <w:abstractNumId w:val="16"/>
  </w:num>
  <w:num w:numId="11">
    <w:abstractNumId w:val="13"/>
  </w:num>
  <w:num w:numId="12">
    <w:abstractNumId w:val="0"/>
  </w:num>
  <w:num w:numId="13">
    <w:abstractNumId w:val="17"/>
  </w:num>
  <w:num w:numId="14">
    <w:abstractNumId w:val="8"/>
  </w:num>
  <w:num w:numId="15">
    <w:abstractNumId w:val="21"/>
  </w:num>
  <w:num w:numId="16">
    <w:abstractNumId w:val="24"/>
  </w:num>
  <w:num w:numId="17">
    <w:abstractNumId w:val="5"/>
  </w:num>
  <w:num w:numId="18">
    <w:abstractNumId w:val="20"/>
  </w:num>
  <w:num w:numId="19">
    <w:abstractNumId w:val="3"/>
  </w:num>
  <w:num w:numId="20">
    <w:abstractNumId w:val="23"/>
  </w:num>
  <w:num w:numId="21">
    <w:abstractNumId w:val="12"/>
  </w:num>
  <w:num w:numId="22">
    <w:abstractNumId w:val="15"/>
  </w:num>
  <w:num w:numId="23">
    <w:abstractNumId w:val="4"/>
  </w:num>
  <w:num w:numId="24">
    <w:abstractNumId w:val="1"/>
  </w:num>
  <w:num w:numId="25">
    <w:abstractNumId w:val="2"/>
  </w:num>
  <w:num w:numId="26">
    <w:abstractNumId w:val="25"/>
  </w:num>
  <w:num w:numId="2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483A09"/>
    <w:rsid w:val="004847E0"/>
    <w:rsid w:val="005464AD"/>
    <w:rsid w:val="008A0724"/>
    <w:rsid w:val="00904C6E"/>
    <w:rsid w:val="00920FAB"/>
    <w:rsid w:val="00A840E1"/>
    <w:rsid w:val="00AC3C71"/>
    <w:rsid w:val="00B50F06"/>
    <w:rsid w:val="00C414B1"/>
    <w:rsid w:val="00D12EFC"/>
    <w:rsid w:val="00D629C3"/>
    <w:rsid w:val="00E3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 w:type="paragraph" w:customStyle="1" w:styleId="afff6">
    <w:name w:val="a"/>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1"/>
    <w:rsid w:val="008A0724"/>
  </w:style>
</w:styles>
</file>

<file path=word/webSettings.xml><?xml version="1.0" encoding="utf-8"?>
<w:webSettings xmlns:r="http://schemas.openxmlformats.org/officeDocument/2006/relationships" xmlns:w="http://schemas.openxmlformats.org/wordprocessingml/2006/main">
  <w:divs>
    <w:div w:id="1489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2023-12-01T13:00:00Z</dcterms:created>
  <dcterms:modified xsi:type="dcterms:W3CDTF">2023-12-01T15:03:00Z</dcterms:modified>
</cp:coreProperties>
</file>