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A5" w:rsidRPr="00854C7F" w:rsidRDefault="001E6DA5" w:rsidP="001E6DA5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ПРАКТИЧЕСКОЕ ЗАНЯТИЕ № 12</w:t>
      </w:r>
    </w:p>
    <w:p w:rsidR="001E6DA5" w:rsidRPr="00854C7F" w:rsidRDefault="001E6DA5" w:rsidP="001E6DA5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eastAsia="Times New Roman" w:cs="Times New Roman"/>
          <w:b/>
          <w:bCs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proofErr w:type="gramStart"/>
      <w:r w:rsidRPr="00854C7F">
        <w:rPr>
          <w:rFonts w:cs="Times New Roman"/>
          <w:b/>
          <w:szCs w:val="24"/>
        </w:rPr>
        <w:t>АДАПТАЦИЯ  ЗАРУБЕЖНОГО</w:t>
      </w:r>
      <w:proofErr w:type="gramEnd"/>
      <w:r w:rsidRPr="00854C7F">
        <w:rPr>
          <w:rFonts w:cs="Times New Roman"/>
          <w:b/>
          <w:szCs w:val="24"/>
        </w:rPr>
        <w:t xml:space="preserve"> ОПЫТА И ПРИМЕНЕНИЕ ЕГО  ПРИ ОКАЗАНИИ ПСИХОЛОГИЧЕСКОЙ ПОМОЩИ СОЦИАЛЬНО УЯЗВИМЫМ ГРУППАМ НАСЕЛЕНИЯ..</w:t>
      </w:r>
      <w:r w:rsidRPr="00854C7F">
        <w:rPr>
          <w:rFonts w:cs="Times New Roman"/>
          <w:b/>
          <w:color w:val="000000" w:themeColor="text1"/>
          <w:szCs w:val="24"/>
        </w:rPr>
        <w:t>СИМВОЛИЧЕСКЕИЙ ИНТЕРАКЦИОНИЗМ</w:t>
      </w:r>
      <w:r w:rsidRPr="00854C7F">
        <w:rPr>
          <w:rFonts w:cs="Times New Roman"/>
          <w:b/>
          <w:color w:val="000000"/>
          <w:szCs w:val="24"/>
        </w:rPr>
        <w:t xml:space="preserve"> Я-КОНЦЕПЦИЯ</w:t>
      </w:r>
      <w:r w:rsidRPr="00854C7F">
        <w:rPr>
          <w:rFonts w:cs="Times New Roman"/>
          <w:b/>
          <w:color w:val="000000" w:themeColor="text1"/>
          <w:szCs w:val="24"/>
        </w:rPr>
        <w:t>»  (2 часа)</w:t>
      </w: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1E6DA5" w:rsidRPr="00854C7F" w:rsidRDefault="001E6DA5" w:rsidP="001E6D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1E6DA5" w:rsidRPr="00854C7F" w:rsidRDefault="001E6DA5" w:rsidP="001E6D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1E6DA5" w:rsidRPr="00854C7F" w:rsidRDefault="001E6DA5" w:rsidP="001E6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  <w:u w:color="FF6600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 xml:space="preserve">Каковы три основные посылки символического </w:t>
      </w:r>
      <w:proofErr w:type="spellStart"/>
      <w:r w:rsidRPr="00854C7F">
        <w:rPr>
          <w:rFonts w:cs="Times New Roman"/>
          <w:color w:val="000000" w:themeColor="text1"/>
          <w:szCs w:val="24"/>
          <w:u w:color="FF6600"/>
        </w:rPr>
        <w:t>интеракционизма</w:t>
      </w:r>
      <w:proofErr w:type="spellEnd"/>
      <w:r w:rsidRPr="00854C7F">
        <w:rPr>
          <w:rFonts w:cs="Times New Roman"/>
          <w:color w:val="000000" w:themeColor="text1"/>
          <w:szCs w:val="24"/>
          <w:u w:color="FF6600"/>
        </w:rPr>
        <w:t>?</w:t>
      </w:r>
    </w:p>
    <w:p w:rsidR="001E6DA5" w:rsidRPr="00854C7F" w:rsidRDefault="001E6DA5" w:rsidP="001E6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  <w:u w:color="FF6600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>Как объясняет сущность личности теорию "зеркального Я"?</w:t>
      </w:r>
    </w:p>
    <w:p w:rsidR="001E6DA5" w:rsidRPr="00854C7F" w:rsidRDefault="001E6DA5" w:rsidP="001E6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  <w:u w:color="FF6600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 xml:space="preserve">Что включает в себя личностное, или интегральное, </w:t>
      </w:r>
      <w:proofErr w:type="gramStart"/>
      <w:r w:rsidRPr="00854C7F">
        <w:rPr>
          <w:rFonts w:cs="Times New Roman"/>
          <w:color w:val="000000" w:themeColor="text1"/>
          <w:szCs w:val="24"/>
          <w:u w:color="FF6600"/>
        </w:rPr>
        <w:t>Я</w:t>
      </w:r>
      <w:proofErr w:type="gramEnd"/>
      <w:r w:rsidRPr="00854C7F">
        <w:rPr>
          <w:rFonts w:cs="Times New Roman"/>
          <w:color w:val="000000" w:themeColor="text1"/>
          <w:szCs w:val="24"/>
          <w:u w:color="FF6600"/>
        </w:rPr>
        <w:t>?</w:t>
      </w:r>
    </w:p>
    <w:p w:rsidR="001E6DA5" w:rsidRPr="00854C7F" w:rsidRDefault="001E6DA5" w:rsidP="001E6D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  <w:u w:color="FF6600"/>
        </w:rPr>
        <w:t>Как владения символическими системами обеспечивает социализацию?</w:t>
      </w:r>
    </w:p>
    <w:p w:rsidR="001E6DA5" w:rsidRPr="00854C7F" w:rsidRDefault="001E6DA5" w:rsidP="001E6D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1E6DA5" w:rsidRPr="00854C7F" w:rsidRDefault="001E6DA5" w:rsidP="001E6D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1E6DA5" w:rsidRPr="00854C7F" w:rsidRDefault="001E6DA5" w:rsidP="001E6DA5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1E6DA5" w:rsidRPr="00854C7F" w:rsidRDefault="001E6DA5" w:rsidP="001E6DA5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1E6DA5">
      <w:r w:rsidRPr="00B355B6">
        <w:rPr>
          <w:noProof/>
          <w:lang w:eastAsia="ru-RU"/>
        </w:rPr>
        <w:lastRenderedPageBreak/>
        <w:drawing>
          <wp:inline distT="0" distB="0" distL="0" distR="0" wp14:anchorId="1A2575B0" wp14:editId="2A20A8DF">
            <wp:extent cx="5940425" cy="5349875"/>
            <wp:effectExtent l="0" t="0" r="3175" b="0"/>
            <wp:docPr id="2109751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9EB"/>
    <w:multiLevelType w:val="hybridMultilevel"/>
    <w:tmpl w:val="E1FE4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A5"/>
    <w:rsid w:val="001E6DA5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1CF5-103A-4AFA-9025-134ABA6F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A5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6D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E6D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2023-11-30T17:26:00Z</dcterms:created>
  <dcterms:modified xsi:type="dcterms:W3CDTF">2023-11-30T17:27:00Z</dcterms:modified>
</cp:coreProperties>
</file>