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823" w:rsidRPr="007D19DE" w:rsidRDefault="00DA4823" w:rsidP="00DA4823">
      <w:pPr>
        <w:jc w:val="both"/>
        <w:rPr>
          <w:sz w:val="28"/>
          <w:szCs w:val="28"/>
        </w:rPr>
      </w:pPr>
    </w:p>
    <w:p w:rsidR="00DA4823" w:rsidRPr="00F709DB" w:rsidRDefault="00DA4823" w:rsidP="00DA4823">
      <w:pPr>
        <w:jc w:val="center"/>
        <w:rPr>
          <w:b/>
          <w:sz w:val="28"/>
          <w:szCs w:val="28"/>
        </w:rPr>
      </w:pPr>
      <w:r w:rsidRPr="00F709DB">
        <w:rPr>
          <w:b/>
          <w:sz w:val="28"/>
          <w:szCs w:val="28"/>
        </w:rPr>
        <w:t xml:space="preserve">Лекция </w:t>
      </w:r>
      <w:r w:rsidRPr="00F709DB">
        <w:rPr>
          <w:b/>
          <w:color w:val="000000" w:themeColor="text1"/>
          <w:sz w:val="28"/>
          <w:szCs w:val="28"/>
        </w:rPr>
        <w:t xml:space="preserve"> </w:t>
      </w:r>
      <w:r w:rsidRPr="00F709DB">
        <w:rPr>
          <w:rFonts w:eastAsia="Times New Roman"/>
          <w:b/>
          <w:bCs/>
          <w:sz w:val="28"/>
          <w:szCs w:val="28"/>
        </w:rPr>
        <w:t>№ 3</w:t>
      </w:r>
      <w:r w:rsidRPr="00F709DB">
        <w:rPr>
          <w:b/>
          <w:sz w:val="28"/>
          <w:szCs w:val="28"/>
        </w:rPr>
        <w:t xml:space="preserve">. </w:t>
      </w:r>
    </w:p>
    <w:p w:rsidR="00DA4823" w:rsidRPr="00F709DB" w:rsidRDefault="00DA4823" w:rsidP="00DA4823">
      <w:pPr>
        <w:jc w:val="center"/>
        <w:rPr>
          <w:b/>
          <w:sz w:val="28"/>
          <w:szCs w:val="28"/>
        </w:rPr>
      </w:pPr>
      <w:r w:rsidRPr="00F709DB">
        <w:rPr>
          <w:rFonts w:eastAsia="Times New Roman"/>
          <w:b/>
          <w:bCs/>
          <w:sz w:val="28"/>
          <w:szCs w:val="28"/>
        </w:rPr>
        <w:t>О</w:t>
      </w:r>
      <w:r w:rsidRPr="00F709DB">
        <w:rPr>
          <w:b/>
          <w:sz w:val="28"/>
          <w:szCs w:val="28"/>
        </w:rPr>
        <w:t>сновные теории и концепции отечественной и зарубежной психологии. Психологическая проблематика в Средневковье  в период   Возрождения и в  Новое время</w:t>
      </w:r>
    </w:p>
    <w:p w:rsidR="00DA4823" w:rsidRPr="007D19DE" w:rsidRDefault="00DA4823" w:rsidP="00DA4823">
      <w:pPr>
        <w:jc w:val="both"/>
        <w:rPr>
          <w:b/>
          <w:sz w:val="28"/>
          <w:szCs w:val="28"/>
        </w:rPr>
      </w:pPr>
    </w:p>
    <w:p w:rsidR="00DA4823" w:rsidRPr="007D19DE" w:rsidRDefault="00DA4823" w:rsidP="00DA4823">
      <w:pPr>
        <w:jc w:val="both"/>
        <w:rPr>
          <w:b/>
          <w:sz w:val="28"/>
          <w:szCs w:val="28"/>
        </w:rPr>
      </w:pPr>
    </w:p>
    <w:p w:rsidR="00DA4823" w:rsidRDefault="00DA4823" w:rsidP="00DA4823">
      <w:pPr>
        <w:pStyle w:val="a7"/>
        <w:spacing w:line="240" w:lineRule="auto"/>
      </w:pPr>
      <w:r w:rsidRPr="007D19DE">
        <w:rPr>
          <w:b/>
          <w:i/>
        </w:rPr>
        <w:t>Средние века.</w:t>
      </w:r>
      <w:r w:rsidRPr="007D19DE">
        <w:t xml:space="preserve"> Средневековье, приняв более демократичный подход к человеку, с опорой на христианство пошло  по пути утверждения ценности каждого человека. Первобытное сознание признавало человеком только родича, античное - свободного члена государства; в</w:t>
      </w:r>
    </w:p>
    <w:p w:rsidR="00DA4823" w:rsidRPr="007D19DE" w:rsidRDefault="00DA4823" w:rsidP="00DA4823">
      <w:pPr>
        <w:pStyle w:val="a7"/>
        <w:spacing w:line="240" w:lineRule="auto"/>
      </w:pPr>
      <w:r w:rsidRPr="007D19DE">
        <w:t>се остальные - не люди. Христианство за каждым признало душу, а значит, и приобщение к вечности через вечное воздаяние за гробом (райское или ад</w:t>
      </w:r>
      <w:r w:rsidRPr="007D19DE">
        <w:softHyphen/>
        <w:t>ское). "Свобода воли" подразумевает необходимость решать вставшие перед человеком конкретные задачи самому, и только самому. Это был путь массового формирования индивидуальности.</w:t>
      </w:r>
      <w:r w:rsidRPr="007D19DE">
        <w:rPr>
          <w:i/>
        </w:rPr>
        <w:t xml:space="preserve"> </w:t>
      </w:r>
      <w:r w:rsidRPr="007D19DE">
        <w:t>Христианство за каждым признало душу, а значит, и приобщение к Богу. Церковь институционально организовала контроль за внутренним состоянием всей «паствы» через исповедь, молитвы, проповеди, ритуалы и укрепляла высокую оценку именно внутренних, не явленных публично качеств личности. Наиболее полно его представляет жанр жития. Оппо</w:t>
      </w:r>
      <w:r w:rsidRPr="007D19DE">
        <w:softHyphen/>
        <w:t>зиция "грешник-праведник" создает шкалу, где каждому человеку есть место, но оно не гарантировано: весь жизненный путь личности оказыва</w:t>
      </w:r>
      <w:r w:rsidRPr="007D19DE">
        <w:softHyphen/>
        <w:t>ется проверкой на праведность. Герой эпоса одинаков и "внутри" шкалы и "вне" ее: его самооценка соответствует его репутации. Величие праведника в его гиперкритичности к себе и в стремлении всеми силами избежать уда</w:t>
      </w:r>
      <w:r w:rsidRPr="007D19DE">
        <w:softHyphen/>
        <w:t xml:space="preserve">ления Я-реального от Я-идеального, что нашло отражение в житии – самом влиятельном жанре словесности, биографическом в своей основе. Мотивационный вектор – спасение души – ориентировал средневекового человека на повышенный контроль самосознания, что обеспечивалось укреплением когнитивного механизма метапсихологического восприятия. Наличие "внутреннего" суда (совести) и постоянная самоактуализация как идеал открыли в средневековье новый тип личности, который в совершенстве воплотился в титанах Возрождения. Человек всегда делил себе подобных на хороших и плохих, но понимание этих полюсов было разное. Средневековье укрепило социальную оценку именно внутренних качеств личности (меры высшей саморегуляции как силы совести): мотив поступка стал оцениваться сильнее факта деяния. </w:t>
      </w:r>
    </w:p>
    <w:p w:rsidR="00DA4823" w:rsidRPr="007D19DE" w:rsidRDefault="00DA4823" w:rsidP="00DA4823">
      <w:pPr>
        <w:pStyle w:val="a5"/>
        <w:spacing w:before="0" w:beforeAutospacing="0" w:after="0" w:afterAutospacing="0"/>
        <w:ind w:firstLine="1077"/>
        <w:jc w:val="both"/>
        <w:rPr>
          <w:sz w:val="28"/>
          <w:szCs w:val="28"/>
        </w:rPr>
      </w:pPr>
      <w:r w:rsidRPr="007D19DE">
        <w:rPr>
          <w:sz w:val="28"/>
          <w:szCs w:val="28"/>
        </w:rPr>
        <w:t xml:space="preserve">Средневековье признавало каждого человека творением божьим, обладателем души, а значит, и свободой выбора (между грехом и добродетелью). А потому требовалась организация таких социально-психологических механизмов, которые обеспечивали бы внутреннюю готовность каждого преодолевать свои низменные стремления ради душевного спасения. Рост «внутренней» чуткости в массовом масштабе, вероятно, является важнейшим психологическим завоеванием эпохи Средневековья. Христианская «мораль…должна быть интериоризирована». </w:t>
      </w:r>
      <w:r w:rsidRPr="007D19DE">
        <w:rPr>
          <w:sz w:val="28"/>
          <w:szCs w:val="28"/>
        </w:rPr>
        <w:lastRenderedPageBreak/>
        <w:t xml:space="preserve">[7,328] Многие же открытия античности были прочно забыты (анатомия мозга и нервной системы в первую очередь). Пренебрежение к телу и запрет на вскрытие трупов подавили интерес к физиологической основе психики. Догматические ссылки на божью волю и происки дьявола заменяли поиск причин реального поведения. И все же открытия, хотя и редко, но совершались.   </w:t>
      </w:r>
    </w:p>
    <w:p w:rsidR="00DA4823" w:rsidRPr="007D19DE" w:rsidRDefault="00DA4823" w:rsidP="00DA4823">
      <w:pPr>
        <w:pStyle w:val="a5"/>
        <w:spacing w:before="0" w:beforeAutospacing="0" w:after="0" w:afterAutospacing="0"/>
        <w:ind w:firstLine="1077"/>
        <w:jc w:val="both"/>
        <w:rPr>
          <w:sz w:val="28"/>
          <w:szCs w:val="28"/>
        </w:rPr>
      </w:pPr>
      <w:r w:rsidRPr="007D19DE">
        <w:rPr>
          <w:sz w:val="28"/>
          <w:szCs w:val="28"/>
        </w:rPr>
        <w:t xml:space="preserve">Первыми наследниками античной мысли в VIII-ХП веках стали ученые арабского мира. В их исследованиях  психических явлений важную роль играл телесный элемент. </w:t>
      </w:r>
      <w:r w:rsidRPr="007D19DE">
        <w:rPr>
          <w:b/>
          <w:sz w:val="28"/>
          <w:szCs w:val="28"/>
        </w:rPr>
        <w:t>Ибн-Сина (Авиценна)</w:t>
      </w:r>
      <w:r w:rsidRPr="007D19DE">
        <w:rPr>
          <w:sz w:val="28"/>
          <w:szCs w:val="28"/>
        </w:rPr>
        <w:t xml:space="preserve">  (980-1037) был врачом, и его «Канон» (ХI век) стал самым авторитетным средневековым руководством по медицине. Ибн-Сина утверждал, что протекание чувственного процесса имеет терапевтическое значение, т.к. влияет на физиологическое состояние.. Наиболее известны достижения арабов в области физиологии и психофизики зрения.</w:t>
      </w:r>
      <w:r w:rsidRPr="007D19DE">
        <w:rPr>
          <w:b/>
          <w:sz w:val="28"/>
          <w:szCs w:val="28"/>
        </w:rPr>
        <w:t xml:space="preserve"> Ибн-аль-Хайсам (Альгазен)</w:t>
      </w:r>
      <w:r w:rsidRPr="007D19DE">
        <w:rPr>
          <w:sz w:val="28"/>
          <w:szCs w:val="28"/>
        </w:rPr>
        <w:t xml:space="preserve"> (965-1040) в ХI веке изучал его бинокулярность, связь восприятия с его длительностью  и движением глаз, роль контраста и смешения цветов, взаимодействие световых раздражителей и прежних впечатлений при формировании образа. В ХII веке </w:t>
      </w:r>
      <w:r w:rsidRPr="007D19DE">
        <w:rPr>
          <w:b/>
          <w:sz w:val="28"/>
          <w:szCs w:val="28"/>
        </w:rPr>
        <w:t>Ибн-Рошд (Аверроэс)</w:t>
      </w:r>
      <w:r w:rsidRPr="007D19DE">
        <w:rPr>
          <w:sz w:val="28"/>
          <w:szCs w:val="28"/>
        </w:rPr>
        <w:t xml:space="preserve"> (1126-1198) открыл, что сетчатка глаза (а не хрусталик) является чувствующим органом.</w:t>
      </w:r>
    </w:p>
    <w:p w:rsidR="00DA4823" w:rsidRPr="007D19DE" w:rsidRDefault="00DA4823" w:rsidP="00DA4823">
      <w:pPr>
        <w:jc w:val="both"/>
        <w:rPr>
          <w:sz w:val="28"/>
          <w:szCs w:val="28"/>
        </w:rPr>
      </w:pPr>
      <w:r w:rsidRPr="007D19DE">
        <w:rPr>
          <w:sz w:val="28"/>
          <w:szCs w:val="28"/>
        </w:rPr>
        <w:t xml:space="preserve">В Европе же господствовала интроспективная традиция извлечения знания из души. Блаженный </w:t>
      </w:r>
      <w:r w:rsidRPr="007D19DE">
        <w:rPr>
          <w:b/>
          <w:sz w:val="28"/>
          <w:szCs w:val="28"/>
        </w:rPr>
        <w:t>Августин Аврелий</w:t>
      </w:r>
      <w:r w:rsidRPr="007D19DE">
        <w:rPr>
          <w:sz w:val="28"/>
          <w:szCs w:val="28"/>
        </w:rPr>
        <w:t xml:space="preserve"> (354-430 гг.) утверждал, что душа – орудие управления телом и обладает главным качеством, полученным от божественной силы, - волей. Благодаря ей внешние «отпечатки» восприятия собираются и сохраняются как воспоминания. Внутренний же опыт, дарованный богом, позволяет постичь в них истину. Эту линию продолжает и </w:t>
      </w:r>
      <w:r w:rsidRPr="007D19DE">
        <w:rPr>
          <w:b/>
          <w:sz w:val="28"/>
          <w:szCs w:val="28"/>
        </w:rPr>
        <w:t>Фома Аквинский</w:t>
      </w:r>
      <w:r w:rsidRPr="007D19DE">
        <w:rPr>
          <w:sz w:val="28"/>
          <w:szCs w:val="28"/>
        </w:rPr>
        <w:t xml:space="preserve"> </w:t>
      </w:r>
      <w:r w:rsidRPr="007D19DE">
        <w:rPr>
          <w:b/>
          <w:sz w:val="28"/>
          <w:szCs w:val="28"/>
        </w:rPr>
        <w:t>(1226-1274),</w:t>
      </w:r>
      <w:r w:rsidRPr="007D19DE">
        <w:rPr>
          <w:sz w:val="28"/>
          <w:szCs w:val="28"/>
        </w:rPr>
        <w:t xml:space="preserve"> видевший путь познания в переработке индивидуального опыта с помощью последовательного абстрагирования от чувственных данных, полученных в личном опыте (постижение сущностей в виде понятий бытия, единого и т.п.), причем от бога человек получает не врожденные истины, а некие схемы их обретения. Спор о принципах познания мира вылился в начавшуюся в </w:t>
      </w:r>
      <w:r w:rsidRPr="007D19DE">
        <w:rPr>
          <w:sz w:val="28"/>
          <w:szCs w:val="28"/>
          <w:lang w:val="en-US"/>
        </w:rPr>
        <w:t>XI</w:t>
      </w:r>
      <w:r w:rsidRPr="007D19DE">
        <w:rPr>
          <w:sz w:val="28"/>
          <w:szCs w:val="28"/>
        </w:rPr>
        <w:t xml:space="preserve"> веке теоретическую дуэль реалистов и номиналистов. Реалисты считали, что имена не просто существуют сами по себе, но и являют высшую реальность (продолжалась традиция Платона и неоплатоников). Номиналисты в именах видели лишь названия предметов мысли, реальны же только отдельные вещи. Последний подход открывал путь к пониманию сознания как знаковой системы. И  </w:t>
      </w:r>
      <w:r w:rsidRPr="007D19DE">
        <w:rPr>
          <w:b/>
          <w:sz w:val="28"/>
          <w:szCs w:val="28"/>
        </w:rPr>
        <w:t>Пьер Абеляр</w:t>
      </w:r>
      <w:r w:rsidRPr="007D19DE">
        <w:rPr>
          <w:sz w:val="28"/>
          <w:szCs w:val="28"/>
        </w:rPr>
        <w:t xml:space="preserve"> (1079-1142) стал разрабатывать учение кон</w:t>
      </w:r>
      <w:r w:rsidRPr="007D19DE">
        <w:rPr>
          <w:sz w:val="28"/>
          <w:szCs w:val="28"/>
        </w:rPr>
        <w:softHyphen/>
        <w:t xml:space="preserve">цептуализма, признающее, что отдельное существование (без вещей) идей  невозможно, но они не сводятся только к словам. В современном понимании речь идет о связи в знаке плана выражения и плана содержания. Так как слова обозначают не только вещественные объекты и обладают разным уровнем абстрагирования, то следует изучать соединение отдельных предметов в однородные группы и разные категории слов. </w:t>
      </w:r>
      <w:r w:rsidRPr="007D19DE">
        <w:rPr>
          <w:b/>
          <w:sz w:val="28"/>
          <w:szCs w:val="28"/>
        </w:rPr>
        <w:t>Уильям Оккам</w:t>
      </w:r>
      <w:r w:rsidRPr="007D19DE">
        <w:rPr>
          <w:sz w:val="28"/>
          <w:szCs w:val="28"/>
        </w:rPr>
        <w:t xml:space="preserve"> (ок. 1285-1349) выделял  термины, относящиеся либо к классам предметов, либо к классам имен (знаков). Эти, казалось бы, умозрительные споры расковывали мысль и ориентировали на исследование </w:t>
      </w:r>
      <w:r w:rsidRPr="007D19DE">
        <w:rPr>
          <w:sz w:val="28"/>
          <w:szCs w:val="28"/>
        </w:rPr>
        <w:lastRenderedPageBreak/>
        <w:t xml:space="preserve">специфики когнитивного процесса, связи языка и сознания, предметности и автономности мышления. Начиналась эпоха Возрождения, в которую резко повысился интерес ко всему земному и наметился путь от умозрительности к предприимчивости. Возникла идея, что мир можно улучшить. </w:t>
      </w:r>
    </w:p>
    <w:p w:rsidR="00DA4823" w:rsidRPr="007D19DE" w:rsidRDefault="00DA4823" w:rsidP="00DA4823">
      <w:pPr>
        <w:jc w:val="both"/>
        <w:rPr>
          <w:sz w:val="28"/>
          <w:szCs w:val="28"/>
        </w:rPr>
      </w:pPr>
      <w:r w:rsidRPr="007D19DE">
        <w:rPr>
          <w:b/>
          <w:i/>
          <w:sz w:val="28"/>
          <w:szCs w:val="28"/>
        </w:rPr>
        <w:t>Эпоха Возрождения</w:t>
      </w:r>
      <w:r w:rsidRPr="007D19DE">
        <w:rPr>
          <w:sz w:val="28"/>
          <w:szCs w:val="28"/>
        </w:rPr>
        <w:t>. Свое название Возрождение получило не случайно. Итальянцы, его первые приверженцы, осознали провал во времени между античностью и своим настоящим. Итальянские мыслители воспринимали себя этническими потомками латинян, с сожалением признавая существование мрачной эпохи, разделившей прадедов и правнуков и названную Средними веками. Восстановление античных традиций проходило в новых условиях. Итальянские города стали промышленными и торговыми центрами, где богатство в большей степени зависело от предприимчивости человека,  чем от его знатности. Так открывалась возможность для появления личности, развившейся до уровня богатой индивидуальности. Активизировалась рефлексия – внутренний диалог, а вместе с ней и коммуникабельность – жажда спорить, убеждать и творить. Соответствующим такому представлению о личности было сотворенное руками и мыслью человека пространство – город, центр</w:t>
      </w:r>
      <w:r w:rsidRPr="007D19DE">
        <w:rPr>
          <w:i/>
          <w:sz w:val="28"/>
          <w:szCs w:val="28"/>
        </w:rPr>
        <w:t xml:space="preserve"> </w:t>
      </w:r>
      <w:r w:rsidRPr="007D19DE">
        <w:rPr>
          <w:sz w:val="28"/>
          <w:szCs w:val="28"/>
        </w:rPr>
        <w:t>техносферы. Богатство талантов, универсальность интересов, красота тела, полнота земной самореализации стали цениться выше, чем убогость аскета, погруженного в покаянное самосозерцание. Инструментальность подхода к проблемам связывала воедино вопросы духа и плоти. Медицина из умозрительной превращалась в исследовательскую: началось анатомирование тел умерших. Восстанавливается античная традиция рассматривать мозг центром нервной системы, изучаются свойства разного типа  нервов. Возвращаются к идее «соков», влияющих на темперамент. На основе соотношения четырех гиппократовских жидкостей</w:t>
      </w:r>
      <w:r w:rsidRPr="007D19DE">
        <w:rPr>
          <w:b/>
          <w:sz w:val="28"/>
          <w:szCs w:val="28"/>
        </w:rPr>
        <w:t xml:space="preserve"> </w:t>
      </w:r>
      <w:r w:rsidRPr="007D19DE">
        <w:rPr>
          <w:sz w:val="28"/>
          <w:szCs w:val="28"/>
        </w:rPr>
        <w:t>испанец</w:t>
      </w:r>
      <w:r w:rsidRPr="007D19DE">
        <w:rPr>
          <w:b/>
          <w:sz w:val="28"/>
          <w:szCs w:val="28"/>
        </w:rPr>
        <w:t xml:space="preserve"> Хуан Уарте </w:t>
      </w:r>
      <w:r w:rsidRPr="007D19DE">
        <w:rPr>
          <w:sz w:val="28"/>
          <w:szCs w:val="28"/>
        </w:rPr>
        <w:t xml:space="preserve">(1530 – 1592) в «Исследовании способностей к наукам» не только готов определять темперамент, но и определять тем самым пригодность индивидуума к тому или иному виду деятельности (медицине, юриспруденции, военному делу), т.е. заниматься практическим приложением знаний в области дифференциальной психологии. Испанец </w:t>
      </w:r>
      <w:r w:rsidRPr="007D19DE">
        <w:rPr>
          <w:b/>
          <w:sz w:val="28"/>
          <w:szCs w:val="28"/>
        </w:rPr>
        <w:t>Гомес Перейра</w:t>
      </w:r>
      <w:r w:rsidRPr="007D19DE">
        <w:rPr>
          <w:sz w:val="28"/>
          <w:szCs w:val="28"/>
        </w:rPr>
        <w:t xml:space="preserve"> (1500 – 1560) отказывал животным в переживаниях, ибо рассматривал их поведение как однозначную реакцию на воздействия извне, а наших меньших братьев именовал «апсихическими телами». Великий медик итальянский </w:t>
      </w:r>
      <w:r w:rsidRPr="007D19DE">
        <w:rPr>
          <w:b/>
          <w:sz w:val="28"/>
          <w:szCs w:val="28"/>
        </w:rPr>
        <w:t xml:space="preserve">Андреас Везалий </w:t>
      </w:r>
      <w:r w:rsidRPr="007D19DE">
        <w:rPr>
          <w:sz w:val="28"/>
          <w:szCs w:val="28"/>
        </w:rPr>
        <w:t>(1514 – 1564</w:t>
      </w:r>
      <w:r w:rsidRPr="007D19DE">
        <w:rPr>
          <w:b/>
          <w:sz w:val="28"/>
          <w:szCs w:val="28"/>
        </w:rPr>
        <w:t>)</w:t>
      </w:r>
      <w:r w:rsidRPr="007D19DE">
        <w:rPr>
          <w:sz w:val="28"/>
          <w:szCs w:val="28"/>
        </w:rPr>
        <w:t xml:space="preserve"> в своей книге «О строении человеческого тела»  психику уподоблял работе механизмов. Однако гуманитарная традиция философов Возрождения все-таки больше проявлялась в защите личной активности и воли личности. В 1590 году немецкие ученые</w:t>
      </w:r>
      <w:r w:rsidRPr="007D19DE">
        <w:rPr>
          <w:b/>
          <w:sz w:val="28"/>
          <w:szCs w:val="28"/>
        </w:rPr>
        <w:t xml:space="preserve"> Р. Гоклениус </w:t>
      </w:r>
      <w:r w:rsidRPr="007D19DE">
        <w:rPr>
          <w:sz w:val="28"/>
          <w:szCs w:val="28"/>
        </w:rPr>
        <w:t>(1547-1628</w:t>
      </w:r>
      <w:r w:rsidRPr="007D19DE">
        <w:rPr>
          <w:b/>
          <w:sz w:val="28"/>
          <w:szCs w:val="28"/>
        </w:rPr>
        <w:t>) и О. Кассман</w:t>
      </w:r>
      <w:r w:rsidRPr="007D19DE">
        <w:rPr>
          <w:sz w:val="28"/>
          <w:szCs w:val="28"/>
        </w:rPr>
        <w:t xml:space="preserve">  (ум. В 1607) ввели в научный оборот слово «психология». Учение о душе стало превращаться в науку о сознании.</w:t>
      </w:r>
    </w:p>
    <w:p w:rsidR="00DA4823" w:rsidRPr="007D19DE" w:rsidRDefault="00DA4823" w:rsidP="00DA4823">
      <w:pPr>
        <w:jc w:val="both"/>
        <w:rPr>
          <w:sz w:val="28"/>
          <w:szCs w:val="28"/>
        </w:rPr>
      </w:pPr>
      <w:r w:rsidRPr="007D19DE">
        <w:rPr>
          <w:sz w:val="28"/>
          <w:szCs w:val="28"/>
        </w:rPr>
        <w:t xml:space="preserve">Важнейшим отличием психологии Нового времени от предшествующих  учений о внутреннем мире человека является введение эксперимента. В начале </w:t>
      </w:r>
      <w:r w:rsidRPr="007D19DE">
        <w:rPr>
          <w:sz w:val="28"/>
          <w:szCs w:val="28"/>
          <w:lang w:val="en-US"/>
        </w:rPr>
        <w:t>XVII</w:t>
      </w:r>
      <w:r w:rsidRPr="007D19DE">
        <w:rPr>
          <w:sz w:val="28"/>
          <w:szCs w:val="28"/>
        </w:rPr>
        <w:t xml:space="preserve"> века эксперимент вошел в науку благодаря исследованиям Галилея. Первоначально проверка теории в целенаправленном практическом действии коснулась только физики. Но  последействие имело взрывной характер. </w:t>
      </w:r>
      <w:r w:rsidRPr="007D19DE">
        <w:rPr>
          <w:sz w:val="28"/>
          <w:szCs w:val="28"/>
        </w:rPr>
        <w:lastRenderedPageBreak/>
        <w:t xml:space="preserve">Эксперимент (в отличие от наблюдения) позволял создавать новую реальность, а католическая церковь прерогативы творца признавала только за богом, уже создавшим все сущее в полном объеме. Церковь сумела подавить научные исследования в Италии на несколько веков. Свободное научное исследование переместилось в протестантские страны (Англию, Голландию, Германию), где церковь уже не была верховным судией мирских дел, а государство в процессе секуляризации постепенно очищалось от средневековых суеверий. Наступила эра философии. Большинство философов </w:t>
      </w:r>
      <w:r w:rsidRPr="007D19DE">
        <w:rPr>
          <w:sz w:val="28"/>
          <w:szCs w:val="28"/>
          <w:lang w:val="en-US"/>
        </w:rPr>
        <w:t>XVII</w:t>
      </w:r>
      <w:r w:rsidRPr="007D19DE">
        <w:rPr>
          <w:sz w:val="28"/>
          <w:szCs w:val="28"/>
        </w:rPr>
        <w:t xml:space="preserve"> - </w:t>
      </w:r>
      <w:r w:rsidRPr="007D19DE">
        <w:rPr>
          <w:sz w:val="28"/>
          <w:szCs w:val="28"/>
          <w:lang w:val="en-US"/>
        </w:rPr>
        <w:t>XVIII</w:t>
      </w:r>
      <w:r w:rsidRPr="007D19DE">
        <w:rPr>
          <w:sz w:val="28"/>
          <w:szCs w:val="28"/>
        </w:rPr>
        <w:t xml:space="preserve"> веков признавали существование бога, но все они порвали с традицией делать свои выводы, исходя из Священного писания, и строили свои системы на логической, а не мистической основе. Большинство психологических категорий было унаследовано из античной науки, но шло их переосмысление.</w:t>
      </w:r>
    </w:p>
    <w:p w:rsidR="00DA4823" w:rsidRPr="007D19DE" w:rsidRDefault="00DA4823" w:rsidP="00DA4823">
      <w:pPr>
        <w:ind w:firstLine="709"/>
        <w:jc w:val="both"/>
        <w:rPr>
          <w:sz w:val="28"/>
          <w:szCs w:val="28"/>
        </w:rPr>
      </w:pPr>
    </w:p>
    <w:p w:rsidR="00DA4823" w:rsidRPr="00C31165" w:rsidRDefault="00DA4823" w:rsidP="00DA4823">
      <w:pPr>
        <w:jc w:val="both"/>
        <w:rPr>
          <w:i/>
          <w:sz w:val="28"/>
          <w:szCs w:val="28"/>
        </w:rPr>
      </w:pPr>
    </w:p>
    <w:p w:rsidR="00DA4823" w:rsidRPr="007D19DE" w:rsidRDefault="00DA4823" w:rsidP="00DA4823">
      <w:pPr>
        <w:jc w:val="both"/>
        <w:rPr>
          <w:sz w:val="28"/>
          <w:szCs w:val="28"/>
        </w:rPr>
      </w:pPr>
      <w:r w:rsidRPr="00C31165">
        <w:rPr>
          <w:i/>
          <w:sz w:val="28"/>
          <w:szCs w:val="28"/>
        </w:rPr>
        <w:t>Психолгическая проблематика в Новое время</w:t>
      </w:r>
      <w:r>
        <w:rPr>
          <w:i/>
          <w:sz w:val="28"/>
          <w:szCs w:val="28"/>
        </w:rPr>
        <w:t xml:space="preserve">. </w:t>
      </w:r>
      <w:r w:rsidRPr="007D19DE">
        <w:rPr>
          <w:sz w:val="28"/>
          <w:szCs w:val="28"/>
        </w:rPr>
        <w:t xml:space="preserve">Важнейшим отличием психологии Нового времени от предшествующих  учений о внутреннем мире человека является введение эксперимента. В начале </w:t>
      </w:r>
      <w:r w:rsidRPr="007D19DE">
        <w:rPr>
          <w:sz w:val="28"/>
          <w:szCs w:val="28"/>
          <w:lang w:val="en-US"/>
        </w:rPr>
        <w:t>XVII</w:t>
      </w:r>
      <w:r w:rsidRPr="007D19DE">
        <w:rPr>
          <w:sz w:val="28"/>
          <w:szCs w:val="28"/>
        </w:rPr>
        <w:t xml:space="preserve"> века эксперимент вошел в науку благодаря исследованиям Галилея. Первоначально проверка теории в целенаправленном практическом действии коснулась только физики. Но  последействие имело взрывной характер. Эксперимент (в отличие от наблюдения) позволял создавать новую реальность, а католическая церковь прерогативы творца признавала только за богом, уже создавшим все сущее в полном объеме. Церковь сумела подавить научные исследования в Италии на несколько веков. Свободное научное исследование переместилось в протестантские страны (Англию, Голландию, Германию), где церковь уже не была верховным судией мирских дел, а государство в процессе секуляризации постепенно очищалось от средневековых суеверий. Наступила эра философии. Большинство философов </w:t>
      </w:r>
      <w:r w:rsidRPr="007D19DE">
        <w:rPr>
          <w:sz w:val="28"/>
          <w:szCs w:val="28"/>
          <w:lang w:val="en-US"/>
        </w:rPr>
        <w:t>XVII</w:t>
      </w:r>
      <w:r w:rsidRPr="007D19DE">
        <w:rPr>
          <w:sz w:val="28"/>
          <w:szCs w:val="28"/>
        </w:rPr>
        <w:t xml:space="preserve"> - </w:t>
      </w:r>
      <w:r w:rsidRPr="007D19DE">
        <w:rPr>
          <w:sz w:val="28"/>
          <w:szCs w:val="28"/>
          <w:lang w:val="en-US"/>
        </w:rPr>
        <w:t>XVIII</w:t>
      </w:r>
      <w:r w:rsidRPr="007D19DE">
        <w:rPr>
          <w:sz w:val="28"/>
          <w:szCs w:val="28"/>
        </w:rPr>
        <w:t xml:space="preserve"> веков признавали существование бога, но все они порвали с традицией делать свои выводы, исходя из Священного писания, и строили свои системы на логической, а не мистической основе. Большинство психологических категорий было унаследовано из античной науки, но шло их переосмысление.</w:t>
      </w:r>
    </w:p>
    <w:p w:rsidR="00DA4823" w:rsidRPr="007D19DE" w:rsidRDefault="00DA4823" w:rsidP="00DA4823">
      <w:pPr>
        <w:jc w:val="both"/>
        <w:rPr>
          <w:sz w:val="28"/>
          <w:szCs w:val="28"/>
        </w:rPr>
      </w:pPr>
      <w:r w:rsidRPr="007D19DE">
        <w:rPr>
          <w:b/>
          <w:i/>
          <w:sz w:val="28"/>
          <w:szCs w:val="28"/>
          <w:lang w:val="en-US"/>
        </w:rPr>
        <w:t>XVII</w:t>
      </w:r>
      <w:r w:rsidRPr="007D19DE">
        <w:rPr>
          <w:b/>
          <w:i/>
          <w:sz w:val="28"/>
          <w:szCs w:val="28"/>
        </w:rPr>
        <w:t xml:space="preserve"> век.</w:t>
      </w:r>
      <w:r w:rsidRPr="007D19DE">
        <w:rPr>
          <w:b/>
          <w:sz w:val="28"/>
          <w:szCs w:val="28"/>
        </w:rPr>
        <w:t xml:space="preserve"> </w:t>
      </w:r>
      <w:r w:rsidRPr="007D19DE">
        <w:rPr>
          <w:sz w:val="28"/>
          <w:szCs w:val="28"/>
        </w:rPr>
        <w:t xml:space="preserve">В философии </w:t>
      </w:r>
      <w:r w:rsidRPr="007D19DE">
        <w:rPr>
          <w:sz w:val="28"/>
          <w:szCs w:val="28"/>
          <w:lang w:val="en-US"/>
        </w:rPr>
        <w:t>XVII</w:t>
      </w:r>
      <w:r w:rsidRPr="007D19DE">
        <w:rPr>
          <w:sz w:val="28"/>
          <w:szCs w:val="28"/>
        </w:rPr>
        <w:t xml:space="preserve"> века доминировали учения двух выдающихся мыслителей – англичанина </w:t>
      </w:r>
      <w:r w:rsidRPr="007D19DE">
        <w:rPr>
          <w:b/>
          <w:sz w:val="28"/>
          <w:szCs w:val="28"/>
        </w:rPr>
        <w:t xml:space="preserve">Френсиса Бэкона </w:t>
      </w:r>
      <w:r w:rsidRPr="007D19DE">
        <w:rPr>
          <w:sz w:val="28"/>
          <w:szCs w:val="28"/>
        </w:rPr>
        <w:t xml:space="preserve">(1561-1626)  и француза </w:t>
      </w:r>
      <w:r w:rsidRPr="007D19DE">
        <w:rPr>
          <w:b/>
          <w:sz w:val="28"/>
          <w:szCs w:val="28"/>
        </w:rPr>
        <w:t xml:space="preserve">Рене Декарта </w:t>
      </w:r>
      <w:r w:rsidRPr="007D19DE">
        <w:rPr>
          <w:sz w:val="28"/>
          <w:szCs w:val="28"/>
        </w:rPr>
        <w:t>(1596-1650). Бэкон считал опыт  главным источником познания, индукция (последовательная обработка конкретных фактов разумом через обобщение) обеспечивает истинность знания. Продолжая античную традицию, Бэкон стремится отделить истину от ложных мнений. И здесь его рассуждения имеют большое значение для психологии. Как эмпирик Бэкон не просто признает возможность ошибочного понимания, но (вот что важно!) считает это естественным: «уму человеческому постоянно свойственно заблуждение».</w:t>
      </w:r>
      <w:r w:rsidRPr="007D19DE">
        <w:rPr>
          <w:b/>
          <w:sz w:val="28"/>
          <w:szCs w:val="28"/>
        </w:rPr>
        <w:t xml:space="preserve"> </w:t>
      </w:r>
      <w:r w:rsidRPr="007D19DE">
        <w:rPr>
          <w:sz w:val="28"/>
          <w:szCs w:val="28"/>
        </w:rPr>
        <w:t xml:space="preserve">Из характерных ошибок разума Бэкон проницательно указывает на те, которые через столетия психологи определят как механизмы психики: подчинение привычке и авторитетам (конформизм, влияние </w:t>
      </w:r>
      <w:r w:rsidRPr="007D19DE">
        <w:rPr>
          <w:sz w:val="28"/>
          <w:szCs w:val="28"/>
        </w:rPr>
        <w:lastRenderedPageBreak/>
        <w:t xml:space="preserve">установок); стремление придерживаться имеющихся убеждений и слепота по отношению к опровергающим их новым фактам (защитные механизмы - по З.Фрейду, поиск подтверждений, а не опровержений - по К.Попперу); готовность даже случайным событиям придавать  статус закономерности (преувеличение детерминистичности - по Д.Юму, ориентированность сознания на поиск упорядоченности в психологике). </w:t>
      </w:r>
    </w:p>
    <w:p w:rsidR="00DA4823" w:rsidRPr="007D19DE" w:rsidRDefault="00DA4823" w:rsidP="00DA4823">
      <w:pPr>
        <w:pStyle w:val="a4"/>
        <w:ind w:firstLine="851"/>
        <w:rPr>
          <w:rFonts w:ascii="Times New Roman" w:hAnsi="Times New Roman"/>
          <w:sz w:val="28"/>
          <w:szCs w:val="28"/>
        </w:rPr>
      </w:pPr>
      <w:r w:rsidRPr="007D19DE">
        <w:rPr>
          <w:rFonts w:ascii="Times New Roman" w:hAnsi="Times New Roman"/>
          <w:sz w:val="28"/>
          <w:szCs w:val="28"/>
        </w:rPr>
        <w:t>Иной путь предложил Декарт. Он резко отделил душу от тела, объявив их разными и неслиянными сущностями. (Тело человека – автомат, подобный часам.) Здесь он вернулся к доаристотелевским воззрениям. Но зато он «переделил» зоны тела и духа. Католическая доктрина утверждала, что все человеческое тело пронизано душой, а потому церковники бесцеремонно вмешивались в дела врачей и невероятно тормозили развитие медицины. Объявив тело механической системой, Декарт на философском уровне освободил физиологию человека от религиозного догматического контроля. Мало того, ученый стал основателем теории рефлекса, связав мозг и мышцы каналами, по которым перемещались «животные духи», регулирующие движение и поведение тела. Эти каналы были нервами, но природа передачи команд по ним была неизвестна. Декарт, основываясь на опыте современной ему механики, полагал, что  действует сила пневматики или гидравлики (движение в трубке газа или жидкости под давлением).  Это было великим началом научной физиологии, в которой со временем выделилась физиология высшей нервной деятельности – с фундаментальным постулатом рефлекторной природы функционирования мозга. Будучи абсолютно нематериальной субстанцией (непротяженна, неделима, неизмерима), душа приравнивалась к сознанию, т.е. осознанности  представленных во внутреннем мире состояний</w:t>
      </w:r>
      <w:r w:rsidRPr="0024675B">
        <w:rPr>
          <w:rFonts w:ascii="Times New Roman" w:hAnsi="Times New Roman"/>
          <w:sz w:val="28"/>
          <w:szCs w:val="28"/>
        </w:rPr>
        <w:t xml:space="preserve">. </w:t>
      </w:r>
      <w:r w:rsidRPr="0024675B">
        <w:rPr>
          <w:rFonts w:ascii="Times New Roman" w:hAnsi="Times New Roman"/>
          <w:sz w:val="28"/>
          <w:szCs w:val="28"/>
          <w:shd w:val="clear" w:color="auto" w:fill="FFFFFF"/>
        </w:rPr>
        <w:t>«</w:t>
      </w:r>
      <w:hyperlink r:id="rId4" w:history="1">
        <w:r w:rsidRPr="0024675B">
          <w:rPr>
            <w:rStyle w:val="a6"/>
            <w:rFonts w:ascii="Times New Roman" w:eastAsiaTheme="majorEastAsia" w:hAnsi="Times New Roman"/>
            <w:sz w:val="28"/>
            <w:szCs w:val="28"/>
            <w:shd w:val="clear" w:color="auto" w:fill="FFFFFF"/>
            <w:lang w:val="en-US"/>
          </w:rPr>
          <w:t>C</w:t>
        </w:r>
        <w:r w:rsidRPr="0024675B">
          <w:rPr>
            <w:rStyle w:val="a6"/>
            <w:rFonts w:ascii="Times New Roman" w:eastAsiaTheme="majorEastAsia" w:hAnsi="Times New Roman"/>
            <w:sz w:val="28"/>
            <w:szCs w:val="28"/>
            <w:shd w:val="clear" w:color="auto" w:fill="FFFFFF"/>
          </w:rPr>
          <w:t>ogito, ergo sum</w:t>
        </w:r>
      </w:hyperlink>
      <w:r w:rsidRPr="0024675B">
        <w:rPr>
          <w:rFonts w:ascii="Times New Roman" w:hAnsi="Times New Roman"/>
          <w:sz w:val="28"/>
          <w:szCs w:val="28"/>
          <w:shd w:val="clear" w:color="auto" w:fill="FFFFFF"/>
        </w:rPr>
        <w:t>»</w:t>
      </w:r>
      <w:r w:rsidRPr="007D19DE">
        <w:rPr>
          <w:rFonts w:ascii="Times New Roman" w:hAnsi="Times New Roman"/>
          <w:sz w:val="28"/>
          <w:szCs w:val="28"/>
          <w:shd w:val="clear" w:color="auto" w:fill="FFFFFF"/>
        </w:rPr>
        <w:t xml:space="preserve"> (мыслю – значит существую) – таково начало всей философии </w:t>
      </w:r>
      <w:r w:rsidRPr="007D19DE">
        <w:rPr>
          <w:rFonts w:ascii="Times New Roman" w:hAnsi="Times New Roman"/>
          <w:sz w:val="28"/>
          <w:szCs w:val="28"/>
        </w:rPr>
        <w:t>Декарта. Для объяснения богатого поведения человека Декарт вводит принцип сочетания души и тела, как совместных регуляторов. Рефлексы осуществляются телом самостоятельно, но могут быть осознаны, «расположенной»  душой  в мозгу (в шишковидном теле – в эпифизе), и могут быть как прерваны, так и активизированы. (В религиозной доктрине душа управляла всеми функциями тела, которое тем самым представляло собой труп). Языком такого взаимозависимого общения были аффекты. Они сочетали в себе и чувственное, и рациональное начала, но уступали по ясности мысли и потому объявлялись основным источником неточностей и заблуждений. Сама же чистая мысль опиралась на врожденные идеи (бог, бесконечность, «Я», совершенство и т.п.). Оформляя чувственный опыт, добытый «животными духами», мышление и создает внутреннюю картину мира человека.</w:t>
      </w:r>
    </w:p>
    <w:p w:rsidR="00DA4823" w:rsidRPr="007D19DE" w:rsidRDefault="00DA4823" w:rsidP="00DA4823">
      <w:pPr>
        <w:pStyle w:val="a4"/>
        <w:ind w:firstLine="851"/>
        <w:rPr>
          <w:rFonts w:ascii="Times New Roman" w:hAnsi="Times New Roman"/>
          <w:iCs/>
          <w:sz w:val="28"/>
          <w:szCs w:val="28"/>
        </w:rPr>
      </w:pPr>
      <w:r w:rsidRPr="007D19DE">
        <w:rPr>
          <w:rFonts w:ascii="Times New Roman" w:hAnsi="Times New Roman"/>
          <w:b/>
          <w:i/>
          <w:sz w:val="28"/>
          <w:szCs w:val="28"/>
          <w:lang w:val="en-US"/>
        </w:rPr>
        <w:t>XVIII</w:t>
      </w:r>
      <w:r w:rsidRPr="007D19DE">
        <w:rPr>
          <w:rFonts w:ascii="Times New Roman" w:hAnsi="Times New Roman"/>
          <w:b/>
          <w:i/>
          <w:sz w:val="28"/>
          <w:szCs w:val="28"/>
        </w:rPr>
        <w:t xml:space="preserve"> век. </w:t>
      </w:r>
      <w:r w:rsidRPr="007D19DE">
        <w:rPr>
          <w:rFonts w:ascii="Times New Roman" w:hAnsi="Times New Roman"/>
          <w:sz w:val="28"/>
          <w:szCs w:val="28"/>
        </w:rPr>
        <w:t xml:space="preserve">После смерти Декарта наиболее активное развитие психологических идей в гносеологических исследованиях на столетие переместилось в Англию. </w:t>
      </w:r>
      <w:r w:rsidRPr="007D19DE">
        <w:rPr>
          <w:rFonts w:ascii="Times New Roman" w:hAnsi="Times New Roman"/>
          <w:b/>
          <w:iCs/>
          <w:sz w:val="28"/>
          <w:szCs w:val="28"/>
        </w:rPr>
        <w:t xml:space="preserve">Джон Локк </w:t>
      </w:r>
      <w:r w:rsidRPr="007D19DE">
        <w:rPr>
          <w:rFonts w:ascii="Times New Roman" w:hAnsi="Times New Roman"/>
          <w:iCs/>
          <w:sz w:val="28"/>
          <w:szCs w:val="28"/>
        </w:rPr>
        <w:t xml:space="preserve">(1632-1704) прославился своим трактатом </w:t>
      </w:r>
      <w:r w:rsidRPr="007D19DE">
        <w:rPr>
          <w:rFonts w:ascii="Times New Roman" w:hAnsi="Times New Roman"/>
          <w:sz w:val="28"/>
          <w:szCs w:val="28"/>
        </w:rPr>
        <w:t xml:space="preserve">«Опыт о человеческом разуме» </w:t>
      </w:r>
      <w:r w:rsidRPr="007D19DE">
        <w:rPr>
          <w:rFonts w:ascii="Times New Roman" w:hAnsi="Times New Roman"/>
          <w:i/>
          <w:iCs/>
          <w:sz w:val="28"/>
          <w:szCs w:val="28"/>
        </w:rPr>
        <w:t>(</w:t>
      </w:r>
      <w:r w:rsidRPr="007D19DE">
        <w:rPr>
          <w:rFonts w:ascii="Times New Roman" w:hAnsi="Times New Roman"/>
          <w:sz w:val="28"/>
          <w:szCs w:val="28"/>
        </w:rPr>
        <w:t xml:space="preserve">1690). Система </w:t>
      </w:r>
      <w:r w:rsidRPr="007D19DE">
        <w:rPr>
          <w:rFonts w:ascii="Times New Roman" w:hAnsi="Times New Roman"/>
          <w:iCs/>
          <w:sz w:val="28"/>
          <w:szCs w:val="28"/>
        </w:rPr>
        <w:t xml:space="preserve">Локка прозрачна, ясна, проста и оптимистична. Ее исходный тезис: человеческое сознание – это </w:t>
      </w:r>
      <w:r w:rsidRPr="007D19DE">
        <w:rPr>
          <w:rFonts w:ascii="Times New Roman" w:hAnsi="Times New Roman"/>
          <w:iCs/>
          <w:sz w:val="28"/>
          <w:szCs w:val="28"/>
          <w:lang w:val="en-US"/>
        </w:rPr>
        <w:t>tabula</w:t>
      </w:r>
      <w:r w:rsidRPr="007D19DE">
        <w:rPr>
          <w:rFonts w:ascii="Times New Roman" w:hAnsi="Times New Roman"/>
          <w:iCs/>
          <w:sz w:val="28"/>
          <w:szCs w:val="28"/>
        </w:rPr>
        <w:t xml:space="preserve"> </w:t>
      </w:r>
      <w:r w:rsidRPr="007D19DE">
        <w:rPr>
          <w:rFonts w:ascii="Times New Roman" w:hAnsi="Times New Roman"/>
          <w:iCs/>
          <w:sz w:val="28"/>
          <w:szCs w:val="28"/>
          <w:lang w:val="en-US"/>
        </w:rPr>
        <w:t>rasa</w:t>
      </w:r>
      <w:r w:rsidRPr="007D19DE">
        <w:rPr>
          <w:rFonts w:ascii="Times New Roman" w:hAnsi="Times New Roman"/>
          <w:iCs/>
          <w:sz w:val="28"/>
          <w:szCs w:val="28"/>
        </w:rPr>
        <w:t xml:space="preserve"> (чистая доска). Все знания человек получает из опыта и его </w:t>
      </w:r>
      <w:r w:rsidRPr="007D19DE">
        <w:rPr>
          <w:rFonts w:ascii="Times New Roman" w:hAnsi="Times New Roman"/>
          <w:iCs/>
          <w:sz w:val="28"/>
          <w:szCs w:val="28"/>
        </w:rPr>
        <w:lastRenderedPageBreak/>
        <w:t>осмысления. Если представить восковую дощечку, на которой древний грек оставлял свои письмена, вдавливая в воск палочку для записей, то вспомнится аристотелевская печать, оставляющая свою форму отпечатку. Проникновение внешнего мира в сознание осуществляется  через органы чувств. Разум же ощущения перерабатывает и создает связную картину мира. Нет ничего в разуме, чего не было бы в чувствах. Внешние предметы обладают первичными качествами (например, в яблоке есть сахар), а вторичные качества (сладкий вкус) уже даны в нашем восприятии и зависят от него. Неразложимый на части элемент внутреннего опыта представляет простую идею, а их сочетание – сложную идею. Образование сложных идей осуществляется силой разума с помощью рефлексии, учитывающей и прошлый опыт. Механизмом сочетания (комбинирования) связан с действием ассоциаций. Они были осознаны еще в античности. Но Локк вводит термин «ассоциация идей», подразумевая использование ассоциаций на всех уровнях познания. Ассоциации по смежности (в пространстве и времени) Локку представляются во многом поверхностными и произвольными, потому что могут создавать ложные идеи. А вот ассоциации по сходству более плодотворны. Через них рефлексия в предметах выделяет свойства, которые не обязательно представлены во всех экземплярах, и исключает их из учета. Так проходит процесс абстрагирования. Далее идет сравнение по нескольким классам предметов, и опять понятия очищаются от факультативных (не обязательнвх) признаков. Тем самым осуществляется восхождение к более абстрактным уровням. В педагогическом аспекте так выглядит процесс научения.</w:t>
      </w:r>
      <w:r w:rsidRPr="007D19DE">
        <w:rPr>
          <w:rFonts w:ascii="Times New Roman" w:hAnsi="Times New Roman"/>
          <w:b/>
          <w:iCs/>
          <w:sz w:val="28"/>
          <w:szCs w:val="28"/>
        </w:rPr>
        <w:t xml:space="preserve"> З</w:t>
      </w:r>
      <w:r w:rsidRPr="007D19DE">
        <w:rPr>
          <w:rFonts w:ascii="Times New Roman" w:hAnsi="Times New Roman"/>
          <w:iCs/>
          <w:sz w:val="28"/>
          <w:szCs w:val="28"/>
        </w:rPr>
        <w:t>начение системы Локка прежде всего в том, что она начисто лишена каких бы то ни было связей с религиозной гносеологией. Это светское логически последовательное учение, и Локк справедливо считается основателем эмпиризма в теории познания.</w:t>
      </w:r>
    </w:p>
    <w:p w:rsidR="00DA4823" w:rsidRPr="007D19DE" w:rsidRDefault="00DA4823" w:rsidP="00DA4823">
      <w:pPr>
        <w:ind w:firstLine="900"/>
        <w:jc w:val="both"/>
        <w:rPr>
          <w:iCs/>
          <w:sz w:val="28"/>
          <w:szCs w:val="28"/>
        </w:rPr>
      </w:pPr>
      <w:r w:rsidRPr="007D19DE">
        <w:rPr>
          <w:iCs/>
          <w:sz w:val="28"/>
          <w:szCs w:val="28"/>
        </w:rPr>
        <w:t xml:space="preserve">Хрупкость системы Локка показал буквально через несколько лет после его смерти епископ </w:t>
      </w:r>
      <w:r w:rsidRPr="007D19DE">
        <w:rPr>
          <w:b/>
          <w:iCs/>
          <w:sz w:val="28"/>
          <w:szCs w:val="28"/>
        </w:rPr>
        <w:t xml:space="preserve">Джордж Беркли </w:t>
      </w:r>
      <w:r w:rsidRPr="007D19DE">
        <w:rPr>
          <w:iCs/>
          <w:sz w:val="28"/>
          <w:szCs w:val="28"/>
        </w:rPr>
        <w:t>(1686-1753).</w:t>
      </w:r>
      <w:r w:rsidRPr="007D19DE">
        <w:rPr>
          <w:b/>
          <w:sz w:val="28"/>
          <w:szCs w:val="28"/>
        </w:rPr>
        <w:t xml:space="preserve"> </w:t>
      </w:r>
      <w:r w:rsidRPr="007D19DE">
        <w:rPr>
          <w:iCs/>
          <w:sz w:val="28"/>
          <w:szCs w:val="28"/>
        </w:rPr>
        <w:t>Беркли</w:t>
      </w:r>
      <w:r w:rsidRPr="007D19DE">
        <w:rPr>
          <w:sz w:val="28"/>
          <w:szCs w:val="28"/>
        </w:rPr>
        <w:t xml:space="preserve">  утверждал: существовать — значит быть воспринятым. Для церковного деятеля было бы странным утверждение, что том Библии или собор святого Павла существуют только тогда, когда их кто-нибудь разглядывает. Но епископ успокаивал: вещи не исчезают из-за нашего невнимания к ним, потому что их воспринимает сам бог. </w:t>
      </w:r>
      <w:r w:rsidRPr="007D19DE">
        <w:rPr>
          <w:iCs/>
          <w:sz w:val="28"/>
          <w:szCs w:val="28"/>
        </w:rPr>
        <w:t xml:space="preserve">Беркли отказался признавать локковские первичные качества, сказав, что достоверно нам представлен только внутренний мир. Предельный философский идеализм и вынудил Беркли поинтересоваться организованностью, структурностью психической деятельности. Его трактат о зрении полон оригинальных рассуждений. Беркли ставит вопрос о соотношении пусть и недостоверного, но трехмерного внешнего пространства и двухмерности его представленности на глазном дне, что никак не дает нам понятия расстояния и глубины. Приходится объяснять константность восприятия с помощью ассоциаций. Мы видим предмет с разных сторон (т.е. в разных проекциях), можем протянуть руку (мышечное чувство), потрогать его (осязание) и выработать привычку постоянно отождествлять его в различных ситуациях, а расстояние до него поможет нам определять привычка сводить на нем оси глаз, что передаст нам повторяющееся мышечное чувство </w:t>
      </w:r>
      <w:r w:rsidRPr="007D19DE">
        <w:rPr>
          <w:iCs/>
          <w:sz w:val="28"/>
          <w:szCs w:val="28"/>
        </w:rPr>
        <w:lastRenderedPageBreak/>
        <w:t xml:space="preserve">глазодвигательных мускулов. В </w:t>
      </w:r>
      <w:r w:rsidRPr="007D19DE">
        <w:rPr>
          <w:iCs/>
          <w:sz w:val="28"/>
          <w:szCs w:val="28"/>
          <w:lang w:val="en-US"/>
        </w:rPr>
        <w:t>XVIII</w:t>
      </w:r>
      <w:r w:rsidRPr="007D19DE">
        <w:rPr>
          <w:iCs/>
          <w:sz w:val="28"/>
          <w:szCs w:val="28"/>
        </w:rPr>
        <w:t xml:space="preserve"> веке знали:  изображение на сетчатке глаза перевернуто. И вполне перспективной является мысль Беркли, что мы видим нашими глазами, а не глядим на них, как на экран.  </w:t>
      </w:r>
    </w:p>
    <w:p w:rsidR="00DA4823" w:rsidRPr="007D19DE" w:rsidRDefault="00DA4823" w:rsidP="00DA4823">
      <w:pPr>
        <w:ind w:firstLine="900"/>
        <w:jc w:val="both"/>
        <w:rPr>
          <w:iCs/>
          <w:sz w:val="28"/>
          <w:szCs w:val="28"/>
        </w:rPr>
      </w:pPr>
      <w:r w:rsidRPr="007D19DE">
        <w:rPr>
          <w:b/>
          <w:iCs/>
          <w:sz w:val="28"/>
          <w:szCs w:val="28"/>
        </w:rPr>
        <w:t xml:space="preserve">Дэвид Юм </w:t>
      </w:r>
      <w:r w:rsidRPr="007D19DE">
        <w:rPr>
          <w:iCs/>
          <w:sz w:val="28"/>
          <w:szCs w:val="28"/>
        </w:rPr>
        <w:t>(1711-1776)</w:t>
      </w:r>
      <w:r w:rsidRPr="007D19DE">
        <w:rPr>
          <w:sz w:val="28"/>
          <w:szCs w:val="28"/>
        </w:rPr>
        <w:t>, шотландский мыслитель, приехавший во Францию изучать философию, и в «Трактате о при</w:t>
      </w:r>
      <w:r w:rsidRPr="007D19DE">
        <w:rPr>
          <w:sz w:val="28"/>
          <w:szCs w:val="28"/>
        </w:rPr>
        <w:softHyphen/>
        <w:t>роде человека» (1739)</w:t>
      </w:r>
      <w:r w:rsidRPr="007D19DE">
        <w:rPr>
          <w:b/>
          <w:sz w:val="28"/>
          <w:szCs w:val="28"/>
        </w:rPr>
        <w:t xml:space="preserve"> </w:t>
      </w:r>
      <w:r w:rsidRPr="007D19DE">
        <w:rPr>
          <w:sz w:val="28"/>
          <w:szCs w:val="28"/>
        </w:rPr>
        <w:t>высказал мысль, что идея Бога недоказуема. В современных учебниках философии Юма вспоминают прежде всего как ученого, разрабатывавшего вопросы причинности и детерминизма. Психологический аспект этой философской области связан с анализом  причин человеческого поведения.  Реальность причинно-следственных связей Юм с его скептицизмом скорее отрицает как феномен непостижимый (в этом смысле он агностик). А вот психическая жизнь демонстрирует упорядоченность, которую воспринимают как проявление детерминизма. Люди могут верить в мировой порядок, но у них нет инструмента, чтобы его достоверно доказать. Психический механизм опирается на ассоциации. Юм же указывает на пространственно-временную динамику мышления, превращая внешнюю связь явлений во внутреннюю убежденность человека. Тем самым причинность психологизируется и превращается просто в привычку разума. Это скорее вера в упорядоченность, чем доказанное истинное и обязательное сцепление событий. Скептицизм Юма распространялся и на внутреннюю жизнь. Она также полна ситуативных упорядоченностей (некоторых последовательностей переживаний), создающих иллюзию тождества личности. «Я» как такового не существует. Сознание личности «не что иное, как связка или пучок различных восприятий</w:t>
      </w:r>
      <w:r w:rsidRPr="007D19DE">
        <w:rPr>
          <w:b/>
          <w:sz w:val="28"/>
          <w:szCs w:val="28"/>
        </w:rPr>
        <w:t xml:space="preserve">». </w:t>
      </w:r>
      <w:r w:rsidRPr="007D19DE">
        <w:rPr>
          <w:sz w:val="28"/>
          <w:szCs w:val="28"/>
        </w:rPr>
        <w:t>Личность уже не рассматривается субстанционально, как некая вещь или прямое свойство тела. Это и не часть нематериальной души. Это совокупность внутренних процессов, содержащих ментальные, эмоциональные и поведенческие элементы, пусть и объединенные ситуативными сюжетами, которые не только фиксируют конкретный опыт, но и  возводят его в ранг обязательного внутреннего закона. «Я» как структура перцепций</w:t>
      </w:r>
      <w:r w:rsidRPr="007D19DE">
        <w:rPr>
          <w:b/>
          <w:sz w:val="28"/>
          <w:szCs w:val="28"/>
        </w:rPr>
        <w:t xml:space="preserve">, </w:t>
      </w:r>
      <w:r w:rsidRPr="007D19DE">
        <w:rPr>
          <w:sz w:val="28"/>
          <w:szCs w:val="28"/>
        </w:rPr>
        <w:t>которой</w:t>
      </w:r>
      <w:r w:rsidRPr="007D19DE">
        <w:rPr>
          <w:b/>
          <w:sz w:val="28"/>
          <w:szCs w:val="28"/>
        </w:rPr>
        <w:t xml:space="preserve"> </w:t>
      </w:r>
      <w:r w:rsidRPr="007D19DE">
        <w:rPr>
          <w:sz w:val="28"/>
          <w:szCs w:val="28"/>
        </w:rPr>
        <w:t xml:space="preserve">сознание приписывает повышенную устойчивость, - это шаг к формированию интеракционистами Я-концепции, принятой ныне и в других научных школах </w:t>
      </w:r>
      <w:r w:rsidRPr="007D19DE">
        <w:rPr>
          <w:sz w:val="28"/>
          <w:szCs w:val="28"/>
          <w:lang w:val="en-US"/>
        </w:rPr>
        <w:t>XX</w:t>
      </w:r>
      <w:r w:rsidRPr="007D19DE">
        <w:rPr>
          <w:sz w:val="28"/>
          <w:szCs w:val="28"/>
        </w:rPr>
        <w:t xml:space="preserve"> века.</w:t>
      </w:r>
    </w:p>
    <w:p w:rsidR="00DA4823" w:rsidRPr="007D19DE" w:rsidRDefault="00DA4823" w:rsidP="00DA4823">
      <w:pPr>
        <w:ind w:firstLine="900"/>
        <w:jc w:val="both"/>
        <w:rPr>
          <w:sz w:val="28"/>
          <w:szCs w:val="28"/>
        </w:rPr>
      </w:pPr>
      <w:r w:rsidRPr="007D19DE">
        <w:rPr>
          <w:sz w:val="28"/>
          <w:szCs w:val="28"/>
        </w:rPr>
        <w:t xml:space="preserve">Следующий шаг в развитии теории ассоциаций сделал </w:t>
      </w:r>
      <w:r w:rsidRPr="007D19DE">
        <w:rPr>
          <w:b/>
          <w:sz w:val="28"/>
          <w:szCs w:val="28"/>
        </w:rPr>
        <w:t xml:space="preserve">Томас Гартли </w:t>
      </w:r>
      <w:r w:rsidRPr="007D19DE">
        <w:rPr>
          <w:sz w:val="28"/>
          <w:szCs w:val="28"/>
        </w:rPr>
        <w:t xml:space="preserve">(1775-1757) в труде «О человеке, его строении, его обязанностях и упованиях» (1749). Локк, Беркли и Юм получили гуманитарное образование и были склонны к спекулятивным, абстрактным рассуждениям. Гартли выбрал поприще медика и потому, приняв идею ассоциаций, попытался связать ее с физиологией. Естественнонаучным источником рассуждений Гартли была волновая теория Ньютона. Так как анатомы не находили в человеческом теле никаких полых трубок, то декартова теория рефлекса ставилась под сомнение. Гартли же признал нервы органами, плотно заполненными тканью, и высказал гипотезу  вибрации микроскопических частиц, которые  передают импульс волновым способом. Большего на уровне развития физики того времени сделать было невозможно, и идея физиологического субстрата психической деятельности сама по себе является перспективной. Но конкретное  </w:t>
      </w:r>
      <w:r w:rsidRPr="007D19DE">
        <w:rPr>
          <w:sz w:val="28"/>
          <w:szCs w:val="28"/>
        </w:rPr>
        <w:lastRenderedPageBreak/>
        <w:t>рассуждение о «вибратинклах» в последующей науке не пригодилось. Правда, заслуга Гартли состоит и в том, что он, используя опыт врачебных классификаций, создал наиболее полное описание ассоциаций.</w:t>
      </w:r>
    </w:p>
    <w:p w:rsidR="00DA4823" w:rsidRPr="007D19DE" w:rsidRDefault="00DA4823" w:rsidP="00DA4823">
      <w:pPr>
        <w:ind w:firstLine="900"/>
        <w:jc w:val="both"/>
        <w:rPr>
          <w:sz w:val="28"/>
          <w:szCs w:val="28"/>
        </w:rPr>
      </w:pPr>
      <w:r w:rsidRPr="007D19DE">
        <w:rPr>
          <w:sz w:val="28"/>
          <w:szCs w:val="28"/>
        </w:rPr>
        <w:t xml:space="preserve">Французская философская линия </w:t>
      </w:r>
      <w:r w:rsidRPr="007D19DE">
        <w:rPr>
          <w:sz w:val="28"/>
          <w:szCs w:val="28"/>
          <w:lang w:val="en-US"/>
        </w:rPr>
        <w:t>XVIII</w:t>
      </w:r>
      <w:r w:rsidRPr="007D19DE">
        <w:rPr>
          <w:sz w:val="28"/>
          <w:szCs w:val="28"/>
        </w:rPr>
        <w:t xml:space="preserve"> века была направлена на решение социальных вопросов с опорой на материалистические постулаты - в основном с механическим акцентом. Мыслители эпохи Просвещения стремились приблизить царство разума, вырабатывали и развивали принципы прав человека, общественного договора, разделения властей и т.п. В основе лежала идея, что при разумном преобразовании общества будут решены главные человеческие проблемы и преодолены человеческие пороки. Мудрые законодатели и воспитатели сумеют правильные государственные и социальные нормы (законы и нравственные правила) внедрить в души людей, тем более что «естественный» человек и так расположен к их принятию. Утопичности социального плана преобразований вполне соответствовала механистичность и упрощенность психологической концепции. В трактате «Человек-машина» </w:t>
      </w:r>
      <w:r w:rsidRPr="007D19DE">
        <w:rPr>
          <w:b/>
          <w:sz w:val="28"/>
          <w:szCs w:val="28"/>
        </w:rPr>
        <w:t>Ж. Ламетри</w:t>
      </w:r>
      <w:r w:rsidRPr="007D19DE">
        <w:rPr>
          <w:sz w:val="28"/>
          <w:szCs w:val="28"/>
        </w:rPr>
        <w:t xml:space="preserve"> (1709-1751) провозглашал: «Человека можно считать весьма просвещенной машиной». Энциклопедисты были умными, талантливыми и образованными людьми. В их трудах сохраняется многое из двухтысячелетнего постижения внутреннего мира, но тенденция к упрощению представляет вектор их психологических исканий. Особых же открытий в их наследии историки психологии почти не находят. </w:t>
      </w:r>
    </w:p>
    <w:p w:rsidR="00DA4823" w:rsidRPr="007D19DE" w:rsidRDefault="00DA4823" w:rsidP="00DA4823">
      <w:pPr>
        <w:ind w:firstLine="900"/>
        <w:jc w:val="both"/>
        <w:rPr>
          <w:sz w:val="28"/>
          <w:szCs w:val="28"/>
        </w:rPr>
      </w:pPr>
      <w:r w:rsidRPr="007D19DE">
        <w:rPr>
          <w:sz w:val="28"/>
          <w:szCs w:val="28"/>
        </w:rPr>
        <w:t xml:space="preserve">В Германии </w:t>
      </w:r>
      <w:r w:rsidRPr="007D19DE">
        <w:rPr>
          <w:sz w:val="28"/>
          <w:szCs w:val="28"/>
          <w:lang w:val="en-US"/>
        </w:rPr>
        <w:t>XVII</w:t>
      </w:r>
      <w:r w:rsidRPr="007D19DE">
        <w:rPr>
          <w:sz w:val="28"/>
          <w:szCs w:val="28"/>
        </w:rPr>
        <w:t>-</w:t>
      </w:r>
      <w:r w:rsidRPr="007D19DE">
        <w:rPr>
          <w:sz w:val="28"/>
          <w:szCs w:val="28"/>
          <w:lang w:val="en-US"/>
        </w:rPr>
        <w:t>XVIII</w:t>
      </w:r>
      <w:r w:rsidRPr="007D19DE">
        <w:rPr>
          <w:sz w:val="28"/>
          <w:szCs w:val="28"/>
        </w:rPr>
        <w:t xml:space="preserve"> веков философская мысль отличалась предельной умозрительностью, поэтому психологическое «ответвление» гносеологических систем не наполнялось конкретностью. Но ряд прозрений и методологических идей заслуживают внимания, тем более, что именно в Германии психология найдет свое рождение как отдельная наука.</w:t>
      </w:r>
    </w:p>
    <w:p w:rsidR="00DA4823" w:rsidRPr="007D19DE" w:rsidRDefault="00DA4823" w:rsidP="00DA4823">
      <w:pPr>
        <w:ind w:firstLine="900"/>
        <w:jc w:val="both"/>
        <w:rPr>
          <w:sz w:val="28"/>
          <w:szCs w:val="28"/>
        </w:rPr>
      </w:pPr>
      <w:r w:rsidRPr="007D19DE">
        <w:rPr>
          <w:sz w:val="28"/>
          <w:szCs w:val="28"/>
        </w:rPr>
        <w:t xml:space="preserve">Соперником Исаака Ньютона в математической области был </w:t>
      </w:r>
      <w:r w:rsidRPr="007D19DE">
        <w:rPr>
          <w:b/>
          <w:sz w:val="28"/>
          <w:szCs w:val="28"/>
        </w:rPr>
        <w:t xml:space="preserve">Готфрид Вильгельм Лейбниц </w:t>
      </w:r>
      <w:r w:rsidRPr="007D19DE">
        <w:rPr>
          <w:sz w:val="28"/>
          <w:szCs w:val="28"/>
        </w:rPr>
        <w:t>(1646-1716</w:t>
      </w:r>
      <w:r w:rsidRPr="007D19DE">
        <w:rPr>
          <w:b/>
          <w:sz w:val="28"/>
          <w:szCs w:val="28"/>
        </w:rPr>
        <w:t>)</w:t>
      </w:r>
      <w:r w:rsidRPr="007D19DE">
        <w:rPr>
          <w:sz w:val="28"/>
          <w:szCs w:val="28"/>
        </w:rPr>
        <w:t xml:space="preserve">: именно они оспаривали право первооткрывателя дифференциального и интегрального исчисления. Как философ Лейбниц создал весьма необычную систему «монад», которые обеспечивают «предустановленную гармонию» в мире. Но математический образ бесконечно малых величин внес в мировоззрение Лейбница идею континуальности, постепенности переходов от малого к большому. Душа также состоит из монад – мельчайших и одушевленных единиц субстанции, наполняющей мир. Одна монада слишком мала, чтобы быть предметом прямого и ясного внимания души, хотя является простой идеей и выполняет определенную психическую функцию.  Объединение монад в более крупные сочетания дает идеи разной степени сложности, которые реализуют более развитые функции. Животные имеют понятия, но только люди обладают самосознанием. Значит, сознание имеет уровни, а низший из них относится к области, которую мы бы назвали бессознательным или подсознанием. </w:t>
      </w:r>
    </w:p>
    <w:p w:rsidR="00DA4823" w:rsidRPr="007D19DE" w:rsidRDefault="00DA4823" w:rsidP="00DA4823">
      <w:pPr>
        <w:ind w:firstLine="900"/>
        <w:jc w:val="both"/>
        <w:rPr>
          <w:sz w:val="28"/>
          <w:szCs w:val="28"/>
        </w:rPr>
      </w:pPr>
      <w:r w:rsidRPr="007D19DE">
        <w:rPr>
          <w:b/>
          <w:sz w:val="28"/>
          <w:szCs w:val="28"/>
        </w:rPr>
        <w:t xml:space="preserve"> Иммануил Кант </w:t>
      </w:r>
      <w:r w:rsidRPr="007D19DE">
        <w:rPr>
          <w:sz w:val="28"/>
          <w:szCs w:val="28"/>
        </w:rPr>
        <w:t xml:space="preserve">(1724-1804) в научном мире признается одним из величайших мыслителей  и, может быть, самым выдающимся  философом Нового времени. Но его влияние на развитие психологии нельзя не назвать парадоксальным. Если судить по прямым утверждениям Канта, то психология </w:t>
      </w:r>
      <w:r w:rsidRPr="007D19DE">
        <w:rPr>
          <w:sz w:val="28"/>
          <w:szCs w:val="28"/>
        </w:rPr>
        <w:lastRenderedPageBreak/>
        <w:t>принципиально не может быть наукой:  в психологии невозможно</w:t>
      </w:r>
      <w:r w:rsidRPr="007D19DE">
        <w:rPr>
          <w:b/>
          <w:sz w:val="28"/>
          <w:szCs w:val="28"/>
        </w:rPr>
        <w:t xml:space="preserve"> </w:t>
      </w:r>
      <w:r w:rsidRPr="007D19DE">
        <w:rPr>
          <w:sz w:val="28"/>
          <w:szCs w:val="28"/>
        </w:rPr>
        <w:t>применение математики, а следовательно, и достоверное экспериментирование, и к тому же самонаблюдение (интроспекция) логически исключает возможность естественного протекания наблюдаемого процесса (попробуйте сохранить свое состояние гнева при одновременном его анализе). Очень полезными оказались требования Канта к необходимости в психологии эксперимента и использования математики. Был задан ориентир. Еще более важным для становления психологии стал дух кантовской философии. Кант первым в такой полноте и последовательности обосновал тезис, что не только внешний мир  диктует сознанию свои условия. В контакт с миром сознание вступает по своим правилам. Оно суверенно. Мир проникает в сознание через двери, ключи от которых находятся у сознания. Кант же заговорил об автономных законах сознания. Так Кант косвенно располагал к осознанию психологии как независимой науки, а не служанки богословия или физиологии.</w:t>
      </w:r>
    </w:p>
    <w:p w:rsidR="00ED175F" w:rsidRDefault="00ED175F">
      <w:bookmarkStart w:id="0" w:name="_GoBack"/>
      <w:bookmarkEnd w:id="0"/>
    </w:p>
    <w:sectPr w:rsidR="00ED17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823"/>
    <w:rsid w:val="00DA4823"/>
    <w:rsid w:val="00ED17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3D2BFC-C3EE-4F6A-914B-861021C20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4823"/>
    <w:pPr>
      <w:jc w:val="left"/>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uiPriority w:val="99"/>
    <w:rsid w:val="00DA4823"/>
    <w:rPr>
      <w:rFonts w:ascii="Arial" w:eastAsia="Times New Roman" w:hAnsi="Arial" w:cs="Times New Roman"/>
      <w:sz w:val="18"/>
      <w:szCs w:val="20"/>
      <w:lang w:eastAsia="ru-RU"/>
    </w:rPr>
  </w:style>
  <w:style w:type="paragraph" w:styleId="a4">
    <w:name w:val="footnote text"/>
    <w:basedOn w:val="a"/>
    <w:link w:val="a3"/>
    <w:uiPriority w:val="99"/>
    <w:rsid w:val="00DA4823"/>
    <w:pPr>
      <w:ind w:firstLine="284"/>
      <w:jc w:val="both"/>
    </w:pPr>
    <w:rPr>
      <w:rFonts w:ascii="Arial" w:eastAsia="Times New Roman" w:hAnsi="Arial"/>
      <w:sz w:val="18"/>
    </w:rPr>
  </w:style>
  <w:style w:type="character" w:customStyle="1" w:styleId="1">
    <w:name w:val="Текст сноски Знак1"/>
    <w:basedOn w:val="a0"/>
    <w:uiPriority w:val="99"/>
    <w:semiHidden/>
    <w:rsid w:val="00DA4823"/>
    <w:rPr>
      <w:rFonts w:ascii="Times New Roman" w:eastAsia="Calibri" w:hAnsi="Times New Roman" w:cs="Times New Roman"/>
      <w:sz w:val="20"/>
      <w:szCs w:val="20"/>
      <w:lang w:eastAsia="ru-RU"/>
    </w:rPr>
  </w:style>
  <w:style w:type="paragraph" w:styleId="a5">
    <w:name w:val="Normal (Web)"/>
    <w:basedOn w:val="a"/>
    <w:uiPriority w:val="99"/>
    <w:rsid w:val="00DA4823"/>
    <w:pPr>
      <w:spacing w:before="100" w:beforeAutospacing="1" w:after="100" w:afterAutospacing="1"/>
    </w:pPr>
    <w:rPr>
      <w:rFonts w:eastAsia="Times New Roman"/>
      <w:sz w:val="24"/>
      <w:szCs w:val="24"/>
    </w:rPr>
  </w:style>
  <w:style w:type="character" w:styleId="a6">
    <w:name w:val="Hyperlink"/>
    <w:basedOn w:val="a0"/>
    <w:rsid w:val="00DA4823"/>
    <w:rPr>
      <w:color w:val="0000FF"/>
      <w:u w:val="single"/>
    </w:rPr>
  </w:style>
  <w:style w:type="paragraph" w:customStyle="1" w:styleId="a7">
    <w:name w:val="й"/>
    <w:basedOn w:val="a"/>
    <w:autoRedefine/>
    <w:rsid w:val="00DA4823"/>
    <w:pPr>
      <w:spacing w:line="360" w:lineRule="auto"/>
      <w:ind w:firstLine="709"/>
      <w:jc w:val="both"/>
    </w:pPr>
    <w:rPr>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u.wikipedia.org/wiki/Cogito,_ergo_su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3738</Words>
  <Characters>21311</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1</cp:revision>
  <dcterms:created xsi:type="dcterms:W3CDTF">2023-11-30T16:40:00Z</dcterms:created>
  <dcterms:modified xsi:type="dcterms:W3CDTF">2023-11-30T16:41:00Z</dcterms:modified>
</cp:coreProperties>
</file>