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71" w:rsidRDefault="00392C71" w:rsidP="00392C71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9-10 Теория и практика современных PR-подразделений в организации: интерактивная медиа-деятельность, риторика и коммуникативная структура в контексте организационной культуры и современных трудовых отношениях (4 часа)</w:t>
      </w:r>
    </w:p>
    <w:p w:rsidR="00392C71" w:rsidRDefault="00392C71" w:rsidP="00392C71">
      <w:pPr>
        <w:tabs>
          <w:tab w:val="left" w:pos="0"/>
          <w:tab w:val="left" w:pos="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92C71" w:rsidRDefault="00392C71" w:rsidP="00392C71">
      <w:pPr>
        <w:tabs>
          <w:tab w:val="left" w:pos="0"/>
          <w:tab w:val="left" w:pos="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1. Структура и функции</w:t>
      </w:r>
      <w:r>
        <w:rPr>
          <w:i/>
          <w:iCs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PR-подразделений в организации. </w:t>
      </w:r>
    </w:p>
    <w:p w:rsidR="00392C71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Articleseperator"/>
          <w:rFonts w:ascii="Times New Roman" w:hAnsi="Times New Roman" w:cs="Times New Roman"/>
          <w:color w:val="646464"/>
          <w:sz w:val="24"/>
          <w:szCs w:val="24"/>
        </w:rPr>
        <w:t> 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показывает, что существуют различные классификации задач и функций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, причем зачастую их перечень, как это будет показано ниже, у разных авторов весьма различен. Если акцентировать внимание не на терминологических нюансах, а на существе дела, то в литературе можно выделить два основных подхода в функциональном анали­зе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- технологический (ин­струментальный) и социологический (социальный</w:t>
      </w:r>
      <w:proofErr w:type="gram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).Первый</w:t>
      </w:r>
      <w:proofErr w:type="gram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отражает функции тех­нологического субъекта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-службы, отдела и т.п.), второй - социальные функции или роли связей с общественностью как специфического вида коммуникативной деятельности.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Технологический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подход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представлен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примеру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следующем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наборе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функций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392C71" w:rsidRPr="00191EA2" w:rsidRDefault="00392C71" w:rsidP="00392C71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8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Функция контроля общественного мнения: постоянный мониторинг общественного мнения в социальном пространстве функционирования организации.</w:t>
      </w:r>
    </w:p>
    <w:p w:rsidR="00392C71" w:rsidRPr="00191EA2" w:rsidRDefault="00392C71" w:rsidP="00392C71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8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Функция организации взаимодействия с общественностью: постоянное и активное взаимодействие организации с группами общественности в интересах ее позитивного имиджа и достижения взаимовыгодных отношений с субъектами социального взаимодействия.</w:t>
      </w:r>
    </w:p>
    <w:p w:rsidR="00392C71" w:rsidRPr="00191EA2" w:rsidRDefault="00392C71" w:rsidP="00392C71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8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Функция управления коммуникативным пространством: управление информационными потоками организации, определение ее информационной политики, выбор направления, способов и средств коммуникационной деятельности.</w:t>
      </w:r>
    </w:p>
    <w:p w:rsidR="00392C71" w:rsidRPr="00191EA2" w:rsidRDefault="00392C71" w:rsidP="00392C71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  <w:tab w:val="left" w:pos="108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Функция менеджмента организации: участие технологических субъектов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в решении управленческих задач организации (определение стратегии ее развитии, подбор, расстановка и обучение персонала, мотивация сотрудников, консультирование руководства по вопросам принятия важнейших решений, участие в планировании, формировании бюджета и другие).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И.М. 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Синяевой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так же представлены скорее функции тех­нологического субъекта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, но не функции паблик 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рилейшнз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как особо­го вида деятельности (информационная, организационно-технологи­ческая, консультативно-методическая и т.п. функции).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Технологическими могут, на наш взгляд, быть признаны функции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сформулировали в своих работах И.П. Яковлев (функции на «входе» системы - сбор и анализ информации и функции «на выходе» системы - распространение информации) 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иЛ.Б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Невзлин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В большей степени отражает социальные роли паблик 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рилейшнз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, считает М. Шишкина, функции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, выделенные в работах С. 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Катлипа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и Г. 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Тульчинского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. Сама же она, в свою очередь, разработала довольно сложную конструкцию социальных функций паблик рилейшнз6. Но для цели нашего исследования важнее не социальные, а именно технологические (инструментальные) функции идеально-типического подразделения по связям с общественностью в коммерческой сфере. С этой точки зрения достаточно обоснованной, хотя и не во всем бесспорной, является система функций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-подразделения бизнес-структуры, предложенная Ю.М. Деминым.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Считая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одним из «инстру­ментов интегрированной маркетинговой коммуникации» (в чем нельзя с ним полностью согласиться), этот автор начинает с маркетинговой функции, относя ее к числу основополагающих функций от­дела по связям с общественностью и связывая ее с целью маркетинга на предприятии (получение прибыли, материального капитала, образующего основу для </w:t>
      </w:r>
      <w:proofErr w:type="spell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паблицитного</w:t>
      </w:r>
      <w:proofErr w:type="spell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капитала).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Сопоставимое по важности значение играет, по мнению Ю. Демина, органи­зационная функция. Ее реализация охваты­вает как вопросы организации работы 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отдела по связям с общественностью (оперативное и тактическое планиро­вание деятельности, организация конкретных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-меро­приятий, контроль, учет результатов и т. п.), так и вопро­сы оперативного и оперативно-стратегического развития предприятия в целом.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К числу важнейших относит автор и комму­никационную функцию, без которой утрачивается смысл всех прочих составляющих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-подразделения.</w:t>
      </w:r>
    </w:p>
    <w:p w:rsidR="00392C71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Заслуживает внимания приводимый данным исследователем перечень задач отдела по связям с обществен­ностью, вытекающий из содержания соответ­ствующих функций.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Приведем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виде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таблицы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6660"/>
      </w:tblGrid>
      <w:tr w:rsidR="00392C71" w:rsidTr="00E934B7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PR-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отдела</w:t>
            </w:r>
            <w:proofErr w:type="spellEnd"/>
          </w:p>
          <w:p w:rsidR="00392C71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</w:t>
            </w:r>
            <w:r w:rsidRPr="00191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-отдела, решаемые в рамках соответствующих функций</w:t>
            </w:r>
          </w:p>
        </w:tc>
      </w:tr>
      <w:tr w:rsidR="00392C71" w:rsidTr="00E934B7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Маркетинговая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функция</w:t>
            </w:r>
            <w:proofErr w:type="spellEnd"/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Соответствующие задачи, безусловно, связаны с целью, которую ста­вит перед собой руководство предприятия на обозримую перспективу: поступательное развитие, основанное на устойчивом увеличении материального и </w:t>
            </w:r>
            <w:proofErr w:type="spellStart"/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паблицитного</w:t>
            </w:r>
            <w:proofErr w:type="spellEnd"/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капитала. Главной 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-задачей, задачей высшего уровня, является созда­ние, поддержание и укрепление положительного имид­жа предприятия, его деятельности и руководства в глазах общественности.</w:t>
            </w:r>
          </w:p>
        </w:tc>
      </w:tr>
      <w:tr w:rsidR="00392C71" w:rsidTr="00E934B7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Органи­зационная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функция</w:t>
            </w:r>
            <w:proofErr w:type="spellEnd"/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общее управление отделом по бизнес-связям с общественностью;</w:t>
            </w:r>
          </w:p>
          <w:p w:rsidR="00392C71" w:rsidRPr="00392C71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-мероприя­тий, нацеленных на внешнюю </w:t>
            </w:r>
            <w:r w:rsidRPr="0039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аудиторию;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организация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-кампаний;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управление внутренними связями с общественностью;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разработка и реализация антикризисных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-коммуникаций.</w:t>
            </w:r>
          </w:p>
        </w:tc>
      </w:tr>
      <w:tr w:rsidR="00392C71" w:rsidTr="00E934B7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Комму­никационная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функция</w:t>
            </w:r>
            <w:proofErr w:type="spellEnd"/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общее (стратегическое) коммуникационное взаи­модействие (включая личные контакты, информацион­ный и документационный обмен) со всеми необходимы­ми источниками информации;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текущее (оперативное) коммуникационное обеспе­чение исследований;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текущее (оперативное) коммуникационное обеспе­чение творческого процесса;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текущее (оперативное) коммуникационное обеспе­чение анализа;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точечное (тактическое) коммуникационное обеспе­чение производственного процесса.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C71" w:rsidTr="00E934B7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функция</w:t>
            </w:r>
            <w:proofErr w:type="spellEnd"/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управление исследовательским процессом (вклю­чая постановку задачи, планирование и организацию ее выполнения, а также контроль и оценку результатов ее выполнения);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установление и поддержание деловых отношений с источниками информации: СМИ, информационными, рекламными, консалтинговыми агентствами, агентства­ми по связям с общественностью, издательствами, заинте­ресованными фирмами, государственными и обществен­ными структурами, партиями и движениями, а также с людьми и организациями, располагающими требуемы­ми сведениями, иными источниками информации;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изучение исследуемой аудитории, учет ее настрое­ний (изучение иного объекта исследования);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4) подготовка и представление исследовательского отчета.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C71" w:rsidTr="00E934B7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Творческая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функция</w:t>
            </w:r>
            <w:proofErr w:type="spellEnd"/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управление творческим процессом;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разработка (написание, съемка, компиляция, редак­тура и корректура)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-материалов (текстов, фотоиллюст­раций, видео- и компьютерных графических материалов);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формирование пресс-кита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-комплекта, включаю­щего все предназначенные для передачи СМИ материалы);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подготовка и передача оригиналов в производство (для тиражирования и рассылки).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C71" w:rsidTr="00E934B7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функция</w:t>
            </w:r>
            <w:proofErr w:type="spellEnd"/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управление аналитическим процессом;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установление' и поддержание деловых отношений с источниками информации: СМИ, информационными, рекламными, консалтинговыми агентствами, агентства­ми по связям с общественностью, издательствами, эконо­мическими, властными и общественными структурами, партиями и движениями, а также с людьми и организа­циями, располагающими требуемыми сведениями, ины­ми источниками информации;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сбор, хранение и обработка (учет, систематизация, изучение и оценка) аналитической информации;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подготовка и представление аналитического отчета.</w:t>
            </w:r>
          </w:p>
        </w:tc>
      </w:tr>
      <w:tr w:rsidR="00392C71" w:rsidTr="00E934B7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функция</w:t>
            </w:r>
            <w:proofErr w:type="spellEnd"/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управление производственным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-процессом;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обеспечение производственного процесса;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установление и поддержание деловых отношений с изготовителями носителей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-продукции;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отправка оригинальной и приемка тиражной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-продукции.</w:t>
            </w:r>
          </w:p>
        </w:tc>
      </w:tr>
      <w:tr w:rsidR="00392C71" w:rsidTr="00E934B7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Внутрикорпоративная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функция</w:t>
            </w:r>
            <w:proofErr w:type="spellEnd"/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изучение настроений и мнений работников пред­приятия;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разработка рекомендаций для руководства пред­приятия;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-материалов;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распространение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-материалов (через внутреннее издание, внутреннюю информационную сеть и т. п.);</w:t>
            </w:r>
          </w:p>
          <w:p w:rsidR="00392C71" w:rsidRPr="00191EA2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реализация (подготовка, планирование, организа­ция и проведение)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191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-мероприятий (встреч работников и руководства предприятия);</w:t>
            </w:r>
          </w:p>
          <w:p w:rsidR="00392C71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392C71" w:rsidRDefault="00392C71" w:rsidP="00E934B7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92C71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Arial"/>
          <w:color w:val="000000"/>
          <w:sz w:val="24"/>
          <w:lang w:val="en-US"/>
        </w:rPr>
      </w:pP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Правильное и ясное понимание сущности, цели и функций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– основа и критерий для правильного определения его роли в социальной практике, его места в структуре предприятия и формы организации самой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-деятельности. Поэтому обратимся еще к некоторым авторитетным источникам по данным вопросам.</w:t>
      </w:r>
    </w:p>
    <w:p w:rsidR="00392C71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Трудно не согласиться с мнениями тех специалистов, которые считают, что конкретные функции службы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зависят от профиля и масштабов дея­тельности фирмы, особенностей региона, состояния рынка и т. д. Однако существует определенный набор функций, так или иначе, в той или иной степени, но выполняемый любой такой службой.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Этот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набор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функций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согласно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Г.Л.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Тульчинскому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тако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92C71" w:rsidRPr="00191EA2" w:rsidRDefault="00392C71" w:rsidP="00392C71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общей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-стратегии фирмы и на перспективу, и в конкретных ситуациях;</w:t>
      </w:r>
    </w:p>
    <w:p w:rsidR="00392C71" w:rsidRPr="00191EA2" w:rsidRDefault="00392C71" w:rsidP="00392C71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участие в подготовке публичных мероприятий и заявлений, включая подготовку текстов выступлений, речей и докладов;</w:t>
      </w:r>
    </w:p>
    <w:p w:rsidR="00392C71" w:rsidRPr="00191EA2" w:rsidRDefault="00392C71" w:rsidP="00392C71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информационное продвижение фирмы в целом и ее продукции, услуг, включая планирование и проведение конкретных кампаний и акций;</w:t>
      </w:r>
    </w:p>
    <w:p w:rsidR="00392C71" w:rsidRPr="00191EA2" w:rsidRDefault="00392C71" w:rsidP="00392C71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поддержка и развитие отношений с органами власти, включая выработку рекомендаций, обеспечение необходимых контактов, продвижение и защиту интересов фирмы, ее позиции в органах власти, участие в избирательных кампаниях;</w:t>
      </w:r>
    </w:p>
    <w:p w:rsidR="00392C71" w:rsidRPr="00191EA2" w:rsidRDefault="00392C71" w:rsidP="00392C71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связи с потребителями, клиентами и партнерами, в том числе обеспечение эффективной обратной связи, позитивного восприятия фи мы и ее деятельности;</w:t>
      </w:r>
    </w:p>
    <w:p w:rsidR="00392C71" w:rsidRPr="00191EA2" w:rsidRDefault="00392C71" w:rsidP="00392C71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формирование и продвижение позитивного привлекательного имиджа фирмы - разработ­ка и реализация программ, проектов, событий, направленных на завоева­ние расположения ключевых (приоритетных) групп общественности;</w:t>
      </w:r>
    </w:p>
    <w:p w:rsidR="00392C71" w:rsidRPr="00191EA2" w:rsidRDefault="00392C71" w:rsidP="00392C71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донорская деятельность фирмы - ее участие в благотворитель­ности, патронаже, спонсорской поддержке социально значимых проектов и программ, учреждение или участие в создании специальных фондов, премий, стипендий и т. д.;</w:t>
      </w:r>
    </w:p>
    <w:p w:rsidR="00392C71" w:rsidRPr="00191EA2" w:rsidRDefault="00392C71" w:rsidP="00392C71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связи с местным населением, создание с ним добрых отношений, включая благоустройство, защиту окружающей среды, обеспечение безопасности разъяснение перспектив развития фирмы и т. д.;</w:t>
      </w:r>
    </w:p>
    <w:p w:rsidR="00392C71" w:rsidRPr="00191EA2" w:rsidRDefault="00392C71" w:rsidP="00392C71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представительская деятельность - организация приема гостей, проведение экскурсий по предприятию, подготовка и проведение торжественных мероприятий и праздников;</w:t>
      </w:r>
    </w:p>
    <w:p w:rsidR="00392C71" w:rsidRPr="00191EA2" w:rsidRDefault="00392C71" w:rsidP="00392C71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внутрифирменный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, включая разъяснительную работу с персоналом фирмы относительно итогов и перспектив ее деятельности, прове­дение корпоративных акций, организация специальных образовательных проектов, программ и мероприятий;</w:t>
      </w:r>
    </w:p>
    <w:p w:rsidR="00392C71" w:rsidRDefault="00392C71" w:rsidP="00392C71">
      <w:pPr>
        <w:numPr>
          <w:ilvl w:val="0"/>
          <w:numId w:val="5"/>
        </w:numPr>
        <w:tabs>
          <w:tab w:val="left" w:pos="1057"/>
        </w:tabs>
        <w:spacing w:after="0" w:line="240" w:lineRule="auto"/>
        <w:jc w:val="both"/>
        <w:rPr>
          <w:rFonts w:ascii="Times New Roman" w:hAnsi="Times New Roman" w:cs="Times New Roman"/>
          <w:color w:val="646464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координация всех направлений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-деятельности фирмы и ее под­разделений.</w:t>
      </w:r>
    </w:p>
    <w:p w:rsidR="00392C71" w:rsidRDefault="00392C71" w:rsidP="00392C71">
      <w:pPr>
        <w:tabs>
          <w:tab w:val="left" w:pos="1057"/>
        </w:tabs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</w:p>
    <w:p w:rsidR="00392C71" w:rsidRDefault="00392C71" w:rsidP="00392C71">
      <w:pPr>
        <w:pStyle w:val="a3"/>
        <w:ind w:firstLine="709"/>
        <w:jc w:val="both"/>
        <w:rPr>
          <w:rFonts w:ascii="Times New Roman" w:hAnsi="Times New Roman"/>
          <w:i/>
          <w:iCs/>
          <w:spacing w:val="-6"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2. Внутренний и внешний</w:t>
      </w:r>
      <w:r>
        <w:rPr>
          <w:i/>
          <w:iCs/>
        </w:rPr>
        <w:t xml:space="preserve">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PR: поддержка организационной культуры и внешнего имиджа организации.  </w:t>
      </w:r>
    </w:p>
    <w:p w:rsidR="00392C71" w:rsidRDefault="00392C71" w:rsidP="00392C71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Разделяют две области связей с общественностью - внутреннюю и внешнюю. Внутренний пиар еще называют внутрикорпоративным (внутриорганизационным). Основная задача внутреннего PR - создание благоприятных и доверительных отношений руководства организации с сотрудниками на всех уровнях управления. Это в равной степени относится как к оплачиваемому персоналу, так и к добровольцам. </w:t>
      </w:r>
    </w:p>
    <w:p w:rsidR="00392C71" w:rsidRDefault="00392C71" w:rsidP="00392C71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внутреннем PR большое значение имеет культура организации (корпоративная культура). </w:t>
      </w:r>
    </w:p>
    <w:p w:rsidR="00392C71" w:rsidRDefault="00392C71" w:rsidP="00392C71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Составляющие внутреннего PR: </w:t>
      </w:r>
    </w:p>
    <w:p w:rsidR="00392C71" w:rsidRDefault="00392C71" w:rsidP="00392C71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эффективность системы взаимодействия подразделений и сотрудников в организации; </w:t>
      </w:r>
    </w:p>
    <w:p w:rsidR="00392C71" w:rsidRDefault="00392C71" w:rsidP="00392C71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мотивация сотрудников к деятельности (к труду); </w:t>
      </w:r>
    </w:p>
    <w:p w:rsidR="00392C71" w:rsidRDefault="00392C71" w:rsidP="00392C71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сотрудники - главный потенциал организации. </w:t>
      </w:r>
    </w:p>
    <w:p w:rsidR="00392C71" w:rsidRDefault="00392C71" w:rsidP="00392C71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PR - работа с внешней средой организации: </w:t>
      </w:r>
    </w:p>
    <w:p w:rsidR="00392C71" w:rsidRDefault="00392C71" w:rsidP="00392C71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партнерами, донорами,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потребителями 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клиентами, в особых случаях с конкурентами, т.е. со всеми, кроме сотрудников организации. </w:t>
      </w:r>
    </w:p>
    <w:p w:rsidR="00392C71" w:rsidRDefault="00392C71" w:rsidP="00392C71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Внутренний и внешний PR взаимозависимы. Это означает, что для достижения успеха некоммерческой организации необходимо уделять внимание обоим направлениям. 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Особенности PR-технологий в бизнесе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выразителем имиджа организации является ее пер­сонал. Поэтому одним из важнейших направлений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-деятель­ности в бизнесе является непрерывная работа, направленная на формирование благоприятной внутренней среды организации («внутреннее состояние дома»). Основные задачи: формирование среди работников атмосферы «единой команды», укрепление веры в свои силы для достижения успеха компании, поддержание оп­тимизма в отношении ее будущего, что позволяет создавать «бес­конфликтную среду», повысить эффективность работы.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Общей целевой аудиторией внутренних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все ра­ботники организации. Но и здесь важно провести сегментацию, поскольку интересы персонала разных уровней могут различать­ся настолько, что доходит до конфликтов. Для этого проводится внутренний аудит персонала с использованием методов опроса (анонимность при этом повышает степень достоверности), интер­вьюирования, анкетирования и т.д.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такого аудита могут стать следу­ющие: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1) оценка уровня отождествления персоналом себя с органи­зацией, ее миссией, стратегическими и текущими программами;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2) изучение динамики взаимоотношений менеджмента с кол­лективом, оценка мнения работников о руководителях;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3) анализ эффективности кадровой политики и системы опла­ты труда; опенка отношения к сложившейся в этой области прак­тике;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4) изучение мнения (позитив и негатив) работников о деятель­ности организации и ее руководства;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5) исследование уровня обеспечения коллектива необходимой информацией о деятельности предприятия и его руководства;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6) выявление ситуации или мест, где работники чаще всего сталкиваются с трудностями и проблемами (интерьер, организа­ция рабочих мест и т.д.);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7) определение степени доверия персонала к руководству ком­пании.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Обобщение полученных данных следует проводить в разрезе приоритетных (сегментных) групп (например, рядовые работни­ки по отделам, управленческий персонал по уровням и т.п.). Воз­можно, для позиционирования каждой группы возникнет необ­ходимость привлечь дополнительные данные: количественный состав, возраст, характер отношений с другими группами, степень влияния в коллективе, адекватность оценки своей роли в осуще­ствлении миссии организации.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Исходя их полученных результатов формулируется внутрикорпоративная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proofErr w:type="gramStart"/>
      <w:r w:rsidRPr="00191EA2">
        <w:rPr>
          <w:rFonts w:ascii="Times New Roman" w:hAnsi="Times New Roman" w:cs="Times New Roman"/>
          <w:color w:val="000000"/>
          <w:sz w:val="24"/>
          <w:szCs w:val="24"/>
        </w:rPr>
        <w:t>проблема.Как</w:t>
      </w:r>
      <w:proofErr w:type="spellEnd"/>
      <w:proofErr w:type="gramEnd"/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свидетельствует практика России, ее основными составляющими чаще всего становятся: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1) недостаточность информации. Главным источником инфор­мации об организации работники считают своего непосредствен­ного руководителя. Не получая от него достаточного объема све­дений, они ищут другие источники, что приводит к рождению слухов, искажающих реальную ситуацию;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2) обособленность ведущего менеджмента компании от коллек­тива. Это ошибка руководителей многих компаний, полагающих, что возможно реально управлять людьми, не общаясь с персона­лом;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3) недовольство поверхностным отношением менеджмента к проблемам работников. Работники хотят, чтобы руководители прислушивались к их мнению и учитывали его при принятии ре­шений.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теорией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следующим этапом действий яв­ляется определение целей и задач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-кампании. Целью в дан­ном случае следует считать налаживание эффективной системы коммуникаций, гармонизация интересов приоритетных групп в соответствии с миссией организации.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В зависимости от ситуации задачи могут быть разделены на этапы, сформулированы в отношении отдельных групп работников или по степени предполагаемого воздействия на систему ком­муникаций (от корректировочных мероприятий до реструктури­зации организации). Одновременно предполагается соблюдение следующих общих принципов работы внутри компании.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Взаимоуважение — та основа, на которой возможно построение стабильных коммуникативных связей и управление ими.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Объективная оценка работников — стимул для осознания работ­ником своего положения в компании, что позволяет адекватно выстраивать отношения в коллективе. 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Здесь важно соблюсти ба­ланс обсуждения положительных и негативных сторон, не дово­дя ситуации до конфликта.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Признание вклада работника в успех компании, что способству­ет созданию желаемой ситуации отождествления работника с предприятием, гармонизации личных и корпоративных интересов.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Поощрение как показатель уважения. Основной формой счита­ется материальное поощрение. Но и устное одобрение играет важ­ную роль в налаживании коммуникаций. «Важно не только то, чем вы поощряете, а как вы это делаете».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Доверительное общение, основанное на убеждении, что всякое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-сообщение для сотрудника — правда.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Непрерывность внутреннего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указанных принципов — основное требование к персоналу внутрифирменных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-служб.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Методы работы с внутренней аудиторией для построения пря­мых связей многообразны. Наиболее эффективными признаются общие собрания с выступлениями руководства и обсуждением актуальных проблем, газеты, информационные бюллетени и лист­ки, периодические отчеты, составляемые для персонала различ­ного уровня, и т.д. Сложнее — налаживание обратных связей, т.е. изыскание способов получения достоверных мнений работни­ков о деятельности компании и ее руководства. Главное в этом на­правлении — показать, что менеджмент уважает и учитывает мне­ние рядового работника.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Отлаженные, основанные на достоверной информации внут­ренние коммуникации позволяют предотвращать появление не­контролируемых коммуникаций, в частности слухов, зачастую становящихся исходной точкой развития кризиса внутрикорпоративных отношений.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Управление внутренними коммуникациями является составной частью еще одной важной цели — формирования корпоративной этики. Для этого чаще всего разрабатываются корпоративные кодексы (правила деловой этики, уставы, принципы и морально-эти­ческие ценности). Они содержат конкретные нормы поведения персонала, вплоть до внешнего вида, дисциплинарные меры в отношении нарушителей. Кодексы помогают работникам «влиться в команду» и играть в ней по определенным правилам.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Лоббирование в системе PR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В формировании и поддержании имиджа и авторитет в организации немаловажную роль имеет ее поведение во внешней среде, в частности — способы и методы продвижения и реализации сво­их интересов во властных структурах. Такая деятельность опреде­ляется термином «лоббирование».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В общем виде лоббирование — это оказание давления, влияния заинтересованных лиц, групп, организаций на принятие нужно­го решения властными организациями. Лоббирование обычно ве­дется представителями корпораций, профсоюзов и самими зако­нодателями. Объективность существования лоббирования обу­словлена неизбежностью различия мнений, интересов по всем возможным вопросам жизни общества.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Лоббирование как функция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-работы в бизнесе состоит в налаживании коммуникаций с государственными органами с це­лью сформировать желаемое для организации мнение о своей деятельности и повлиять на законодателя. Хотя лоббирование мо­жет использоваться в криминальных интересах (налоговые льготы, предоставление квот, инвестиции и т.п.), его следует рассматри­вать как явление положительное, поскольку в итоге оно направ­лено на согласование интересов различных социальных групп и выработку оптимальных для общества государственных решений, ведет к совершенствованию законодательной базы и ее практичес­кого использования в целях 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развития всей экономики страны, решения возникающих хозяйственных и социальных проблем об­щества.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Для России рост полномочий регионов страны за счет феде­ральных полномочий делает актуальной работу специалистов по коммуникации на уровне субъектов Федерации. На местном уров­не нередко воздаются группы давления для решения проблем эко­логии, здравоохранения, занятости.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формами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191EA2">
        <w:rPr>
          <w:rFonts w:ascii="Times New Roman" w:hAnsi="Times New Roman" w:cs="Times New Roman"/>
          <w:color w:val="000000"/>
          <w:sz w:val="24"/>
          <w:szCs w:val="24"/>
        </w:rPr>
        <w:t>-лоббирования являются: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1)налаживание коммуникаций с персоналом государственных структур и ведомств, которые принимают решение по интересу­ющему вопросу;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2)мониторинг работы законодателей (сбор информации для принятия руководством организации компетентных решений от­носительно действий правительства и парламента);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3)представление организации на всех уровнях государственно­го управления;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4)влияние на направленность подготовки законов, затрагива­ющих интересы организации;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5)подготовка сообщений для законодателей, освещающих по­зитивную для общества деятельность и социальную ответствен­ность организации;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6)пропагандистская поддержка законов и решений, в которых заинтересована компания.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Лоббисты используют прямые и непрямые методы давления на законодателей и правительство. Прямые методы давления осуществляются: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• через официальные и частные встречи с законодателями и представителями органов власти;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• участие в заседаниях комитетов и комиссий парламента, правительства, в коллегиях министерств;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• приглашение законодателей, членов правительства на съез­ды и совещания;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• проведение исследований и подготовку соответствующих презентаций перед законодателями;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• профессиональные консультации, участие в подготовке законопроектов;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• доклады, послания от клиентов (бизнеса) к органам власти;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• организацию встреч с высшими руководителями государства (превратилось в самостоятельную и очень доходную сферу бизнеса);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• финансирование избирательных кампаний. Непрямые методы давления включают: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• проведение опросов населения и доведение их итогов до ор­ганов власти;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• влияние через общественность — общественное мнение и СМИ;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• привлечение избирателей и использование их поддержки;</w:t>
      </w:r>
    </w:p>
    <w:p w:rsidR="00392C71" w:rsidRPr="00191EA2" w:rsidRDefault="00392C71" w:rsidP="00392C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A2">
        <w:rPr>
          <w:rFonts w:ascii="Times New Roman" w:hAnsi="Times New Roman" w:cs="Times New Roman"/>
          <w:color w:val="000000"/>
          <w:sz w:val="24"/>
          <w:szCs w:val="24"/>
        </w:rPr>
        <w:t>• объединение разных групп, имеющих общие интересы в данном законе. Люди с четко осознаваемыми интересами легче объединяются в группы, чтобы проводить согласованную полити­ку и получить желаемое.</w:t>
      </w:r>
    </w:p>
    <w:p w:rsidR="00392C71" w:rsidRDefault="00392C71" w:rsidP="00392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0EB"/>
    <w:multiLevelType w:val="multilevel"/>
    <w:tmpl w:val="7F72B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7E152E"/>
    <w:multiLevelType w:val="multilevel"/>
    <w:tmpl w:val="5366D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533C10"/>
    <w:multiLevelType w:val="multilevel"/>
    <w:tmpl w:val="C02606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B93FD5"/>
    <w:multiLevelType w:val="multilevel"/>
    <w:tmpl w:val="25B859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CD0BF2"/>
    <w:multiLevelType w:val="hybridMultilevel"/>
    <w:tmpl w:val="F490E29C"/>
    <w:lvl w:ilvl="0" w:tplc="37B4754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8ECD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101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AA8D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36D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F24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9CF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90E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12EA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  <w:lvlOverride w:ilvl="0">
      <w:lvl w:ilvl="0">
        <w:numFmt w:val="bullet"/>
        <w:lvlText w:val="1."/>
        <w:lvlJc w:val="left"/>
      </w:lvl>
    </w:lvlOverride>
  </w:num>
  <w:num w:numId="2">
    <w:abstractNumId w:val="3"/>
    <w:lvlOverride w:ilvl="0">
      <w:lvl w:ilvl="0">
        <w:numFmt w:val="bullet"/>
        <w:lvlText w:val="2."/>
        <w:lvlJc w:val="left"/>
      </w:lvl>
    </w:lvlOverride>
  </w:num>
  <w:num w:numId="3">
    <w:abstractNumId w:val="0"/>
    <w:lvlOverride w:ilvl="0">
      <w:lvl w:ilvl="0">
        <w:numFmt w:val="bullet"/>
        <w:lvlText w:val="3."/>
        <w:lvlJc w:val="left"/>
      </w:lvl>
    </w:lvlOverride>
  </w:num>
  <w:num w:numId="4">
    <w:abstractNumId w:val="2"/>
    <w:lvlOverride w:ilvl="0">
      <w:lvl w:ilvl="0">
        <w:numFmt w:val="bullet"/>
        <w:lvlText w:val="4.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71"/>
    <w:rsid w:val="00392C71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01135-960F-4EEE-A34A-9F441D75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92C7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92C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92C7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rticleseperator">
    <w:name w:val="Article_seperator"/>
    <w:basedOn w:val="a0"/>
    <w:uiPriority w:val="99"/>
    <w:rsid w:val="0039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2023-11-29T19:42:00Z</dcterms:created>
  <dcterms:modified xsi:type="dcterms:W3CDTF">2023-11-29T19:42:00Z</dcterms:modified>
</cp:coreProperties>
</file>