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71" w:rsidRDefault="00392C71" w:rsidP="00392C71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9-10 Теория и практика современных PR-подразделений в организации: интерактивная медиа-деятельность, риторика и коммуникативная структура в контексте организационной культуры и современных трудовых отношениях (4 часа)</w:t>
      </w:r>
    </w:p>
    <w:p w:rsidR="00392C71" w:rsidRDefault="00392C71" w:rsidP="00392C71">
      <w:pPr>
        <w:tabs>
          <w:tab w:val="left" w:pos="0"/>
          <w:tab w:val="left" w:pos="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92C71" w:rsidRDefault="00392C71" w:rsidP="00392C71">
      <w:pPr>
        <w:tabs>
          <w:tab w:val="left" w:pos="0"/>
          <w:tab w:val="left" w:pos="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1. Структура и функции</w:t>
      </w:r>
      <w:r>
        <w:rPr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PR-подразделений в организации. </w:t>
      </w:r>
    </w:p>
    <w:p w:rsidR="00392C71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Articleseperator"/>
          <w:rFonts w:ascii="Times New Roman" w:hAnsi="Times New Roman" w:cs="Times New Roman"/>
          <w:color w:val="646464"/>
          <w:sz w:val="24"/>
          <w:szCs w:val="24"/>
        </w:rPr>
        <w:t> 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показывает, что существуют различные классификации задач и функций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, причем зачастую их перечень, как это будет показано ниже, у разных авторов весьма различен. Если акцентировать внимание не на терминологических нюансах, а на существе дела, то в литературе можно выделить два основных подхода в функциональном анали­зе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- технологический (ин­струментальный) и социологический (социальный</w:t>
      </w:r>
      <w:proofErr w:type="gram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).Первый</w:t>
      </w:r>
      <w:proofErr w:type="gram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отражает функции тех­нологического субъекта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-службы, отдела и т.п.), второй - социальные функции или роли связей с общественностью как специфического вида коммуникативной деятельности.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Технологический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подход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представлен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примеру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следующем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наборе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функций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392C71" w:rsidRPr="00191EA2" w:rsidRDefault="00392C71" w:rsidP="00392C71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8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Функция контроля общественного мнения: постоянный мониторинг общественного мнения в социальном пространстве функционирования организации.</w:t>
      </w:r>
    </w:p>
    <w:p w:rsidR="00392C71" w:rsidRPr="00191EA2" w:rsidRDefault="00392C71" w:rsidP="00392C71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8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Функция организации взаимодействия с общественностью: постоянное и активное взаимодействие организации с группами общественности в интересах ее позитивного имиджа и достижения взаимовыгодных отношений с субъектами социального взаимодействия.</w:t>
      </w:r>
    </w:p>
    <w:p w:rsidR="00392C71" w:rsidRPr="00191EA2" w:rsidRDefault="00392C71" w:rsidP="00392C71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8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Функция управления коммуникативным пространством: управление информационными потоками организации, определение ее информационной политики, выбор направления, способов и средств коммуникационной деятельности.</w:t>
      </w:r>
    </w:p>
    <w:p w:rsidR="00392C71" w:rsidRPr="00191EA2" w:rsidRDefault="00392C71" w:rsidP="00392C71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8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Функция менеджмента организации: участие технологических субъектов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в решении управленческих задач организации (определение стратегии ее развитии, подбор, расстановка и обучение персонала, мотивация сотрудников, консультирование руководства по вопросам принятия важнейших решений, участие в планировании, формировании бюджета и другие).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И.М.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Синяевой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так же представлены скорее функции тех­нологического субъекта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, но не функции паблик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рилейшнз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как особо­го вида деятельности (информационная, организационно-технологи­ческая, консультативно-методическая и т.п. функции).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Технологическими могут, на наш взгляд, быть признаны функции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сформулировали в своих работах И.П. Яковлев (функции на «входе» системы - сбор и анализ информации и функции «на выходе» системы - распространение информации)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иЛ.Б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Невзлин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В большей степени отражает социальные роли паблик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рилейшнз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, считает М. Шишкина, функции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, выделенные в работах С.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Катлипа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и Г.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Тульчинского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. Сама же она, в свою очередь, разработала довольно сложную конструкцию социальных функций паблик рилейшнз6. Но для цели нашего исследования важнее не социальные, а именно технологические (инструментальные) функции идеально-типического подразделения по связям с общественностью в коммерческой сфере. С этой точки зрения достаточно обоснованной, хотя и не во всем бесспорной, является система функций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-подразделения бизнес-структуры, предложенная Ю.М. Деминым.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Считая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одним из «инстру­ментов интегрированной маркетинговой коммуникации» (в чем нельзя с ним полностью согласиться), этот автор начинает с маркетинговой функции, относя ее к числу основополагающих функций от­дела по связям с общественностью и связывая ее с целью маркетинга на предприятии (получение прибыли, материального капитала, образующего основу для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паблицитного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капитала).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Сопоставимое по важности значение играет, по мнению Ю. Демина, органи­зационная функция. Ее реализация охваты­вает как вопросы организации работы 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отдела по связям с общественностью (оперативное и тактическое планиро­вание деятельности, организация конкретных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-меро­приятий, контроль, учет результатов и т. п.), так и вопро­сы оперативного и оперативно-стратегического развития предприятия в целом.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К числу важнейших относит автор и комму­никационную функцию, без которой утрачивается смысл всех прочих составляющих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-подразделения.</w:t>
      </w:r>
    </w:p>
    <w:p w:rsidR="00392C71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Заслуживает внимания приводимый данным исследователем перечень задач отдела по связям с обществен­ностью, вытекающий из содержания соответ­ствующих функций.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Приведем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виде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таблицы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6660"/>
      </w:tblGrid>
      <w:tr w:rsidR="00392C71" w:rsidTr="00E934B7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PR-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отдела</w:t>
            </w:r>
            <w:proofErr w:type="spellEnd"/>
          </w:p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-отдела, решаемые в рамках соответствующих функций</w:t>
            </w:r>
          </w:p>
        </w:tc>
      </w:tr>
      <w:tr w:rsidR="00392C71" w:rsidTr="00E934B7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Маркетинговая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функция</w:t>
            </w:r>
            <w:proofErr w:type="spellEnd"/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Соответствующие задачи, безусловно, связаны с целью, которую ста­вит перед собой руководство предприятия на обозримую перспективу: поступательное развитие, основанное на устойчивом увеличении материального и </w:t>
            </w:r>
            <w:proofErr w:type="spellStart"/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паблицитного</w:t>
            </w:r>
            <w:proofErr w:type="spellEnd"/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капитала. Главной 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-задачей, задачей высшего уровня, является созда­ние, поддержание и укрепление положительного имид­жа предприятия, его деятельности и руководства в глазах общественности.</w:t>
            </w:r>
          </w:p>
        </w:tc>
      </w:tr>
      <w:tr w:rsidR="00392C71" w:rsidTr="00E934B7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Органи­зационная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функция</w:t>
            </w:r>
            <w:proofErr w:type="spellEnd"/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общее управление отделом по бизнес-связям с общественностью;</w:t>
            </w:r>
          </w:p>
          <w:p w:rsidR="00392C71" w:rsidRP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-мероприя­тий, нацеленных на внешнюю </w:t>
            </w:r>
            <w:r w:rsidRPr="00392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аудиторию;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-кампаний;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управление внутренними связями с общественностью;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разработка и реализация антикризисных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-коммуникаций.</w:t>
            </w:r>
          </w:p>
        </w:tc>
      </w:tr>
      <w:tr w:rsidR="00392C71" w:rsidTr="00E934B7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Комму­никационная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функция</w:t>
            </w:r>
            <w:proofErr w:type="spellEnd"/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общее (стратегическое) коммуникационное взаи­модействие (включая личные контакты, информацион­ный и документационный обмен) со всеми необходимы­ми источниками информации;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текущее (оперативное) коммуникационное обеспе­чение исследований;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текущее (оперативное) коммуникационное обеспе­чение творческого процесса;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текущее (оперативное) коммуникационное обеспе­чение анализа;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точечное (тактическое) коммуникационное обеспе­чение производственного процесса.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C71" w:rsidTr="00E934B7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функция</w:t>
            </w:r>
            <w:proofErr w:type="spellEnd"/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управление исследовательским процессом (вклю­чая постановку задачи, планирование и организацию ее выполнения, а также контроль и оценку результатов ее выполнения);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установление и поддержание деловых отношений с источниками информации: СМИ, информационными, рекламными, консалтинговыми агентствами, агентства­ми по связям с общественностью, издательствами, заинте­ресованными фирмами, государственными и обществен­ными структурами, партиями и движениями, а также с людьми и организациями, располагающими требуемы­ми сведениями, иными источниками информации;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изучение исследуемой аудитории, учет ее настрое­ний (изучение иного объекта исследования);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4) подготовка и представление исследовательского отчета.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C71" w:rsidTr="00E934B7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Творческая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функция</w:t>
            </w:r>
            <w:proofErr w:type="spellEnd"/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управление творческим процессом;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разработка (написание, съемка, компиляция, редак­тура и корректура)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-материалов (текстов, фотоиллюст­раций, видео- и компьютерных графических материалов);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формирование пресс-кита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-комплекта, включаю­щего все предназначенные для передачи СМИ материалы);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подготовка и передача оригиналов в производство (для тиражирования и рассылки).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C71" w:rsidTr="00E934B7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Аналитическая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функция</w:t>
            </w:r>
            <w:proofErr w:type="spellEnd"/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управление аналитическим процессом;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установление' и поддержание деловых отношений с источниками информации: СМИ, информационными, рекламными, консалтинговыми агентствами, агентства­ми по связям с общественностью, издательствами, эконо­мическими, властными и общественными структурами, партиями и движениями, а также с людьми и организа­циями, располагающими требуемыми сведениями, ины­ми источниками информации;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сбор, хранение и обработка (учет, систематизация, изучение и оценка) аналитической информации;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подготовка и представление аналитического отчета.</w:t>
            </w:r>
          </w:p>
        </w:tc>
      </w:tr>
      <w:tr w:rsidR="00392C71" w:rsidTr="00E934B7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функция</w:t>
            </w:r>
            <w:proofErr w:type="spellEnd"/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управление производственным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-процессом;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обеспечение производственного процесса;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установление и поддержание деловых отношений с изготовителями носителей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-продукции;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отправка оригинальной и приемка тиражной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-продукции.</w:t>
            </w:r>
          </w:p>
        </w:tc>
      </w:tr>
      <w:tr w:rsidR="00392C71" w:rsidTr="00E934B7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Внутрикорпоративная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функция</w:t>
            </w:r>
            <w:proofErr w:type="spellEnd"/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изучение настроений и мнений работников пред­приятия;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разработка рекомендаций для руководства пред­приятия;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разработка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-материалов;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распространение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-материалов (через внутреннее издание, внутреннюю информационную сеть и т. п.);</w:t>
            </w:r>
          </w:p>
          <w:p w:rsidR="00392C71" w:rsidRPr="00191EA2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реализация (подготовка, планирование, организа­ция и проведение)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191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-мероприятий (встреч работников и руководства предприятия);</w:t>
            </w:r>
          </w:p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392C71" w:rsidRDefault="00392C71" w:rsidP="00E934B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92C71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Arial"/>
          <w:color w:val="000000"/>
          <w:sz w:val="24"/>
          <w:lang w:val="en-US"/>
        </w:rPr>
      </w:pP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Правильное и ясное понимание сущности, цели и функций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– основа и критерий для правильного определения его роли в социальной практике, его места в структуре предприятия и формы организации самой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-деятельности. Поэтому обратимся еще к некоторым авторитетным источникам по данным вопросам.</w:t>
      </w:r>
    </w:p>
    <w:p w:rsidR="00392C71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Трудно не согласиться с мнениями тех специалистов, которые считают, что конкретные функции службы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зависят от профиля и масштабов дея­тельности фирмы, особенностей региона, состояния рынка и т. д. Однако существует определенный набор функций, так или иначе, в той или иной степени, но выполняемый любой такой службой.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Этот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набор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функций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согласно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Г.Л.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Тульчинскому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тако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в: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92C71" w:rsidRPr="00191EA2" w:rsidRDefault="00392C71" w:rsidP="00392C71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общей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-стратегии фирмы и на перспективу, и в конкретных ситуациях;</w:t>
      </w:r>
    </w:p>
    <w:p w:rsidR="00392C71" w:rsidRPr="00191EA2" w:rsidRDefault="00392C71" w:rsidP="00392C71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участие в подготовке публичных мероприятий и заявлений, включая подготовку текстов выступлений, речей и докладов;</w:t>
      </w:r>
    </w:p>
    <w:p w:rsidR="00392C71" w:rsidRPr="00191EA2" w:rsidRDefault="00392C71" w:rsidP="00392C71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информационное продвижение фирмы в целом и ее продукции, услуг, включая планирование и проведение конкретных кампаний и акций;</w:t>
      </w:r>
    </w:p>
    <w:p w:rsidR="00392C71" w:rsidRPr="00191EA2" w:rsidRDefault="00392C71" w:rsidP="00392C71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поддержка и развитие отношений с органами власти, включая выработку рекомендаций, обеспечение необходимых контактов, продвижение и защиту интересов фирмы, ее позиции в органах власти, участие в избирательных кампаниях;</w:t>
      </w:r>
    </w:p>
    <w:p w:rsidR="00392C71" w:rsidRPr="00191EA2" w:rsidRDefault="00392C71" w:rsidP="00392C71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связи с потребителями, клиентами и партнерами, в том числе обеспечение эффективной обратной связи, позитивного восприятия фи мы и ее деятельности;</w:t>
      </w:r>
    </w:p>
    <w:p w:rsidR="00392C71" w:rsidRPr="00191EA2" w:rsidRDefault="00392C71" w:rsidP="00392C71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формирование и продвижение позитивного привлекательного имиджа фирмы - разработ­ка и реализация программ, проектов, событий, направленных на завоева­ние расположения ключевых (приоритетных) групп общественности;</w:t>
      </w:r>
    </w:p>
    <w:p w:rsidR="00392C71" w:rsidRPr="00191EA2" w:rsidRDefault="00392C71" w:rsidP="00392C71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донорская деятельность фирмы - ее участие в благотворитель­ности, патронаже, спонсорской поддержке социально значимых проектов и программ, учреждение или участие в создании специальных фондов, премий, стипендий и т. д.;</w:t>
      </w:r>
    </w:p>
    <w:p w:rsidR="00392C71" w:rsidRPr="00191EA2" w:rsidRDefault="00392C71" w:rsidP="00392C71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связи с местным населением, создание с ним добрых отношений, включая благоустройство, защиту окружающей среды, обеспечение безопасности разъяснение перспектив развития фирмы и т. д.;</w:t>
      </w:r>
    </w:p>
    <w:p w:rsidR="00392C71" w:rsidRPr="00191EA2" w:rsidRDefault="00392C71" w:rsidP="00392C71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представительская деятельность - организация приема гостей, проведение экскурсий по предприятию, подготовка и проведение торжественных мероприятий и праздников;</w:t>
      </w:r>
    </w:p>
    <w:p w:rsidR="00392C71" w:rsidRPr="00191EA2" w:rsidRDefault="00392C71" w:rsidP="00392C71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внутрифирменный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, включая разъяснительную работу с персоналом фирмы относительно итогов и перспектив ее деятельности, прове­дение корпоративных акций, организация специальных образовательных проектов, программ и мероприятий;</w:t>
      </w:r>
    </w:p>
    <w:p w:rsidR="00392C71" w:rsidRDefault="00392C71" w:rsidP="00392C71">
      <w:pPr>
        <w:numPr>
          <w:ilvl w:val="0"/>
          <w:numId w:val="5"/>
        </w:numPr>
        <w:tabs>
          <w:tab w:val="left" w:pos="1057"/>
        </w:tabs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координация всех направлений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-деятельности фирмы и ее под­разделений.</w:t>
      </w:r>
    </w:p>
    <w:p w:rsidR="00392C71" w:rsidRDefault="00392C71" w:rsidP="00392C71">
      <w:pPr>
        <w:tabs>
          <w:tab w:val="left" w:pos="1057"/>
        </w:tabs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</w:p>
    <w:p w:rsidR="00392C71" w:rsidRDefault="00392C71" w:rsidP="00392C71">
      <w:pPr>
        <w:pStyle w:val="a3"/>
        <w:ind w:firstLine="709"/>
        <w:jc w:val="both"/>
        <w:rPr>
          <w:rFonts w:ascii="Times New Roman" w:hAnsi="Times New Roman"/>
          <w:i/>
          <w:iCs/>
          <w:spacing w:val="-6"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>2. Внутренний и внешний</w:t>
      </w:r>
      <w:r>
        <w:rPr>
          <w:i/>
          <w:iCs/>
        </w:rPr>
        <w:t xml:space="preserve"> </w:t>
      </w:r>
      <w:r>
        <w:rPr>
          <w:rFonts w:ascii="Times New Roman" w:eastAsia="Calibri" w:hAnsi="Times New Roman"/>
          <w:i/>
          <w:iCs/>
          <w:sz w:val="24"/>
          <w:szCs w:val="24"/>
        </w:rPr>
        <w:t xml:space="preserve">PR: поддержка организационной культуры и внешнего имиджа организации.  </w:t>
      </w:r>
    </w:p>
    <w:p w:rsidR="00392C71" w:rsidRDefault="00392C71" w:rsidP="00392C71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Разделяют две области связей с общественностью - внутреннюю и внешнюю. Внутренний пиар еще называют внутрикорпоративным (внутриорганизационным). Основная задача внутреннего PR - создание благоприятных и доверительных отношений руководства организации с сотрудниками на всех уровнях управления. Это в равной степени относится как к оплачиваемому персоналу, так и к добровольцам. </w:t>
      </w:r>
    </w:p>
    <w:p w:rsidR="00392C71" w:rsidRDefault="00392C71" w:rsidP="00392C71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внутреннем PR большое значение имеет культура организации (корпоративная культура). </w:t>
      </w:r>
    </w:p>
    <w:p w:rsidR="00392C71" w:rsidRDefault="00392C71" w:rsidP="00392C71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Составляющие внутреннего PR: </w:t>
      </w:r>
    </w:p>
    <w:p w:rsidR="00392C71" w:rsidRDefault="00392C71" w:rsidP="00392C71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эффективность системы взаимодействия подразделений и сотрудников в организации; </w:t>
      </w:r>
    </w:p>
    <w:p w:rsidR="00392C71" w:rsidRDefault="00392C71" w:rsidP="00392C71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мотивация сотрудников к деятельности (к труду); </w:t>
      </w:r>
    </w:p>
    <w:p w:rsidR="00392C71" w:rsidRDefault="00392C71" w:rsidP="00392C71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сотрудники - главный потенциал организации. </w:t>
      </w:r>
    </w:p>
    <w:p w:rsidR="00392C71" w:rsidRDefault="00392C71" w:rsidP="00392C71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PR - работа с внешней средой организации: </w:t>
      </w:r>
    </w:p>
    <w:p w:rsidR="00392C71" w:rsidRDefault="00392C71" w:rsidP="00392C71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партнерами, донорами,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потребителями 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клиентами, в особых случаях с конкурентами, т.е. со всеми, кроме сотрудников организации. </w:t>
      </w:r>
    </w:p>
    <w:p w:rsidR="00392C71" w:rsidRDefault="00392C71" w:rsidP="00392C71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и внешний PR взаимозависимы. Это означает, что для достижения успеха некоммерческой организации необходимо уделять внимание обоим направлениям. 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Особенности PR-технологий в бизнесе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выразителем имиджа организации является ее пер­сонал. Поэтому одним из важнейших направлений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-деятель­ности в бизнесе является непрерывная работа, направленная на формирование благоприятной внутренней среды организации («внутреннее состояние дома»). Основные задачи: формирование среди работников атмосферы «единой команды», укрепление веры в свои силы для достижения успеха компании, поддержание оп­тимизма в отношении ее будущего, что позволяет создавать «бес­конфликтную среду», повысить эффективность работы.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Общей целевой аудиторией внутренних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все ра­ботники организации. Но и здесь важно провести сегментацию, поскольку интересы персонала разных уровней могут различать­ся настолько, что доходит до конфликтов. Для этого проводится внутренний аудит персонала с использованием методов опроса (анонимность при этом повышает степень достоверности), интер­вьюирования, анкетирования и т.д.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такого аудита могут стать следу­ющие: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1) оценка уровня отождествления персоналом себя с органи­зацией, ее миссией, стратегическими и текущими программами;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2) изучение динамики взаимоотношений менеджмента с кол­лективом, оценка мнения работников о руководителях;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3) анализ эффективности кадровой политики и системы опла­ты труда; опенка отношения к сложившейся в этой области прак­тике;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4) изучение мнения (позитив и негатив) работников о деятель­ности организации и ее руководства;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5) исследование уровня обеспечения коллектива необходимой информацией о деятельности предприятия и его руководства;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6) выявление ситуации или мест, где работники чаще всего сталкиваются с трудностями и проблемами (интерьер, организа­ция рабочих мест и т.д.);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7) определение степени доверия персонала к руководству ком­пании.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Обобщение полученных данных следует проводить в разрезе приоритетных (сегментных) групп (например, рядовые работни­ки по отделам, управленческий персонал по уровням и т.п.). Воз­можно, для позиционирования каждой группы возникнет необ­ходимость привлечь дополнительные данные: количественный состав, возраст, характер отношений с другими группами, степень влияния в коллективе, адекватность оценки своей роли в осуще­ствлении миссии организации.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Исходя их полученных результатов формулируется внутрикорпоративная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proofErr w:type="gram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проблема.Как</w:t>
      </w:r>
      <w:proofErr w:type="spellEnd"/>
      <w:proofErr w:type="gram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свидетельствует практика России, ее основными составляющими чаще всего становятся: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1) недостаточность информации. Главным источником инфор­мации об организации работники считают своего непосредствен­ного руководителя. Не получая от него достаточного объема све­дений, они ищут другие источники, что приводит к рождению слухов, искажающих реальную ситуацию;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2) обособленность ведущего менеджмента компании от коллек­тива. Это ошибка руководителей многих компаний, полагающих, что возможно реально управлять людьми, не общаясь с персона­лом;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3) недовольство поверхностным отношением менеджмента к проблемам работников. Работники хотят, чтобы руководители прислушивались к их мнению и учитывали его при принятии ре­шений.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теорией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следующим этапом действий яв­ляется определение целей и задач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-кампании. Целью в дан­ном случае следует считать налаживание эффективной системы коммуникаций, гармонизация интересов приоритетных групп в соответствии с миссией организации.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В зависимости от ситуации задачи могут быть разделены на этапы, сформулированы в отношении отдельных групп работников или по степени предполагаемого воздействия на систему ком­муникаций (от корректировочных мероприятий до реструктури­зации организации). Одновременно предполагается соблюдение следующих общих принципов работы внутри компании.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Взаимоуважение — та основа, на которой возможно построение стабильных коммуникативных связей и управление ими.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Объективная оценка работников — стимул для осознания работ­ником своего положения в компании, что позволяет адекватно выстраивать отношения в коллективе. 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Здесь важно соблюсти ба­ланс обсуждения положительных и негативных сторон, не дово­дя ситуации до конфликта.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Признание вклада работника в успех компании, что способству­ет созданию желаемой ситуации отождествления работника с предприятием, гармонизации личных и корпоративных интересов.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Поощрение как показатель уважения. Основной формой счита­ется материальное поощрение. Но и устное одобрение играет важ­ную роль в налаживании коммуникаций. «Важно не только то, чем вы поощряете, а как вы это делаете».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Доверительное общение, основанное на убеждении, что всякое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-сообщение для сотрудника — правда.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Непрерывность внутреннего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указанных принципов — основное требование к персоналу внутрифирменных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-служб.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Методы работы с внутренней аудиторией для построения пря­мых связей многообразны. Наиболее эффективными признаются общие собрания с выступлениями руководства и обсуждением актуальных проблем, газеты, информационные бюллетени и лист­ки, периодические отчеты, составляемые для персонала различ­ного уровня, и т.д. Сложнее — налаживание обратных связей, т.е. изыскание способов получения достоверных мнений работни­ков о деятельности компании и ее руководства. Главное в этом на­правлении — показать, что менеджмент уважает и учитывает мне­ние рядового работника.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Отлаженные, основанные на достоверной информации внут­ренние коммуникации позволяют предотвращать появление не­контролируемых коммуникаций, в частности слухов, зачастую становящихся исходной точкой развития кризиса внутрикорпоративных отношений.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Управление внутренними коммуникациями является составной частью еще одной важной цели — формирования корпоративной этики. Для этого чаще всего разрабатываются корпоративные кодексы (правила деловой этики, уставы, принципы и морально-эти­ческие ценности). Они содержат конкретные нормы поведения персонала, вплоть до внешнего вида, дисциплинарные меры в отношении нарушителей. Кодексы помогают работникам «влиться в команду» и играть в ней по определенным правилам.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Лоббирование в системе PR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В формировании и поддержании имиджа и авторитет в организации немаловажную роль имеет ее поведение во внешней среде, в частности — способы и методы продвижения и реализации сво­их интересов во властных структурах. Такая деятельность опреде­ляется термином «лоббирование».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В общем виде лоббирование — это оказание давления, влияния заинтересованных лиц, групп, организаций на принятие нужно­го решения властными организациями. Лоббирование обычно ве­дется представителями корпораций, профсоюзов и самими зако­нодателями. Объективность существования лоббирования обу­словлена неизбежностью различия мнений, интересов по всем возможным вопросам жизни общества.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Лоббирование как функция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-работы в бизнесе состоит в налаживании коммуникаций с государственными органами с це­лью сформировать желаемое для организации мнение о своей деятельности и повлиять на законодателя. Хотя лоббирование мо­жет использоваться в криминальных интересах (налоговые льготы, предоставление квот, инвестиции и т.п.), его следует рассматри­вать как явление положительное, поскольку в итоге оно направ­лено на согласование интересов различных социальных групп и выработку оптимальных для общества государственных решений, ведет к совершенствованию законодательной базы и ее практичес­кого использования в целях 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развития всей экономики страны, решения возникающих хозяйственных и социальных проблем об­щества.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Для России рост полномочий регионов страны за счет феде­ральных полномочий делает актуальной работу специалистов по коммуникации на уровне субъектов Федерации. На местном уров­не нередко воздаются группы давления для решения проблем эко­логии, здравоохранения, занятости.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формами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-лоббирования являются: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1)налаживание коммуникаций с персоналом государственных структур и ведомств, которые принимают решение по интересу­ющему вопросу;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2)мониторинг работы законодателей (сбор информации для принятия руководством организации компетентных решений от­носительно действий правительства и парламента);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3)представление организации на всех уровнях государственно­го управления;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4)влияние на направленность подготовки законов, затрагива­ющих интересы организации;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5)подготовка сообщений для законодателей, освещающих по­зитивную для общества деятельность и социальную ответствен­ность организации;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6)пропагандистская поддержка законов и решений, в которых заинтересована компания.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Лоббисты используют прямые и непрямые методы давления на законодателей и правительство. Прямые методы давления осуществляются: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через официальные и частные встречи с законодателями и представителями органов власти;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участие в заседаниях комитетов и комиссий парламента, правительства, в коллегиях министерств;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приглашение законодателей, членов правительства на съез­ды и совещания;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проведение исследований и подготовку соответствующих презентаций перед законодателями;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профессиональные консультации, участие в подготовке законопроектов;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доклады, послания от клиентов (бизнеса) к органам власти;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организацию встреч с высшими руководителями государства (превратилось в самостоятельную и очень доходную сферу бизнеса);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финансирование избирательных кампаний. Непрямые методы давления включают: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проведение опросов населения и доведение их итогов до ор­ганов власти;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влияние через общественность — общественное мнение и СМИ;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привлечение избирателей и использование их поддержки;</w:t>
      </w:r>
    </w:p>
    <w:p w:rsidR="00392C71" w:rsidRPr="00191EA2" w:rsidRDefault="00392C71" w:rsidP="00392C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объединение разных групп, имеющих общие интересы в данном законе. Люди с четко осознаваемыми интересами легче объединяются в группы, чтобы проводить согласованную полити­ку и получить желаемое.</w:t>
      </w:r>
    </w:p>
    <w:p w:rsidR="00392C71" w:rsidRDefault="00392C71" w:rsidP="00392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70EB"/>
    <w:multiLevelType w:val="multilevel"/>
    <w:tmpl w:val="7F72B8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7E152E"/>
    <w:multiLevelType w:val="multilevel"/>
    <w:tmpl w:val="5366D0F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533C10"/>
    <w:multiLevelType w:val="multilevel"/>
    <w:tmpl w:val="C02606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B93FD5"/>
    <w:multiLevelType w:val="multilevel"/>
    <w:tmpl w:val="25B859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CD0BF2"/>
    <w:multiLevelType w:val="hybridMultilevel"/>
    <w:tmpl w:val="F490E29C"/>
    <w:lvl w:ilvl="0" w:tplc="37B4754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8EC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101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A8D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36D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F24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9CF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90E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2EA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lvl w:ilvl="0">
        <w:numFmt w:val="bullet"/>
        <w:lvlText w:val="1."/>
        <w:lvlJc w:val="left"/>
      </w:lvl>
    </w:lvlOverride>
  </w:num>
  <w:num w:numId="2">
    <w:abstractNumId w:val="3"/>
    <w:lvlOverride w:ilvl="0">
      <w:lvl w:ilvl="0">
        <w:numFmt w:val="bullet"/>
        <w:lvlText w:val="2."/>
        <w:lvlJc w:val="left"/>
      </w:lvl>
    </w:lvlOverride>
  </w:num>
  <w:num w:numId="3">
    <w:abstractNumId w:val="0"/>
    <w:lvlOverride w:ilvl="0">
      <w:lvl w:ilvl="0">
        <w:numFmt w:val="bullet"/>
        <w:lvlText w:val="3."/>
        <w:lvlJc w:val="left"/>
      </w:lvl>
    </w:lvlOverride>
  </w:num>
  <w:num w:numId="4">
    <w:abstractNumId w:val="2"/>
    <w:lvlOverride w:ilvl="0">
      <w:lvl w:ilvl="0">
        <w:numFmt w:val="bullet"/>
        <w:lvlText w:val="4."/>
        <w:lvlJc w:val="left"/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71"/>
    <w:rsid w:val="00392C71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01135-960F-4EEE-A34A-9F441D75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92C7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92C7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92C7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rticleseperator">
    <w:name w:val="Article_seperator"/>
    <w:basedOn w:val="a0"/>
    <w:uiPriority w:val="99"/>
    <w:rsid w:val="0039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2023-11-29T19:42:00Z</dcterms:created>
  <dcterms:modified xsi:type="dcterms:W3CDTF">2023-11-29T19:42:00Z</dcterms:modified>
</cp:coreProperties>
</file>