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6ACF" w14:textId="4F53C78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«</w:t>
      </w:r>
      <w:r w:rsidRPr="00E14BD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Специфика, приемы и техники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семейног</w:t>
      </w:r>
      <w:r w:rsidRPr="00E14BD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психологического консультирования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14:paraId="555F6888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83A0172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Специфика, приемы и техники семейного психологического консультирования</w:t>
      </w:r>
    </w:p>
    <w:p w14:paraId="74565CA9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302DAEF7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39DFF0A" w14:textId="77777777" w:rsidR="00BF385D" w:rsidRPr="00A7302E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 рамках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 /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доклады по те</w:t>
      </w:r>
      <w:r w:rsidRPr="00A7302E">
        <w:rPr>
          <w:rFonts w:ascii="Times New Roman" w:eastAsia="Times New Roman" w:hAnsi="Times New Roman" w:cs="Times New Roman"/>
          <w:sz w:val="28"/>
          <w:szCs w:val="28"/>
        </w:rPr>
        <w:t>мам (см. фонд оценочных средств по дисциплине):</w:t>
      </w:r>
    </w:p>
    <w:p w14:paraId="3F4DFD26" w14:textId="77777777" w:rsidR="00BF385D" w:rsidRDefault="00BF385D" w:rsidP="00A40286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7302E">
        <w:rPr>
          <w:rFonts w:eastAsia="Times New Roman" w:cs="Times New Roman"/>
          <w:sz w:val="28"/>
          <w:szCs w:val="28"/>
        </w:rPr>
        <w:t>Специфика клиент-центрированного подхода в психологическом консультировании.</w:t>
      </w:r>
    </w:p>
    <w:p w14:paraId="2DF55E77" w14:textId="77777777" w:rsidR="00BF385D" w:rsidRPr="00A7302E" w:rsidRDefault="00BF385D" w:rsidP="00A40286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7302E">
        <w:rPr>
          <w:rFonts w:eastAsia="Times New Roman" w:cs="Times New Roman"/>
          <w:sz w:val="28"/>
          <w:szCs w:val="28"/>
        </w:rPr>
        <w:t>Методы краткосрочного психологического консультирования</w:t>
      </w:r>
    </w:p>
    <w:p w14:paraId="3935D5E5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B83C9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0EDBAECF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1CCDE72F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222AC174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5D4C4EA3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5371B8B4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7A409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21ECD486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1D7B3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7CDC9849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35CB137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5B7AF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3854820D" w14:textId="77777777" w:rsidR="00BF385D" w:rsidRPr="00C4493E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1D0DFF85" w14:textId="77777777" w:rsidR="00BF385D" w:rsidRPr="00B97DE4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3D106024" w14:textId="77777777" w:rsidR="00BF385D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8452237" w14:textId="77777777" w:rsidR="00BF385D" w:rsidRPr="008E5C58" w:rsidRDefault="00BF385D" w:rsidP="00A4028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lastRenderedPageBreak/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4F3E695A" w14:textId="77777777" w:rsidR="00BF385D" w:rsidRPr="00BE1913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285C8594" w14:textId="77777777" w:rsidR="00BF385D" w:rsidRPr="00BE1913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07D371E" w14:textId="77777777" w:rsidR="00BF385D" w:rsidRPr="00BE1913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5EB81DCA" w14:textId="77777777" w:rsidR="00BF385D" w:rsidRPr="00BE1913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585BA872" w14:textId="77777777" w:rsidR="00BF385D" w:rsidRPr="00C4493E" w:rsidRDefault="00BF385D" w:rsidP="00A4028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  <w:bookmarkStart w:id="0" w:name="_GoBack"/>
      <w:bookmarkEnd w:id="0"/>
    </w:p>
    <w:sectPr w:rsidR="00BF385D" w:rsidRPr="00C4493E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C5E8" w14:textId="77777777" w:rsidR="00B87B4B" w:rsidRDefault="00B87B4B" w:rsidP="005A0930">
      <w:pPr>
        <w:spacing w:after="0" w:line="240" w:lineRule="auto"/>
      </w:pPr>
      <w:r>
        <w:separator/>
      </w:r>
    </w:p>
  </w:endnote>
  <w:endnote w:type="continuationSeparator" w:id="0">
    <w:p w14:paraId="3DA37258" w14:textId="77777777" w:rsidR="00B87B4B" w:rsidRDefault="00B87B4B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72F1" w14:textId="77777777" w:rsidR="00B87B4B" w:rsidRDefault="00B87B4B" w:rsidP="005A0930">
      <w:pPr>
        <w:spacing w:after="0" w:line="240" w:lineRule="auto"/>
      </w:pPr>
      <w:r>
        <w:separator/>
      </w:r>
    </w:p>
  </w:footnote>
  <w:footnote w:type="continuationSeparator" w:id="0">
    <w:p w14:paraId="71C1347F" w14:textId="77777777" w:rsidR="00B87B4B" w:rsidRDefault="00B87B4B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978FC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B4E5B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C51"/>
    <w:rsid w:val="00B04C4D"/>
    <w:rsid w:val="00B0700D"/>
    <w:rsid w:val="00B2273C"/>
    <w:rsid w:val="00B560E2"/>
    <w:rsid w:val="00B77312"/>
    <w:rsid w:val="00B80753"/>
    <w:rsid w:val="00B82AB2"/>
    <w:rsid w:val="00B87B4B"/>
    <w:rsid w:val="00BB0C2B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76BE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2023-11-28T20:27:00Z</dcterms:created>
  <dcterms:modified xsi:type="dcterms:W3CDTF">2023-11-28T20:27:00Z</dcterms:modified>
</cp:coreProperties>
</file>