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D82F" w14:textId="77777777" w:rsidR="00027E21" w:rsidRPr="00300EF8" w:rsidRDefault="00027E21" w:rsidP="00027E21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300EF8">
        <w:rPr>
          <w:b/>
          <w:sz w:val="28"/>
          <w:szCs w:val="28"/>
        </w:rPr>
        <w:t>Лекция 6. «</w:t>
      </w:r>
      <w:bookmarkStart w:id="0" w:name="_GoBack"/>
      <w:r w:rsidRPr="00300EF8">
        <w:rPr>
          <w:b/>
          <w:bCs/>
          <w:sz w:val="28"/>
          <w:szCs w:val="28"/>
        </w:rPr>
        <w:t>Развитие когнитивной и эмоциональной эмпатии</w:t>
      </w:r>
      <w:bookmarkEnd w:id="0"/>
      <w:r w:rsidRPr="00300EF8">
        <w:rPr>
          <w:b/>
          <w:sz w:val="28"/>
          <w:szCs w:val="28"/>
        </w:rPr>
        <w:t>»</w:t>
      </w:r>
    </w:p>
    <w:p w14:paraId="1A896B01" w14:textId="77777777" w:rsidR="00027E21" w:rsidRPr="00300EF8" w:rsidRDefault="00027E21" w:rsidP="00027E21">
      <w:pPr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0EF8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300EF8">
        <w:rPr>
          <w:color w:val="000000"/>
          <w:sz w:val="28"/>
          <w:szCs w:val="28"/>
          <w:shd w:val="clear" w:color="auto" w:fill="FFFFFF"/>
        </w:rPr>
        <w:t xml:space="preserve">Психологи выделяют три основных разновидности эмпатии: предикативная; когнитивная; эмоциональная. Предикативная форма встречается довольно-таки редко. Человек, обладающий таким свойством, способен весьма точно и детально объяснять и предсказывать поведенческие аффективные проявления и реакции других людей в рамках каких-либо обстоятельств. </w:t>
      </w:r>
    </w:p>
    <w:p w14:paraId="24DAB65E" w14:textId="77777777" w:rsidR="00027E21" w:rsidRPr="00300EF8" w:rsidRDefault="00027E21" w:rsidP="00027E21">
      <w:pPr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0EF8">
        <w:rPr>
          <w:color w:val="000000"/>
          <w:sz w:val="28"/>
          <w:szCs w:val="28"/>
          <w:shd w:val="clear" w:color="auto" w:fill="FFFFFF"/>
        </w:rPr>
        <w:tab/>
        <w:t xml:space="preserve">Когнитивная эмпатия основывается на процессах мышления и логики, внимательности и умению подмечать мелочи и детали. Интуиция при проявлении такой формы этого качества не задействуется, так же, как и эмоции. </w:t>
      </w:r>
    </w:p>
    <w:p w14:paraId="7593060B" w14:textId="77777777" w:rsidR="00027E21" w:rsidRDefault="00027E21" w:rsidP="00027E21">
      <w:pPr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0EF8">
        <w:rPr>
          <w:color w:val="000000"/>
          <w:sz w:val="28"/>
          <w:szCs w:val="28"/>
          <w:shd w:val="clear" w:color="auto" w:fill="FFFFFF"/>
        </w:rPr>
        <w:tab/>
        <w:t xml:space="preserve">Фактически, это свойство человека является ничем иным, как высшей формой логического анализа. Отличие же между ними в том, что большая часть цепочки рассуждений человеком не осознается, и он далеко не всегда может объяснить, как именно пришел к определенным выводам из предоставленных данных, предпосылок. </w:t>
      </w:r>
    </w:p>
    <w:p w14:paraId="245BC24B" w14:textId="77777777" w:rsidR="00027E21" w:rsidRDefault="00027E21" w:rsidP="00027E2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00EF8">
        <w:rPr>
          <w:sz w:val="28"/>
          <w:szCs w:val="28"/>
        </w:rPr>
        <w:t xml:space="preserve">Сущность социальной перцепции заключается в образном восприятии человеком себя, других людей и социальных явлений окружающего мира. Термин «социальная перцепция» был введен Д. </w:t>
      </w:r>
      <w:proofErr w:type="spellStart"/>
      <w:r w:rsidRPr="00300EF8">
        <w:rPr>
          <w:sz w:val="28"/>
          <w:szCs w:val="28"/>
        </w:rPr>
        <w:t>Брунером</w:t>
      </w:r>
      <w:proofErr w:type="spellEnd"/>
      <w:r w:rsidRPr="00300EF8">
        <w:rPr>
          <w:sz w:val="28"/>
          <w:szCs w:val="28"/>
        </w:rPr>
        <w:t xml:space="preserve"> в1947 г. в ходе разработки так называемого нового подхода к восприятию (Андреева Г. Н., 1998). Сначала под социальной перцепцией понималась социальная обусловленность межличностного и межгруппового восприятия. Позже социальной перцепцией стали называть процесс восприятия социальных объектов, т. е. других людей, социальных групп, больших социальных общностей. Именно это понимание термина закрепилось в социально-психологической литературе. Как отмечает В. В. Ситников, в настоящее время сложилось целое направление, в котором существует программа изучения психики с точки зрения гештальтов — образов, целостных структур, первичных по отношению к своим компонентам. Образ рассматривается как функциональная структура, которая по присущим ей законам упорядочивает многообразие отдельных явлений (Ситников В. Л., 2001). В сознании человека образ как результат и форма отражения предметов и явлений материального мира выступает важнейшим ключевым условием восприятия. По содержанию образ объективен в той мере, в какой он адекватно отражает действительность. Образ существует на уровне чувств (ощущение, восприятие, представление) и на уровне мышления (понятие, суждение, умозаключение). Процессы социального восприятия существенно отличаются от восприятия несоциальных объектов. Это отличие заключается в следующем: а) социальные объекты не являются пассивными и безразличными по отношению к субъекту восприятия; б) социальные образы всегда имеют смысловые и оценочные интерпретации; в) субъект и объект восприятия — в данном случае это люди — принципиально подобны; г) ошибочность восприятия другого человека значительно сложнее не только проверить, но и исправить. Н. В. Казаринова отмечает, что и при восприятии предметов, и при восприятии людей на этот процесс воздействуют: 1) физиологические </w:t>
      </w:r>
      <w:r w:rsidRPr="00300EF8">
        <w:rPr>
          <w:sz w:val="28"/>
          <w:szCs w:val="28"/>
        </w:rPr>
        <w:lastRenderedPageBreak/>
        <w:t xml:space="preserve">возможности нашей сенсорной системы; 2) местоположение (лицом к лицу, бок о бок и т. д.); 3) эмоции; 4) мотивационная сфера; 5) установки; 6) прошлый социальный опыт; 7) ожидания от взаимодействия (Казаринова Н. В., Куницына В. Н., 2001). Таким образом, восприятие является активным процессом, т. е. то, что мы воспринимаем, и то, как мы интерпретируем воспринятую информацию, с одной стороны, определяется нашим состоянием, с другой — находится под нашим контролем. Механизмы межличностного восприятия Механизмы социальной перцепции — это способы, посредством которых люди интерпретируют, понимают и оценивают другого человека. Механизмы социальной перцепции можно поделить на две группы в зависимости от объекта восприятия: 1) механизмы межличностного восприятия; 2) механизмы межгруппового восприятия. Наиболее распространенные механизмы межличностного восприятия — идентификация, эмпатия, </w:t>
      </w:r>
      <w:proofErr w:type="spellStart"/>
      <w:r w:rsidRPr="00300EF8">
        <w:rPr>
          <w:sz w:val="28"/>
          <w:szCs w:val="28"/>
        </w:rPr>
        <w:t>децентрация</w:t>
      </w:r>
      <w:proofErr w:type="spellEnd"/>
      <w:r w:rsidRPr="00300EF8">
        <w:rPr>
          <w:sz w:val="28"/>
          <w:szCs w:val="28"/>
        </w:rPr>
        <w:t xml:space="preserve">, социальная рефлексия, аттракция, каузальная атрибуция. Идентификация. Существует несколько толкований данного понятия. А. А. </w:t>
      </w:r>
      <w:proofErr w:type="spellStart"/>
      <w:r w:rsidRPr="00300EF8">
        <w:rPr>
          <w:sz w:val="28"/>
          <w:szCs w:val="28"/>
        </w:rPr>
        <w:t>Бодалев</w:t>
      </w:r>
      <w:proofErr w:type="spellEnd"/>
      <w:r w:rsidRPr="00300EF8">
        <w:rPr>
          <w:sz w:val="28"/>
          <w:szCs w:val="28"/>
        </w:rPr>
        <w:t xml:space="preserve"> под идентификацией подразумевает способ понимания другого человека через осознанное или бессознательное уподобление его самому себе. Это наиболее простой способ понимания другого человека (</w:t>
      </w:r>
      <w:proofErr w:type="spellStart"/>
      <w:r w:rsidRPr="00300EF8">
        <w:rPr>
          <w:sz w:val="28"/>
          <w:szCs w:val="28"/>
        </w:rPr>
        <w:t>Бодалев</w:t>
      </w:r>
      <w:proofErr w:type="spellEnd"/>
      <w:r w:rsidRPr="00300EF8">
        <w:rPr>
          <w:sz w:val="28"/>
          <w:szCs w:val="28"/>
        </w:rPr>
        <w:t xml:space="preserve"> А. А., 1982). 32 Механизмы межличностного восприятия 33 А. А. </w:t>
      </w:r>
      <w:proofErr w:type="spellStart"/>
      <w:r w:rsidRPr="00300EF8">
        <w:rPr>
          <w:sz w:val="28"/>
          <w:szCs w:val="28"/>
        </w:rPr>
        <w:t>Реан</w:t>
      </w:r>
      <w:proofErr w:type="spellEnd"/>
      <w:r w:rsidRPr="00300EF8">
        <w:rPr>
          <w:sz w:val="28"/>
          <w:szCs w:val="28"/>
        </w:rPr>
        <w:t xml:space="preserve"> считает, что это способность и умение человека отойти от своей позиции, «выйти из своей оболочки» и взглянуть на ситуацию глазами партнера по взаимодействию (</w:t>
      </w:r>
      <w:proofErr w:type="spellStart"/>
      <w:r w:rsidRPr="00300EF8">
        <w:rPr>
          <w:sz w:val="28"/>
          <w:szCs w:val="28"/>
        </w:rPr>
        <w:t>Реан</w:t>
      </w:r>
      <w:proofErr w:type="spellEnd"/>
      <w:r w:rsidRPr="00300EF8">
        <w:rPr>
          <w:sz w:val="28"/>
          <w:szCs w:val="28"/>
        </w:rPr>
        <w:t xml:space="preserve"> А. А., 2004). По этому поводу существует любопытное высказывание известного всем Г. Форда: «Мой секрет успеха заключается в умении понять точку зрения другого человека и смотреть на вещи и с его, и со своей точек зрения». Эмпатия — постижение эмоционального состояния, проникновение — </w:t>
      </w:r>
      <w:proofErr w:type="spellStart"/>
      <w:r w:rsidRPr="00300EF8">
        <w:rPr>
          <w:sz w:val="28"/>
          <w:szCs w:val="28"/>
        </w:rPr>
        <w:t>вчувствование</w:t>
      </w:r>
      <w:proofErr w:type="spellEnd"/>
      <w:r w:rsidRPr="00300EF8">
        <w:rPr>
          <w:sz w:val="28"/>
          <w:szCs w:val="28"/>
        </w:rPr>
        <w:t xml:space="preserve"> в переживания другого человека. </w:t>
      </w:r>
      <w:proofErr w:type="spellStart"/>
      <w:r w:rsidRPr="00300EF8">
        <w:rPr>
          <w:sz w:val="28"/>
          <w:szCs w:val="28"/>
        </w:rPr>
        <w:t>Децентрация</w:t>
      </w:r>
      <w:proofErr w:type="spellEnd"/>
      <w:r w:rsidRPr="00300EF8">
        <w:rPr>
          <w:sz w:val="28"/>
          <w:szCs w:val="28"/>
        </w:rPr>
        <w:t xml:space="preserve"> — способность и умение человека отойти от своей позиции и взглянуть на партнера и на ситуацию взаимодействия как бы со стороны, глазами стороннего наблюдателя. Поскольку этот механизм освобождает от эмоциональной предвзятости, он оказывается одним из самых эффективных в процессе познания другого человека. Социальная рефлексия — осмысление индивидом того, как он воспринимается партнером по общению. А. А. </w:t>
      </w:r>
      <w:proofErr w:type="spellStart"/>
      <w:r w:rsidRPr="00300EF8">
        <w:rPr>
          <w:sz w:val="28"/>
          <w:szCs w:val="28"/>
        </w:rPr>
        <w:t>Бодалев</w:t>
      </w:r>
      <w:proofErr w:type="spellEnd"/>
      <w:r w:rsidRPr="00300EF8">
        <w:rPr>
          <w:sz w:val="28"/>
          <w:szCs w:val="28"/>
        </w:rPr>
        <w:t xml:space="preserve"> (1996) отмечает, что интенсивность и полнота проявления коммуникативной рефлексии напрямую зависят от субъективной значимости партнера. Аттракция — особая форма восприятия и познания другого человека, основанная на формировании по отношению к нему устойчивого позитивного чувства. Аттракция как механизм социальной перцепции рассматривается обычно в трех аспектах: как процесс формирования привлекательности другого человека; как результат данного процесса; как качество отношений. Также можно выделить три уровня аттракции: симпатия, дружба и любовь. Д. Майерс (2011) описывает следующие факторы, стимулирующие проявление </w:t>
      </w:r>
      <w:proofErr w:type="spellStart"/>
      <w:r w:rsidRPr="00300EF8">
        <w:rPr>
          <w:sz w:val="28"/>
          <w:szCs w:val="28"/>
        </w:rPr>
        <w:t>аттрак</w:t>
      </w:r>
      <w:proofErr w:type="spellEnd"/>
      <w:r w:rsidRPr="00300EF8">
        <w:rPr>
          <w:sz w:val="28"/>
          <w:szCs w:val="28"/>
        </w:rPr>
        <w:t/>
      </w:r>
      <w:proofErr w:type="spellStart"/>
      <w:r w:rsidRPr="00300EF8">
        <w:rPr>
          <w:sz w:val="28"/>
          <w:szCs w:val="28"/>
        </w:rPr>
        <w:t>ции</w:t>
      </w:r>
      <w:proofErr w:type="spellEnd"/>
      <w:r w:rsidRPr="00300EF8">
        <w:rPr>
          <w:sz w:val="28"/>
          <w:szCs w:val="28"/>
        </w:rPr>
        <w:t xml:space="preserve">: географическая близость (соседство, обучение в одном классе и т. п.); взаимодействие и антиципация взаимодействия; простое нахождение в поле зрения; физическая привлекательность; сходство мировоззрения; хорошее </w:t>
      </w:r>
      <w:r w:rsidRPr="00300EF8">
        <w:rPr>
          <w:sz w:val="28"/>
          <w:szCs w:val="28"/>
        </w:rPr>
        <w:lastRenderedPageBreak/>
        <w:t>отношение к субъекту восприятия. Н. В. Казаринова, В. Н. Куницына (2001) делят все факторы, стимулирующие аттракцию, на две группы:</w:t>
      </w:r>
    </w:p>
    <w:p w14:paraId="6F39791B" w14:textId="77777777" w:rsidR="00027E21" w:rsidRDefault="00027E21" w:rsidP="00027E2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300EF8">
        <w:rPr>
          <w:sz w:val="28"/>
          <w:szCs w:val="28"/>
        </w:rPr>
        <w:t xml:space="preserve">1) внешние факторы, т. е. существующие до того, как начался процесс общения, такие как потребность в аффилиации (доверии), эмоциональное состояние партнеров по общению, пространственная близость; </w:t>
      </w:r>
    </w:p>
    <w:p w14:paraId="0AE7F40D" w14:textId="77777777" w:rsidR="00027E21" w:rsidRPr="00300EF8" w:rsidRDefault="00027E21" w:rsidP="00027E2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300EF8">
        <w:rPr>
          <w:sz w:val="28"/>
          <w:szCs w:val="28"/>
        </w:rPr>
        <w:t xml:space="preserve">2) внутренние факторы, возникающие в процессе взаимодействия. Это физическая привлекательность партнера по общению, стиль общения, фактор сходства между партнерами, выражение личного отношения к партнеру в процессе общения. Механизм каузальной атрибуции связан с приписыванием причин как своему поведению, так и поведению другого человека. </w:t>
      </w:r>
      <w:proofErr w:type="spellStart"/>
      <w:r w:rsidRPr="00300EF8">
        <w:rPr>
          <w:sz w:val="28"/>
          <w:szCs w:val="28"/>
        </w:rPr>
        <w:t>Исследова</w:t>
      </w:r>
      <w:proofErr w:type="spellEnd"/>
      <w:r w:rsidRPr="00300EF8">
        <w:rPr>
          <w:sz w:val="28"/>
          <w:szCs w:val="28"/>
        </w:rPr>
        <w:t xml:space="preserve">ния атрибуции анализируют «психологию здравого смысла», </w:t>
      </w:r>
      <w:proofErr w:type="spellStart"/>
      <w:r w:rsidRPr="00300EF8">
        <w:rPr>
          <w:sz w:val="28"/>
          <w:szCs w:val="28"/>
        </w:rPr>
        <w:t>посред</w:t>
      </w:r>
      <w:proofErr w:type="spellEnd"/>
      <w:r w:rsidRPr="00300EF8">
        <w:rPr>
          <w:sz w:val="28"/>
          <w:szCs w:val="28"/>
        </w:rPr>
        <w:t/>
      </w:r>
      <w:proofErr w:type="spellStart"/>
      <w:r w:rsidRPr="00300EF8">
        <w:rPr>
          <w:sz w:val="28"/>
          <w:szCs w:val="28"/>
        </w:rPr>
        <w:t>ством</w:t>
      </w:r>
      <w:proofErr w:type="spellEnd"/>
      <w:r w:rsidRPr="00300EF8">
        <w:rPr>
          <w:sz w:val="28"/>
          <w:szCs w:val="28"/>
        </w:rPr>
        <w:t xml:space="preserve"> которой человек объясняет повседневные события. Феномен атрибуции возникает тогда, когда имеется недостаток информации о другом человеке, заменять которую и приходится путем приписывания (атрибуции). В процессе межличностного восприятия характер атрибуции зависит от следующих показателей: 1) от степени типичности или уникальности поступка; 2) от социальной желательности или нежелательности поступка; 3) от того, является ли субъект восприятия участником события или его наблюдателем. Г. Келли (Келли, 1984) выделил три типа атрибуции: личностная — причина приписывается тому, кто лично совершил поступок; объективная — причина приписывается тому объекту, на который направлено действие; обстоятельственная — причина совершившегося приписывается обстоятельствам, сложившейся ситуации. Фундаментальные ошибки каузальной атрибуции 1. Тенденция переоценивать роль личностных факторов и недооценивать влияние ситуации, обстоятельств. Эта ошибка характерна для «наблюдателей». Когда мы оцениванием поведение других людей, часто просматривается следующая закономерность. При их неудачах мы говорим, что они плохо старались или что у них не хватает способностей. Если же результат деятельности успешен, мы говорим, что им просто повезло. Обратная тенденция наблюдается при </w:t>
      </w:r>
      <w:proofErr w:type="spellStart"/>
      <w:r w:rsidRPr="00300EF8">
        <w:rPr>
          <w:sz w:val="28"/>
          <w:szCs w:val="28"/>
        </w:rPr>
        <w:t>самоатрибуции</w:t>
      </w:r>
      <w:proofErr w:type="spellEnd"/>
      <w:r w:rsidRPr="00300EF8">
        <w:rPr>
          <w:sz w:val="28"/>
          <w:szCs w:val="28"/>
        </w:rPr>
        <w:t xml:space="preserve">, так как ее основная цель — сохранение положительной самооценки. 2. Человек склонен Ошибка ложного консенсуса (согласия). интерпретировать свое поведение как типичное, </w:t>
      </w:r>
      <w:proofErr w:type="gramStart"/>
      <w:r w:rsidRPr="00300EF8">
        <w:rPr>
          <w:sz w:val="28"/>
          <w:szCs w:val="28"/>
        </w:rPr>
        <w:t>свойственное  большинству</w:t>
      </w:r>
      <w:proofErr w:type="gramEnd"/>
      <w:r w:rsidRPr="00300EF8">
        <w:rPr>
          <w:sz w:val="28"/>
          <w:szCs w:val="28"/>
        </w:rPr>
        <w:t xml:space="preserve"> людей. 3. Разные Ошибка неравных возможностей ролевого поведения. социальные роли предполагают разное поведение, поэтому при атрибуции воспринимающий интерпретирует поведение окружающих людей в строгом соответствии с их социальными ролями. В основе данной ошибки лежит склонность опираться на ролевые стереотипы. Нам кажется, что роль сильнее индивидуальности. (Стэнфордский тюремный эксперимент, проведенный Ф. </w:t>
      </w:r>
      <w:proofErr w:type="spellStart"/>
      <w:r w:rsidRPr="00300EF8">
        <w:rPr>
          <w:sz w:val="28"/>
          <w:szCs w:val="28"/>
        </w:rPr>
        <w:t>Зимбардо</w:t>
      </w:r>
      <w:proofErr w:type="spellEnd"/>
      <w:r w:rsidRPr="00300EF8">
        <w:rPr>
          <w:sz w:val="28"/>
          <w:szCs w:val="28"/>
        </w:rPr>
        <w:t xml:space="preserve">, в целом подтверждает этот тезис: действительно, социальная роль может влиять на поведение человека и даже вполне миролюбивые люди в роли тюремного надзирателя ведут себя жестоко. Но мы должны учитывать также, что личностные качества, даже при реализации той или иной роли, делают человека уникальным. Мы сталкиваемся с разными врачами, учителями, родителями, начальниками и т. д.) 4. — Игнорирование информационной </w:t>
      </w:r>
      <w:r w:rsidRPr="00300EF8">
        <w:rPr>
          <w:sz w:val="28"/>
          <w:szCs w:val="28"/>
        </w:rPr>
        <w:lastRenderedPageBreak/>
        <w:t xml:space="preserve">значимости </w:t>
      </w:r>
      <w:proofErr w:type="spellStart"/>
      <w:r w:rsidRPr="00300EF8">
        <w:rPr>
          <w:sz w:val="28"/>
          <w:szCs w:val="28"/>
        </w:rPr>
        <w:t>неслучившегося</w:t>
      </w:r>
      <w:proofErr w:type="spellEnd"/>
      <w:r w:rsidRPr="00300EF8">
        <w:rPr>
          <w:sz w:val="28"/>
          <w:szCs w:val="28"/>
        </w:rPr>
        <w:t xml:space="preserve"> это тенденция учитывать только очевидные факты. Представьте, что собака охраняет дом. В этом случае о безопасности хозяев судят, опираясь в основном на поведение собаки. Если собака спит, значит, все спокойно. Английский писатель К. Дойль в одном из своих рассказах о Шерлоке Холмсе описывает сюжет, когда Холмсу надо было выкрасть документы из дома, который охраняла собака. Тогда Холмс начал подкармливать пса котлетами, подружился с ним, а потом потихоньку проник в дом и вынес нужные бумаги. Собака молчала. Инспектор </w:t>
      </w:r>
      <w:proofErr w:type="spellStart"/>
      <w:r w:rsidRPr="00300EF8">
        <w:rPr>
          <w:sz w:val="28"/>
          <w:szCs w:val="28"/>
        </w:rPr>
        <w:t>Лестрейд</w:t>
      </w:r>
      <w:proofErr w:type="spellEnd"/>
      <w:r w:rsidRPr="00300EF8">
        <w:rPr>
          <w:sz w:val="28"/>
          <w:szCs w:val="28"/>
        </w:rPr>
        <w:t xml:space="preserve"> решил, что бумаги украл кто-то из домочадцев. Данная ошибка атрибуции делает нас похожими на инспектора </w:t>
      </w:r>
      <w:proofErr w:type="spellStart"/>
      <w:r w:rsidRPr="00300EF8">
        <w:rPr>
          <w:sz w:val="28"/>
          <w:szCs w:val="28"/>
        </w:rPr>
        <w:t>Лестрейда</w:t>
      </w:r>
      <w:proofErr w:type="spellEnd"/>
      <w:r w:rsidRPr="00300EF8">
        <w:rPr>
          <w:sz w:val="28"/>
          <w:szCs w:val="28"/>
        </w:rPr>
        <w:t xml:space="preserve">, и мы делаем поспешные ошибочные выводы. Механизмы межгруппового восприятия К механизмам межгруппового восприятия В. С. Агеев относит внутригрупповой фаворитизм, физиогномическую редукцию и </w:t>
      </w:r>
      <w:proofErr w:type="spellStart"/>
      <w:r w:rsidRPr="00300EF8">
        <w:rPr>
          <w:sz w:val="28"/>
          <w:szCs w:val="28"/>
        </w:rPr>
        <w:t>стереотипизацию</w:t>
      </w:r>
      <w:proofErr w:type="spellEnd"/>
      <w:r w:rsidRPr="00300EF8">
        <w:rPr>
          <w:sz w:val="28"/>
          <w:szCs w:val="28"/>
        </w:rPr>
        <w:t xml:space="preserve"> (Агеев В. С., 2000). Внутригрупповой фаворитизм заключается в тенденции благоприятствовать в социальном восприятии членам собственной группы в противовес, а иногда и в ущерб членам другой. В. С. Агеев на основании исследований М. Шерифа описывает ряд факторов, блокирующих его актуализацию внутригруппового фаворитизма: 1) более общие («</w:t>
      </w:r>
      <w:proofErr w:type="spellStart"/>
      <w:r w:rsidRPr="00300EF8">
        <w:rPr>
          <w:sz w:val="28"/>
          <w:szCs w:val="28"/>
        </w:rPr>
        <w:t>надгрупповые</w:t>
      </w:r>
      <w:proofErr w:type="spellEnd"/>
      <w:r w:rsidRPr="00300EF8">
        <w:rPr>
          <w:sz w:val="28"/>
          <w:szCs w:val="28"/>
        </w:rPr>
        <w:t>») цели и социально значимые (не «</w:t>
      </w:r>
      <w:proofErr w:type="spellStart"/>
      <w:r w:rsidRPr="00300EF8">
        <w:rPr>
          <w:sz w:val="28"/>
          <w:szCs w:val="28"/>
        </w:rPr>
        <w:t>группоцентрические</w:t>
      </w:r>
      <w:proofErr w:type="spellEnd"/>
      <w:r w:rsidRPr="00300EF8">
        <w:rPr>
          <w:sz w:val="28"/>
          <w:szCs w:val="28"/>
        </w:rPr>
        <w:t xml:space="preserve">») ценности межгруппового взаимодействия; 2) однозначность толкования, доступность и очевидность тех критериев, на основании которых выносится извне решение об успехе или неудаче группы; 3) чередование успеха и неудачи группы в межгрупповом </w:t>
      </w:r>
      <w:proofErr w:type="spellStart"/>
      <w:r w:rsidRPr="00300EF8">
        <w:rPr>
          <w:sz w:val="28"/>
          <w:szCs w:val="28"/>
        </w:rPr>
        <w:t>взаимо</w:t>
      </w:r>
      <w:proofErr w:type="spellEnd"/>
      <w:r w:rsidRPr="00300EF8">
        <w:rPr>
          <w:sz w:val="28"/>
          <w:szCs w:val="28"/>
        </w:rPr>
        <w:t xml:space="preserve">действии; 4) взаимодействие между группами по типу «сотрудничество» Физиогномическая редукция — это восприятие внешности другого человека с одновременной или последующей интерпретацией его как личности. В каждой культуре есть специфические способы, своего рода ключи (Агеев В. С., 2000) для восприятия («прочтения) другого человека. Эти «ключи» достаточно эффективны, когда «прилагаются» к представителям той же самой культуры, т. е. позволяют быстро, нередко автоматически и вместе с тем достаточно адекватно воспринять другого человека. Но эти же самые «ключи» могут оказаться неадекватными при восприятии представителей других культур, причем чем значительнее различия между культурами, тем в меньшей степени применимы «ключи» одной культуры для свернутого автоматического «прочтения» представителей другой. </w:t>
      </w:r>
      <w:proofErr w:type="spellStart"/>
      <w:r w:rsidRPr="00300EF8">
        <w:rPr>
          <w:sz w:val="28"/>
          <w:szCs w:val="28"/>
        </w:rPr>
        <w:t>Стереотипизация</w:t>
      </w:r>
      <w:proofErr w:type="spellEnd"/>
      <w:r w:rsidRPr="00300EF8">
        <w:rPr>
          <w:sz w:val="28"/>
          <w:szCs w:val="28"/>
        </w:rPr>
        <w:t xml:space="preserve"> — это процесс формирования стереотипов, сущность которого заключается в тенденции максимизировать воспринимаемое различие между группами и минимизировать различия между членами одной и той же группы. Стереотип чаще всего возникает на основе ограниченного предшествующего опыта, когда выводы строятся на базе ограниченной информации. Социальный стереотип — это: 1) устойчивое представление о явлении или людях, свойственное представителям той или иной социальной группы (Фи </w:t>
      </w:r>
      <w:proofErr w:type="spellStart"/>
      <w:r w:rsidRPr="00300EF8">
        <w:rPr>
          <w:sz w:val="28"/>
          <w:szCs w:val="28"/>
        </w:rPr>
        <w:t>латова</w:t>
      </w:r>
      <w:proofErr w:type="spellEnd"/>
      <w:r w:rsidRPr="00300EF8">
        <w:rPr>
          <w:sz w:val="28"/>
          <w:szCs w:val="28"/>
        </w:rPr>
        <w:t xml:space="preserve"> О. Г., 2000); 2) упрощенное представление о каком-либо социальном объекте, связанное с обобщением и обладающее повышенной устойчивостью (Андриенко Е. В., 2000). Термин «социальный стереотип» был введен У. </w:t>
      </w:r>
      <w:proofErr w:type="spellStart"/>
      <w:r w:rsidRPr="00300EF8">
        <w:rPr>
          <w:sz w:val="28"/>
          <w:szCs w:val="28"/>
        </w:rPr>
        <w:t>Липпманом</w:t>
      </w:r>
      <w:proofErr w:type="spellEnd"/>
      <w:r w:rsidRPr="00300EF8">
        <w:rPr>
          <w:sz w:val="28"/>
          <w:szCs w:val="28"/>
        </w:rPr>
        <w:t xml:space="preserve"> для обозначения предвзятых представлений и мнений. Он также </w:t>
      </w:r>
      <w:r w:rsidRPr="00300EF8">
        <w:rPr>
          <w:sz w:val="28"/>
          <w:szCs w:val="28"/>
        </w:rPr>
        <w:lastRenderedPageBreak/>
        <w:t xml:space="preserve">указал на две основные причины склонности к </w:t>
      </w:r>
      <w:proofErr w:type="gramStart"/>
      <w:r w:rsidRPr="00300EF8">
        <w:rPr>
          <w:sz w:val="28"/>
          <w:szCs w:val="28"/>
        </w:rPr>
        <w:t>стереотипам:  стремление</w:t>
      </w:r>
      <w:proofErr w:type="gramEnd"/>
      <w:r w:rsidRPr="00300EF8">
        <w:rPr>
          <w:sz w:val="28"/>
          <w:szCs w:val="28"/>
        </w:rPr>
        <w:t xml:space="preserve"> к экономии умственных усилий;  стремление к защите групповых ценностей, авторитетов, взглядов, мнений. Предлагаем следующую классификацию социальных стереотипов. 1. Конституционально-антропологические стереотипы проявляются во влиянии антропологических признаков (типы телосложения, черты лица, пол) на оценку личности, психологических особенностей человека. Несмотря на очевидную </w:t>
      </w:r>
      <w:proofErr w:type="spellStart"/>
      <w:r w:rsidRPr="00300EF8">
        <w:rPr>
          <w:sz w:val="28"/>
          <w:szCs w:val="28"/>
        </w:rPr>
        <w:t>ненаучность</w:t>
      </w:r>
      <w:proofErr w:type="spellEnd"/>
      <w:r w:rsidRPr="00300EF8">
        <w:rPr>
          <w:sz w:val="28"/>
          <w:szCs w:val="28"/>
        </w:rPr>
        <w:t xml:space="preserve"> данных описаний, американский ученый </w:t>
      </w:r>
      <w:proofErr w:type="spellStart"/>
      <w:r w:rsidRPr="00300EF8">
        <w:rPr>
          <w:sz w:val="28"/>
          <w:szCs w:val="28"/>
        </w:rPr>
        <w:t>Секорд</w:t>
      </w:r>
      <w:proofErr w:type="spellEnd"/>
      <w:r w:rsidRPr="00300EF8">
        <w:rPr>
          <w:sz w:val="28"/>
          <w:szCs w:val="28"/>
        </w:rPr>
        <w:t xml:space="preserve"> установил, что тенденция приписывать определенные общие черты характера лицам, у которых можно было найти общие </w:t>
      </w:r>
      <w:proofErr w:type="spellStart"/>
      <w:r w:rsidRPr="00300EF8">
        <w:rPr>
          <w:sz w:val="28"/>
          <w:szCs w:val="28"/>
        </w:rPr>
        <w:t>конституциональноантропологические</w:t>
      </w:r>
      <w:proofErr w:type="spellEnd"/>
      <w:r w:rsidRPr="00300EF8">
        <w:rPr>
          <w:sz w:val="28"/>
          <w:szCs w:val="28"/>
        </w:rPr>
        <w:t xml:space="preserve"> признаки, имеет под собой основания. У людей с похожими чертами лица действительно оказались похожие личностные характеристики. 2. Этнические (национальные) стереотипы — это упрощенные, схематизированные, эмоционально окрашенные и чрезвычайно устойчивые образы какой-либо этнической группы или общности либо национальности, легко переносимые на всех представителей этой группы. Примером могут служить многочисленные анекдоты о прибалтах, финнах, русских, американцах и т. д. 3. Статусные стереотипы, проявление которых связано с восприятием и пониманием другого человека в зависимости от его социального статуса. Широко известен эксперимент с исследованием восприятия роста человека в зависимости от его статуса (лаборант, доцент, профессор). Другими словами, чем более значим для нас другой, тем выше он нам кажется. 4. Социально-ролевые стереотипы связаны с зависимостью восприятия и оценки человека, его личностных особенностей от социальных ролей, которые выполняет этот человек, например военный — дисциплинированный, строгий и т. д. Отметим, что статусные, социально-ролевые и профессиональные стереотипы очень похожи. 5. Вербально-поведенческие стереотипы характеризуют зависимость восприятия другого человека от особенностей его поведения и речи. 6. Эмоционально-эстетические стереотипы связаны с зависимостью восприятия и оценки другого человека от его внешней привлекательности — непривлекательности. 7. Профессиональные стереотипы. В данном случае имеется в виду персонифицированный образ профессии, т. е. обобщенный образ типичного профессионала. </w:t>
      </w:r>
    </w:p>
    <w:p w14:paraId="7F8A5848" w14:textId="77777777" w:rsidR="00027E21" w:rsidRPr="00300EF8" w:rsidRDefault="00027E21" w:rsidP="00027E21">
      <w:pPr>
        <w:tabs>
          <w:tab w:val="left" w:pos="851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00EF8">
        <w:rPr>
          <w:color w:val="000000"/>
          <w:sz w:val="28"/>
          <w:szCs w:val="28"/>
          <w:shd w:val="clear" w:color="auto" w:fill="FFFFFF"/>
        </w:rPr>
        <w:tab/>
      </w:r>
    </w:p>
    <w:p w14:paraId="7969BFE2" w14:textId="77777777" w:rsidR="00027E21" w:rsidRPr="00300EF8" w:rsidRDefault="00027E21" w:rsidP="00027E21">
      <w:pPr>
        <w:pStyle w:val="a3"/>
        <w:rPr>
          <w:szCs w:val="28"/>
        </w:rPr>
      </w:pPr>
      <w:r w:rsidRPr="00300EF8">
        <w:rPr>
          <w:szCs w:val="28"/>
        </w:rPr>
        <w:t>Используемая литература:</w:t>
      </w:r>
    </w:p>
    <w:p w14:paraId="68F33982" w14:textId="77777777" w:rsidR="00027E21" w:rsidRPr="00300EF8" w:rsidRDefault="00027E21" w:rsidP="00027E21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300EF8">
        <w:rPr>
          <w:color w:val="000000"/>
          <w:szCs w:val="28"/>
          <w:shd w:val="clear" w:color="auto" w:fill="FFFFFF"/>
        </w:rPr>
        <w:t>Адамьянц</w:t>
      </w:r>
      <w:proofErr w:type="spellEnd"/>
      <w:r w:rsidRPr="00300EF8">
        <w:rPr>
          <w:color w:val="000000"/>
          <w:szCs w:val="28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300EF8">
        <w:rPr>
          <w:color w:val="000000"/>
          <w:szCs w:val="28"/>
          <w:shd w:val="clear" w:color="auto" w:fill="FFFFFF"/>
        </w:rPr>
        <w:t>Адамьянц</w:t>
      </w:r>
      <w:proofErr w:type="spellEnd"/>
      <w:r w:rsidRPr="00300EF8">
        <w:rPr>
          <w:color w:val="000000"/>
          <w:szCs w:val="28"/>
          <w:shd w:val="clear" w:color="auto" w:fill="FFFFFF"/>
        </w:rPr>
        <w:t xml:space="preserve">. — 2-е изд., </w:t>
      </w:r>
      <w:proofErr w:type="spellStart"/>
      <w:r w:rsidRPr="00300EF8">
        <w:rPr>
          <w:color w:val="000000"/>
          <w:szCs w:val="28"/>
          <w:shd w:val="clear" w:color="auto" w:fill="FFFFFF"/>
        </w:rPr>
        <w:t>перераб</w:t>
      </w:r>
      <w:proofErr w:type="spellEnd"/>
      <w:proofErr w:type="gramStart"/>
      <w:r w:rsidRPr="00300EF8">
        <w:rPr>
          <w:color w:val="000000"/>
          <w:szCs w:val="28"/>
          <w:shd w:val="clear" w:color="auto" w:fill="FFFFFF"/>
        </w:rPr>
        <w:t>.</w:t>
      </w:r>
      <w:proofErr w:type="gramEnd"/>
      <w:r w:rsidRPr="00300EF8">
        <w:rPr>
          <w:color w:val="000000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300EF8">
        <w:rPr>
          <w:color w:val="000000"/>
          <w:szCs w:val="28"/>
          <w:shd w:val="clear" w:color="auto" w:fill="FFFFFF"/>
        </w:rPr>
        <w:t>Юрайт</w:t>
      </w:r>
      <w:proofErr w:type="spellEnd"/>
      <w:r w:rsidRPr="00300EF8">
        <w:rPr>
          <w:color w:val="000000"/>
          <w:szCs w:val="28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300EF8">
        <w:rPr>
          <w:color w:val="000000"/>
          <w:szCs w:val="28"/>
          <w:shd w:val="clear" w:color="auto" w:fill="FFFFFF"/>
        </w:rPr>
        <w:t>Юрайт</w:t>
      </w:r>
      <w:proofErr w:type="spellEnd"/>
      <w:r w:rsidRPr="00300EF8">
        <w:rPr>
          <w:color w:val="000000"/>
          <w:szCs w:val="28"/>
          <w:shd w:val="clear" w:color="auto" w:fill="FFFFFF"/>
        </w:rPr>
        <w:t xml:space="preserve"> [сайт]. — URL: </w:t>
      </w:r>
      <w:hyperlink r:id="rId5" w:tgtFrame="_blank" w:history="1">
        <w:r w:rsidRPr="00300EF8">
          <w:rPr>
            <w:color w:val="486C97"/>
            <w:szCs w:val="28"/>
            <w:u w:val="single"/>
            <w:shd w:val="clear" w:color="auto" w:fill="FFFFFF"/>
          </w:rPr>
          <w:t>https://urait.ru/bcode/516353</w:t>
        </w:r>
      </w:hyperlink>
      <w:r w:rsidRPr="00300EF8">
        <w:rPr>
          <w:color w:val="000000"/>
          <w:szCs w:val="28"/>
          <w:shd w:val="clear" w:color="auto" w:fill="FFFFFF"/>
        </w:rPr>
        <w:t> </w:t>
      </w:r>
    </w:p>
    <w:p w14:paraId="55F22C88" w14:textId="77777777" w:rsidR="00027E21" w:rsidRPr="00300EF8" w:rsidRDefault="00027E21" w:rsidP="0002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proofErr w:type="gram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132 с. — (Высшее образование). — ISBN 978-5-534-12444-6. — Текст: электронный // </w:t>
      </w:r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Образовательная платформа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300EF8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https://urait.ru/bcode/518623</w:t>
        </w:r>
      </w:hyperlink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46A3445C" w14:textId="77777777" w:rsidR="00027E21" w:rsidRPr="00300EF8" w:rsidRDefault="00027E21" w:rsidP="0002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300EF8">
        <w:rPr>
          <w:rFonts w:eastAsia="Calibri"/>
          <w:bCs/>
          <w:sz w:val="28"/>
          <w:szCs w:val="28"/>
        </w:rPr>
        <w:t xml:space="preserve">Болотова, А. К.  Социальные коммуникации. Психология </w:t>
      </w:r>
      <w:proofErr w:type="gramStart"/>
      <w:r w:rsidRPr="00300EF8">
        <w:rPr>
          <w:rFonts w:eastAsia="Calibri"/>
          <w:bCs/>
          <w:sz w:val="28"/>
          <w:szCs w:val="28"/>
        </w:rPr>
        <w:t>общения :</w:t>
      </w:r>
      <w:proofErr w:type="gramEnd"/>
      <w:r w:rsidRPr="00300EF8">
        <w:rPr>
          <w:rFonts w:eastAsia="Calibri"/>
          <w:bCs/>
          <w:sz w:val="28"/>
          <w:szCs w:val="28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300EF8">
        <w:rPr>
          <w:rFonts w:eastAsia="Calibri"/>
          <w:bCs/>
          <w:sz w:val="28"/>
          <w:szCs w:val="28"/>
        </w:rPr>
        <w:t>перераб</w:t>
      </w:r>
      <w:proofErr w:type="spellEnd"/>
      <w:proofErr w:type="gramStart"/>
      <w:r w:rsidRPr="00300EF8">
        <w:rPr>
          <w:rFonts w:eastAsia="Calibri"/>
          <w:bCs/>
          <w:sz w:val="28"/>
          <w:szCs w:val="28"/>
        </w:rPr>
        <w:t>.</w:t>
      </w:r>
      <w:proofErr w:type="gramEnd"/>
      <w:r w:rsidRPr="00300EF8">
        <w:rPr>
          <w:rFonts w:eastAsia="Calibri"/>
          <w:bCs/>
          <w:sz w:val="28"/>
          <w:szCs w:val="28"/>
        </w:rPr>
        <w:t xml:space="preserve"> и доп. — Москва: Издательство </w:t>
      </w:r>
      <w:proofErr w:type="spellStart"/>
      <w:r w:rsidRPr="00300EF8">
        <w:rPr>
          <w:rFonts w:eastAsia="Calibri"/>
          <w:bCs/>
          <w:sz w:val="28"/>
          <w:szCs w:val="28"/>
        </w:rPr>
        <w:t>Юрайт</w:t>
      </w:r>
      <w:proofErr w:type="spellEnd"/>
      <w:r w:rsidRPr="00300EF8">
        <w:rPr>
          <w:rFonts w:eastAsia="Calibri"/>
          <w:bCs/>
          <w:sz w:val="28"/>
          <w:szCs w:val="28"/>
        </w:rPr>
        <w:t xml:space="preserve">, 2020. — 272 с. — (Высшее образование). — ISBN 978-5-534-08188-6. — Текст: электронный // ЭБС </w:t>
      </w:r>
      <w:proofErr w:type="spellStart"/>
      <w:r w:rsidRPr="00300EF8">
        <w:rPr>
          <w:rFonts w:eastAsia="Calibri"/>
          <w:bCs/>
          <w:sz w:val="28"/>
          <w:szCs w:val="28"/>
        </w:rPr>
        <w:t>Юрайт</w:t>
      </w:r>
      <w:proofErr w:type="spellEnd"/>
      <w:r w:rsidRPr="00300EF8">
        <w:rPr>
          <w:rFonts w:eastAsia="Calibri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300EF8">
        <w:rPr>
          <w:rFonts w:eastAsia="Calibri"/>
          <w:bCs/>
          <w:sz w:val="28"/>
          <w:szCs w:val="28"/>
        </w:rPr>
        <w:t>авториз</w:t>
      </w:r>
      <w:proofErr w:type="spellEnd"/>
      <w:r w:rsidRPr="00300EF8">
        <w:rPr>
          <w:rFonts w:eastAsia="Calibri"/>
          <w:bCs/>
          <w:sz w:val="28"/>
          <w:szCs w:val="28"/>
        </w:rPr>
        <w:t>. пользователей.</w:t>
      </w:r>
    </w:p>
    <w:p w14:paraId="008246EE" w14:textId="77777777" w:rsidR="00027E21" w:rsidRPr="00300EF8" w:rsidRDefault="00027E21" w:rsidP="0002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Венедиктовой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, Д. Б. Гудкова. — Москва: Издательство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300EF8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https://urait.ru/bcode/511855</w:t>
        </w:r>
      </w:hyperlink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20E7D335" w14:textId="77777777" w:rsidR="00027E21" w:rsidRPr="00300EF8" w:rsidRDefault="00027E21" w:rsidP="0002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Гузикова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Гузикова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, П. Ю. 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Фофанова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8" w:tgtFrame="_blank" w:history="1">
        <w:r w:rsidRPr="00300EF8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https://urait.ru/bcode/515622</w:t>
        </w:r>
      </w:hyperlink>
      <w:r w:rsidRPr="00300EF8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22BD86CF" w14:textId="77777777" w:rsidR="005D6080" w:rsidRDefault="005D6080"/>
    <w:sectPr w:rsidR="005D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F4C53"/>
    <w:multiLevelType w:val="hybridMultilevel"/>
    <w:tmpl w:val="3F808278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3E"/>
    <w:rsid w:val="00027E21"/>
    <w:rsid w:val="001F01EF"/>
    <w:rsid w:val="002935E5"/>
    <w:rsid w:val="005D6080"/>
    <w:rsid w:val="00E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CCBD-9722-4A3B-BC61-9D81EFE3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E21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uiPriority w:val="99"/>
    <w:qFormat/>
    <w:rsid w:val="00027E21"/>
    <w:pPr>
      <w:spacing w:after="0" w:line="240" w:lineRule="auto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2023-09-21T06:02:00Z</dcterms:created>
  <dcterms:modified xsi:type="dcterms:W3CDTF">2023-09-21T06:03:00Z</dcterms:modified>
</cp:coreProperties>
</file>