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E7CC" w14:textId="093C968E" w:rsidR="0029484F" w:rsidRPr="00973C14" w:rsidRDefault="0029484F" w:rsidP="00D44962">
      <w:pPr>
        <w:ind w:left="568"/>
        <w:contextualSpacing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Тема </w:t>
      </w:r>
      <w:r w:rsidR="00DC0C6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EC6D2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bookmarkStart w:id="0" w:name="_Hlk131410384"/>
      <w:r w:rsidR="00A23BD6" w:rsidRPr="00A23BD6">
        <w:rPr>
          <w:rFonts w:ascii="Times New Roman" w:hAnsi="Times New Roman" w:cs="Times New Roman"/>
          <w:sz w:val="28"/>
          <w:szCs w:val="28"/>
        </w:rPr>
        <w:t xml:space="preserve"> </w:t>
      </w:r>
      <w:r w:rsidR="00A23BD6" w:rsidRPr="00A23BD6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Способы разработки и реализации научно обоснованных программ вмешательства профилактического характера для решения </w:t>
      </w:r>
      <w:bookmarkEnd w:id="0"/>
      <w:r w:rsidR="00A23BD6" w:rsidRPr="00A23BD6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асоциальных явлений в молодежной среде</w:t>
      </w:r>
      <w:r w:rsidR="00D44962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. М</w:t>
      </w:r>
      <w:r w:rsidR="00D44962" w:rsidRPr="00D44962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етодики разработки стратегии действий для выявления и решения проблемной ситуации</w:t>
      </w:r>
      <w:r w:rsidR="00A23BD6" w:rsidRPr="00A23BD6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128CC07E" w14:textId="77777777" w:rsidR="00814DDE" w:rsidRDefault="00814DDE" w:rsidP="0029484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EFED4C9" w14:textId="60439F59" w:rsidR="00814DDE" w:rsidRDefault="00814DDE" w:rsidP="00814DDE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э</w:t>
      </w:r>
      <w:r w:rsidRPr="00814DDE">
        <w:rPr>
          <w:rFonts w:ascii="Times New Roman" w:hAnsi="Times New Roman" w:cs="Times New Roman"/>
          <w:sz w:val="28"/>
          <w:szCs w:val="28"/>
        </w:rPr>
        <w:t>тап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14DDE">
        <w:rPr>
          <w:rFonts w:ascii="Times New Roman" w:hAnsi="Times New Roman" w:cs="Times New Roman"/>
          <w:sz w:val="28"/>
          <w:szCs w:val="28"/>
        </w:rPr>
        <w:t xml:space="preserve"> проведения психологического исследования</w:t>
      </w:r>
    </w:p>
    <w:p w14:paraId="2C62CCC4" w14:textId="77777777" w:rsidR="00814DDE" w:rsidRPr="00814DDE" w:rsidRDefault="00814DDE" w:rsidP="00814DDE">
      <w:pPr>
        <w:pStyle w:val="a3"/>
        <w:widowControl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14:paraId="167178AB" w14:textId="7A2FB056" w:rsidR="0029484F" w:rsidRPr="00CF50BA" w:rsidRDefault="0029484F" w:rsidP="0029484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Асоциальное поведение в юношеском возрасте вызывает большую опасность, поскольку в силу деформации мотивационно-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когнитивной и эмоционально-волевой сфер молодому человеку сложно выстраивать гармоничные отношения с самим собой и окружающими.</w:t>
      </w:r>
    </w:p>
    <w:p w14:paraId="1A2EFFC1" w14:textId="77777777" w:rsidR="0029484F" w:rsidRPr="00CF50BA" w:rsidRDefault="0029484F" w:rsidP="0029484F">
      <w:pPr>
        <w:widowControl w:val="0"/>
        <w:spacing w:after="0" w:line="240" w:lineRule="auto"/>
        <w:ind w:firstLine="56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 мнению многих авторов, </w:t>
      </w:r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асоциальное поведение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– это особенности поведения и конкретные проявления в жизни человека или группы, которые нарушают общепринятые социальные нормы, и таким образом, показывая безразличие, жесткость, цинизм.  </w:t>
      </w:r>
    </w:p>
    <w:p w14:paraId="18165B78" w14:textId="77777777" w:rsidR="0029484F" w:rsidRPr="00CF50BA" w:rsidRDefault="0029484F" w:rsidP="00294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Социально-психологические знания асоциальной личности молодого человека и его поведения позволят направить профилактику на преодоление негативных установок и формирование позитивных. </w:t>
      </w:r>
    </w:p>
    <w:p w14:paraId="2CBFC198" w14:textId="77777777" w:rsidR="0029484F" w:rsidRDefault="0029484F" w:rsidP="00294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Поэтому для предотвращения неблагоприятных последствий и нарушений, связанных с асоциальным поведением, необходимы целенаправленная профилактика и стратегии раннего вмешательства для молодых людей, находящихся в группе риска. </w:t>
      </w:r>
    </w:p>
    <w:p w14:paraId="5372A422" w14:textId="77777777" w:rsidR="0029484F" w:rsidRDefault="0029484F" w:rsidP="00294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2E682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Профилактика 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асоциального поведения – </w:t>
      </w:r>
      <w:r w:rsidRPr="002E682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задача всего общества, 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которая </w:t>
      </w:r>
      <w:r w:rsidRPr="002E682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решае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тся</w:t>
      </w:r>
      <w:r w:rsidRPr="002E682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социальными, </w:t>
      </w:r>
      <w:r w:rsidRPr="002E682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политическими, правовыми, 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педагогическими, </w:t>
      </w:r>
      <w:r w:rsidRPr="002E682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психологическими 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организациями</w:t>
      </w:r>
      <w:r w:rsidRPr="002E682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специально направленными на устранение 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негативных явлений</w:t>
      </w:r>
      <w:r w:rsidRPr="002E682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и условий, способствующих их совершению.</w:t>
      </w:r>
    </w:p>
    <w:p w14:paraId="700F83DD" w14:textId="77777777" w:rsidR="0029484F" w:rsidRDefault="0029484F" w:rsidP="00294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Для рассмотрения проблемы профилактики асоциального поведения молодежи необходимо определиться со значением понятия «профилактика».</w:t>
      </w:r>
    </w:p>
    <w:p w14:paraId="1E42BB7C" w14:textId="77777777" w:rsidR="0029484F" w:rsidRPr="00CF209D" w:rsidRDefault="0029484F" w:rsidP="00294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В </w:t>
      </w:r>
      <w:r w:rsidRPr="00CF209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Больш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ой</w:t>
      </w:r>
      <w:r w:rsidRPr="00CF209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Российск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ой</w:t>
      </w:r>
      <w:r w:rsidRPr="00CF209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энциклопеди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и понятие «профилактика» определяется как </w:t>
      </w:r>
      <w:r w:rsidRPr="00CF209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«комплекс мероприятий, направленный на устранение факторов, оказывающих вредное воздействие на здоровье людей, предупреждение конкретных заболеваний человека»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1B58D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[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7</w:t>
      </w:r>
      <w:r w:rsidRPr="001B58D4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]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011F43D1" w14:textId="77777777" w:rsidR="0029484F" w:rsidRDefault="0029484F" w:rsidP="00294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Приоритетность профилактики заключается, на наш взгляд, в реализации комплекса мероприятий таких как: психологическое просвещение, психодиагностика психологических особенностей молодых людей с асоциальным поведением, психокоррекция, психолого-педагогическое сопровождение. </w:t>
      </w:r>
    </w:p>
    <w:p w14:paraId="27794C25" w14:textId="77777777" w:rsidR="0029484F" w:rsidRPr="00CF209D" w:rsidRDefault="0029484F" w:rsidP="00294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Современный подход к первичной профилактике основан на комплексе мер, который направлен на предотвращение негативного воздействия социально-психологических факторов, влияющих на формирование </w:t>
      </w:r>
      <w:r w:rsidRPr="002C2ED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асоциального поведения молодежи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. </w:t>
      </w:r>
    </w:p>
    <w:p w14:paraId="736AE927" w14:textId="77777777" w:rsidR="0029484F" w:rsidRDefault="0029484F" w:rsidP="00294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Вторичная профилактика – направлена на группу риска, и способствует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осознанию молодых людей с асоциальным поведением о негативном асоциальном явлении (алкоголь, наркотики, агрессивность и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т.п.</w:t>
      </w:r>
      <w:proofErr w:type="gram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), развитию личностных и средовых ресурсов преодоления появившейся проблемы, изменению ценностей, планированию молодым человеком своей жизни и принятию ответственности за нее (развитие целеполагания). </w:t>
      </w:r>
    </w:p>
    <w:p w14:paraId="677F6DF8" w14:textId="77777777" w:rsidR="0029484F" w:rsidRDefault="0029484F" w:rsidP="00294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Третичная профилактика – мероприятия, направленные на преодоление ярко выраженных поведенческих проблем. </w:t>
      </w:r>
    </w:p>
    <w:p w14:paraId="1EAAC1CD" w14:textId="77777777" w:rsidR="0029484F" w:rsidRPr="00680523" w:rsidRDefault="0029484F" w:rsidP="0029484F">
      <w:pPr>
        <w:widowControl w:val="0"/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680523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Разработка программ профилактики асоциального поведения молодежи основывается на системном подходе, поскольку он ориентирует</w:t>
      </w:r>
      <w:r w:rsidRPr="00641A21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исследователя на изучение психики как дифференцированного целого, выявление многообразия его связей, уровней, измерений, обеспечивает создание предельно широкой картины психических явлений.</w:t>
      </w:r>
      <w:r w:rsidRPr="00680523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17D98EDF" w14:textId="77777777" w:rsidR="0029484F" w:rsidRPr="00CF50BA" w:rsidRDefault="0029484F" w:rsidP="00294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А. В.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Прялухиной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 рамках системного подхода предложены </w:t>
      </w:r>
      <w:bookmarkStart w:id="1" w:name="_Hlk132564572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этапы проведения психологического исследования</w:t>
      </w:r>
      <w:bookmarkEnd w:id="1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учитывающие системные основания неудовлетворенных потребностей молодежи с асоциальным поведением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B58D4">
        <w:rPr>
          <w:rFonts w:ascii="Times New Roman" w:hAnsi="Times New Roman" w:cs="Times New Roman"/>
          <w:kern w:val="0"/>
          <w:sz w:val="28"/>
          <w:szCs w:val="28"/>
          <w14:ligatures w14:val="none"/>
        </w:rPr>
        <w:t>[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49</w:t>
      </w:r>
      <w:r w:rsidRPr="001B58D4">
        <w:rPr>
          <w:rFonts w:ascii="Times New Roman" w:hAnsi="Times New Roman" w:cs="Times New Roman"/>
          <w:kern w:val="0"/>
          <w:sz w:val="28"/>
          <w:szCs w:val="28"/>
          <w14:ligatures w14:val="none"/>
        </w:rPr>
        <w:t>]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104AB9BC" w14:textId="77777777" w:rsidR="0029484F" w:rsidRPr="00CF50BA" w:rsidRDefault="0029484F" w:rsidP="0029484F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2" w:name="_Hlk131333651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Определение объекта и предмета исследования.</w:t>
      </w:r>
    </w:p>
    <w:p w14:paraId="1DC42808" w14:textId="77777777" w:rsidR="0029484F" w:rsidRPr="00CF50BA" w:rsidRDefault="0029484F" w:rsidP="0029484F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3" w:name="_Hlk132099198"/>
      <w:bookmarkStart w:id="4" w:name="_Hlk132098982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Формулирование</w:t>
      </w:r>
      <w:bookmarkEnd w:id="3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противоречий данной проблемы</w:t>
      </w:r>
      <w:bookmarkEnd w:id="4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0940805E" w14:textId="77777777" w:rsidR="0029484F" w:rsidRPr="00CF50BA" w:rsidRDefault="0029484F" w:rsidP="0029484F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Разработка теоретической модели. </w:t>
      </w:r>
    </w:p>
    <w:bookmarkEnd w:id="2"/>
    <w:p w14:paraId="0A89583D" w14:textId="77777777" w:rsidR="0029484F" w:rsidRPr="00CF50BA" w:rsidRDefault="0029484F" w:rsidP="0029484F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Анализ факторов риска асоциального поведения молодежи.</w:t>
      </w:r>
    </w:p>
    <w:p w14:paraId="520AD794" w14:textId="77777777" w:rsidR="0029484F" w:rsidRPr="00CF50BA" w:rsidRDefault="0029484F" w:rsidP="0029484F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5" w:name="_Hlk132096742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Диагностическое обследование молодежи с асоциальным поведением</w:t>
      </w:r>
      <w:bookmarkEnd w:id="5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4FD242F" w14:textId="77777777" w:rsidR="0029484F" w:rsidRPr="00CF50BA" w:rsidRDefault="0029484F" w:rsidP="0029484F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Разработка, реализация и контроль эффективности программы профилактики асоциального поведения молодежи. </w:t>
      </w:r>
    </w:p>
    <w:p w14:paraId="7E61C343" w14:textId="77777777" w:rsidR="0029484F" w:rsidRDefault="0029484F" w:rsidP="0029484F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Определение объекта и предмета исследования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(объект – молодежь с асоциальным поведением; предмет – психологическая концепция преодоления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неудовлетворенности молодежи с асоциальным поведением).</w:t>
      </w:r>
    </w:p>
    <w:p w14:paraId="078CD748" w14:textId="77777777" w:rsidR="0029484F" w:rsidRPr="00CF50BA" w:rsidRDefault="0029484F" w:rsidP="0029484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2</w:t>
      </w:r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.</w:t>
      </w:r>
      <w:r w:rsidRPr="00EA5DA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A5DA2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Формулирование</w:t>
      </w:r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противоречий данной проблемы</w:t>
      </w:r>
    </w:p>
    <w:p w14:paraId="412B9509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 мнению многих ученых-психологов, потребности человека, как и всего человеческого общества разнообразны и удовлетворяются в социальных связях через уважение, дружбу, любовь, поэтому разрешение противоречий между удовлетворением потребностей молодого человека и потребностей социума, таких как удовлетворение в потребности нравственного поведения, потребности определенного статуса в структуре общества будут способствовать реализации эффективной первичной профилактики. </w:t>
      </w:r>
    </w:p>
    <w:p w14:paraId="400156BB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Для понимания препятствия активного преобразования жизни молодым человеком необходимо понимать природу субъектности личности. </w:t>
      </w:r>
    </w:p>
    <w:p w14:paraId="0E692352" w14:textId="77777777" w:rsidR="0029484F" w:rsidRPr="00224B3D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</w:t>
      </w:r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отребности социума представляют механизм удовлетворения индивидуальных потребностей личности. Поэтому потребности личности должны формироваться таким образом, чтобы соотноситься с потребностями, признаваемыми обществом. Потребности личности побуждают, направляют и регулируют характер проявления ее активности во взаимосвязи с социумом в конкретных условиях. Вместе с тем их активность, жизнестойкость является сосредоточением разных социально-психологических особенностей, которые оказывают воздействие на подростка: одни влекут к нарушениям социальных </w:t>
      </w:r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норм, препятствуют развитию умения выбирать и развивать жизненные цели, другие формируют стремление к реализации личностного потенциала. </w:t>
      </w:r>
    </w:p>
    <w:p w14:paraId="727CBD07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Перед современн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ой молодежью</w:t>
      </w:r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стоит задача не просто приспособиться к требованиям среды, но и научиться самостоятельно принимать решения, стать субъектом своей жизни, т. е. проявлять активность, ответственность и жизнестойкость. В процессе активного отношения к </w:t>
      </w:r>
      <w:proofErr w:type="gramStart"/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реальной действительности</w:t>
      </w:r>
      <w:proofErr w:type="gramEnd"/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молодой человек</w:t>
      </w:r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 только осваивает мир, познает и преобразовывает его, но и разрабатывает планы на будущее, выдвигает какие-либо жизненные перспективы, несет ответственность за свое будущее.</w:t>
      </w:r>
    </w:p>
    <w:p w14:paraId="366CB73F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Для того, чтобы понять, что мешает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молодым людям</w:t>
      </w:r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стать активными преобразователями жизни, необходимо рассмотреть некоторые аспекты субъектности как феномена.</w:t>
      </w:r>
    </w:p>
    <w:p w14:paraId="03BEAF8D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А. В. Брушлинский субъектность связывает с определенными психологическими характеристиками личности, которые проявляются через поведение, при этом обеспечивая эффективность и активность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B58D4">
        <w:rPr>
          <w:rFonts w:ascii="Times New Roman" w:hAnsi="Times New Roman" w:cs="Times New Roman"/>
          <w:kern w:val="0"/>
          <w:sz w:val="28"/>
          <w:szCs w:val="28"/>
          <w14:ligatures w14:val="none"/>
        </w:rPr>
        <w:t>[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8</w:t>
      </w:r>
      <w:r w:rsidRPr="001B58D4">
        <w:rPr>
          <w:rFonts w:ascii="Times New Roman" w:hAnsi="Times New Roman" w:cs="Times New Roman"/>
          <w:kern w:val="0"/>
          <w:sz w:val="28"/>
          <w:szCs w:val="28"/>
          <w14:ligatures w14:val="none"/>
        </w:rPr>
        <w:t>]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 мнению ученого, с</w:t>
      </w:r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убъектность, существует как внутренняя инстанция, и имеет свою представленность во внешних проявлениях человека, обеспечивая его эффективность (продуктивность, успешность), активность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5616886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Р</w:t>
      </w:r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азвитие человека происходит по пути наращивания с возрастом субъектности и преодоления </w:t>
      </w:r>
      <w:proofErr w:type="spellStart"/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объектности</w:t>
      </w:r>
      <w:proofErr w:type="spellEnd"/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то есть тотальной зависимости человека от внешних условий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Pr="00224B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24B3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Выстраивание отношений зависит от субъектности.</w:t>
      </w:r>
    </w:p>
    <w:p w14:paraId="44F3AE47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Понимание субъектности как механизма реализации физиологических, личностных и социальных потребностей, позволило </w:t>
      </w:r>
      <w:proofErr w:type="gram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А.В.</w:t>
      </w:r>
      <w:proofErr w:type="gram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Пряхиной показать соотношение </w:t>
      </w:r>
      <w:bookmarkStart w:id="6" w:name="_Hlk131972244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личностной субъектности и характера удовлетворения потребностей человека</w:t>
      </w:r>
      <w:bookmarkEnd w:id="6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B58D4">
        <w:rPr>
          <w:rFonts w:ascii="Times New Roman" w:hAnsi="Times New Roman" w:cs="Times New Roman"/>
          <w:kern w:val="0"/>
          <w:sz w:val="28"/>
          <w:szCs w:val="28"/>
          <w14:ligatures w14:val="none"/>
        </w:rPr>
        <w:t>[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49</w:t>
      </w:r>
      <w:r w:rsidRPr="001B58D4">
        <w:rPr>
          <w:rFonts w:ascii="Times New Roman" w:hAnsi="Times New Roman" w:cs="Times New Roman"/>
          <w:kern w:val="0"/>
          <w:sz w:val="28"/>
          <w:szCs w:val="28"/>
          <w14:ligatures w14:val="none"/>
        </w:rPr>
        <w:t>]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371AC37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И</w:t>
      </w:r>
      <w:r w:rsidRPr="00224B3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нтегративный </w:t>
      </w:r>
      <w:proofErr w:type="spellStart"/>
      <w:r w:rsidRPr="00224B3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субъектно</w:t>
      </w:r>
      <w:proofErr w:type="spellEnd"/>
      <w:r w:rsidRPr="00224B3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-</w:t>
      </w:r>
      <w:r w:rsidRPr="00224B3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224B3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потребностный</w:t>
      </w:r>
      <w:proofErr w:type="spellEnd"/>
      <w:r w:rsidRPr="00224B3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подход, позволяет рассматривать субъекта, в зависимости от соотношения удовлетворения потребностей разного уровня и реализации </w:t>
      </w:r>
      <w:proofErr w:type="spellStart"/>
      <w:r w:rsidRPr="00224B3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потребностной</w:t>
      </w:r>
      <w:proofErr w:type="spellEnd"/>
      <w:r w:rsidRPr="00224B3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неудовлетворенности в поведении. Данный подход позволяет определить специфику функционирования субъекта деятельности, в зависимости от структуры </w:t>
      </w:r>
      <w:proofErr w:type="spellStart"/>
      <w:r w:rsidRPr="00224B3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потребностной</w:t>
      </w:r>
      <w:proofErr w:type="spellEnd"/>
      <w:r w:rsidRPr="00224B3D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неудовлетворенности. С</w:t>
      </w:r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убъектная позиция детерминирует социальную направленность личности: представления, стереотипы, установки, отношения к социальной реальности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AE88C54" w14:textId="77777777" w:rsidR="0029484F" w:rsidRPr="00224B3D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Между тем с</w:t>
      </w:r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ама субъектность, как совокупность психологических характеристик, детерминирована потребностями, которые зачастую не удовлетворяются должным образом. А. Маслоу отмечал, что каждая потребность должна удовлетворяться с помощью истинного «удовлетворителя»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[70]. Однако, в ситуации с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молодежью с асоциальным поведением</w:t>
      </w:r>
      <w:r w:rsidRPr="00224B3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это происходит либо неполноценно, либо неадекватными способами. Как правило, это не приводит к успешному удовлетворению потребности и формирует напряжение и фиксацию. </w:t>
      </w:r>
    </w:p>
    <w:p w14:paraId="565C3DE4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Поэтому исследование А. В.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Прялухиной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позволило определить субъектность как </w:t>
      </w:r>
      <w:r w:rsidRPr="000F20C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механизм реализации уровней удовлетворения физиологических, социальных и личностных потребностей, которые будучи </w:t>
      </w:r>
      <w:r w:rsidRPr="000F20C4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первостепенными компонентами личности, составляют основу мотивации ее поступков и поведения.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F20C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Соотношение личностной субъектности и характера удовлетворения потребностей можно рассмотреть на основе использования «принципа логического квадрата»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которое представлено в таблице. </w:t>
      </w:r>
    </w:p>
    <w:p w14:paraId="2BBF49B1" w14:textId="77777777" w:rsidR="0029484F" w:rsidRPr="00CF50BA" w:rsidRDefault="0029484F" w:rsidP="002948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F50BA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Таблица - </w:t>
      </w:r>
      <w:bookmarkStart w:id="7" w:name="_Hlk131068350"/>
      <w:r w:rsidRPr="00CF50BA">
        <w:rPr>
          <w:rFonts w:ascii="Times New Roman" w:eastAsia="SimSun" w:hAnsi="Times New Roman" w:cs="Times New Roman"/>
          <w:kern w:val="0"/>
          <w:sz w:val="28"/>
          <w:szCs w:val="28"/>
          <w:lang w:eastAsia="ru-RU"/>
          <w14:ligatures w14:val="none"/>
        </w:rPr>
        <w:t>Соотношение субъектности и потребностей личности</w:t>
      </w:r>
      <w:bookmarkEnd w:id="7"/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79"/>
        <w:gridCol w:w="962"/>
        <w:gridCol w:w="2131"/>
        <w:gridCol w:w="996"/>
        <w:gridCol w:w="2700"/>
      </w:tblGrid>
      <w:tr w:rsidR="0029484F" w:rsidRPr="00CF50BA" w14:paraId="14C127B7" w14:textId="77777777" w:rsidTr="008C3640">
        <w:trPr>
          <w:trHeight w:val="1001"/>
        </w:trPr>
        <w:tc>
          <w:tcPr>
            <w:tcW w:w="2679" w:type="dxa"/>
            <w:tcBorders>
              <w:right w:val="single" w:sz="4" w:space="0" w:color="auto"/>
              <w:tr2bl w:val="single" w:sz="4" w:space="0" w:color="auto"/>
            </w:tcBorders>
          </w:tcPr>
          <w:p w14:paraId="647ADA6C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5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Уровни потребностей</w:t>
            </w:r>
          </w:p>
          <w:p w14:paraId="581A5A3E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F5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Характер</w:t>
            </w:r>
          </w:p>
          <w:p w14:paraId="0604E3C7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50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удовлетворения</w:t>
            </w:r>
          </w:p>
        </w:tc>
        <w:tc>
          <w:tcPr>
            <w:tcW w:w="3093" w:type="dxa"/>
            <w:gridSpan w:val="2"/>
            <w:tcBorders>
              <w:left w:val="single" w:sz="4" w:space="0" w:color="auto"/>
            </w:tcBorders>
          </w:tcPr>
          <w:p w14:paraId="04A30850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50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Удовлетворенные потребности</w:t>
            </w:r>
          </w:p>
        </w:tc>
        <w:tc>
          <w:tcPr>
            <w:tcW w:w="3696" w:type="dxa"/>
            <w:gridSpan w:val="2"/>
          </w:tcPr>
          <w:p w14:paraId="7D828F52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50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Неудовлетворенные потребности</w:t>
            </w:r>
          </w:p>
        </w:tc>
      </w:tr>
      <w:tr w:rsidR="0029484F" w:rsidRPr="00CF50BA" w14:paraId="77DDDDFA" w14:textId="77777777" w:rsidTr="008C3640">
        <w:tc>
          <w:tcPr>
            <w:tcW w:w="2679" w:type="dxa"/>
            <w:tcBorders>
              <w:right w:val="single" w:sz="4" w:space="0" w:color="auto"/>
            </w:tcBorders>
            <w:vAlign w:val="center"/>
          </w:tcPr>
          <w:p w14:paraId="511D52BF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50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Физиологические</w:t>
            </w:r>
          </w:p>
        </w:tc>
        <w:tc>
          <w:tcPr>
            <w:tcW w:w="96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CFC5D39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50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Позитивные типы субъектности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14:paraId="28914CDE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50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Активность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93EAF8C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50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Негативные типы </w:t>
            </w:r>
            <w:proofErr w:type="spellStart"/>
            <w:r w:rsidRPr="00CF50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субъектноси</w:t>
            </w:r>
            <w:proofErr w:type="spellEnd"/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24E171F7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50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Пассивность</w:t>
            </w:r>
          </w:p>
        </w:tc>
      </w:tr>
      <w:tr w:rsidR="0029484F" w:rsidRPr="00CF50BA" w14:paraId="2C93254B" w14:textId="77777777" w:rsidTr="008C3640">
        <w:tc>
          <w:tcPr>
            <w:tcW w:w="2679" w:type="dxa"/>
            <w:tcBorders>
              <w:right w:val="single" w:sz="4" w:space="0" w:color="auto"/>
            </w:tcBorders>
            <w:vAlign w:val="center"/>
          </w:tcPr>
          <w:p w14:paraId="1599CA71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50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Социальные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0606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14:paraId="110BFE22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50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Социально позитивный 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10BB0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52CA0E4B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50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Социально негативный</w:t>
            </w:r>
          </w:p>
        </w:tc>
      </w:tr>
      <w:tr w:rsidR="0029484F" w:rsidRPr="00CF50BA" w14:paraId="0ED43F55" w14:textId="77777777" w:rsidTr="008C3640">
        <w:tc>
          <w:tcPr>
            <w:tcW w:w="2679" w:type="dxa"/>
            <w:tcBorders>
              <w:right w:val="single" w:sz="4" w:space="0" w:color="auto"/>
            </w:tcBorders>
            <w:vAlign w:val="center"/>
          </w:tcPr>
          <w:p w14:paraId="240A841E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50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Личностные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2C85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14:paraId="0A67B7F2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50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Личностно позитивный 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87948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0821AC1B" w14:textId="77777777" w:rsidR="0029484F" w:rsidRPr="00CF50BA" w:rsidRDefault="0029484F" w:rsidP="008C36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F50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Личностно негативный</w:t>
            </w:r>
          </w:p>
        </w:tc>
      </w:tr>
    </w:tbl>
    <w:p w14:paraId="7F8E6A34" w14:textId="77777777" w:rsidR="0029484F" w:rsidRPr="00CF50BA" w:rsidRDefault="0029484F" w:rsidP="0029484F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Содержание соотношения субъектности и потребностей личности основывается на утверждениях:</w:t>
      </w:r>
    </w:p>
    <w:p w14:paraId="158D544A" w14:textId="77777777" w:rsidR="0029484F" w:rsidRPr="00CF50BA" w:rsidRDefault="0029484F" w:rsidP="0029484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Потребности – эти первостепенный компонент структуры личности, мотивирующий ее поступки и поведение.</w:t>
      </w:r>
    </w:p>
    <w:p w14:paraId="69E7570C" w14:textId="77777777" w:rsidR="0029484F" w:rsidRPr="00CF50BA" w:rsidRDefault="0029484F" w:rsidP="0029484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Субъектность – есть органичное единство качественной и количественной определенности активности и ответственности личности по отношению к своей жизни.</w:t>
      </w:r>
    </w:p>
    <w:p w14:paraId="6B036217" w14:textId="77777777" w:rsidR="0029484F" w:rsidRPr="00CF50BA" w:rsidRDefault="0029484F" w:rsidP="0029484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Субъектность – это способность, обеспечивающая реализацию к самоуправлению.</w:t>
      </w:r>
    </w:p>
    <w:p w14:paraId="7BD6FA6C" w14:textId="77777777" w:rsidR="0029484F" w:rsidRPr="00CF50BA" w:rsidRDefault="0029484F" w:rsidP="0029484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Субъектность – индикатор эффективности социальной деятельности личности.</w:t>
      </w:r>
    </w:p>
    <w:p w14:paraId="0151FAFF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Данные утверждения позволят выявить у молодых людей с асоциальным поведением деформацию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мотвационно-потребностной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сферы; искаженность развития эмоционально-волевых структур; несформированность самоопределения; неадекватность самооценки и отношение к действительности и пр.</w:t>
      </w:r>
      <w:bookmarkStart w:id="8" w:name="_Hlk131071311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bookmarkEnd w:id="8"/>
    <w:p w14:paraId="4116C28E" w14:textId="77777777" w:rsidR="0029484F" w:rsidRPr="00CF50BA" w:rsidRDefault="0029484F" w:rsidP="0029484F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3.</w:t>
      </w:r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Разработка теоретической модели «Преодоление асоциального поведения молодежи».</w:t>
      </w:r>
    </w:p>
    <w:p w14:paraId="2132AB17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Эффективность профилактической работы преодоления асоциального поведения молодежи зависит от знания, понимания и определения психологических особенностей, в основе которых лежит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потребностная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неудовлетворенность молодых людей. Поэтому при разработке теоретической модели необходимо учитывать закономерности, психологические особенности и детерминанты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неудовлетворенности молодежи с асоциальным поведением, с учетом которых возможно создание психологической профилактики оптимизации деятельности субъектов этого процесса в реальных условиях и ситуациях.</w:t>
      </w:r>
    </w:p>
    <w:p w14:paraId="2FDA46B5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 мнению А. В.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Прялухиной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«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потребностная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неудовлетворенность – 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это психическое свойство личности, вызванное длительной фрустрацией ее социальных потребностей (в любви, принятии, признании, уважении, саморазвитии, самореализации), которое возникает как следствие неразрешенного противоречия между потребностями личности и потребностями социума, проявляется в деформациях мотивационно-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эмоционально-волевой сфер личности, и не позволяет ей выстраивать гармоничные отношения с собственным и окружающим миром, определяя девиантный характер ее поведения»</w:t>
      </w:r>
      <w:r w:rsidRPr="001B58D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[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49</w:t>
      </w:r>
      <w:r w:rsidRPr="001B58D4">
        <w:rPr>
          <w:rFonts w:ascii="Times New Roman" w:hAnsi="Times New Roman" w:cs="Times New Roman"/>
          <w:kern w:val="0"/>
          <w:sz w:val="28"/>
          <w:szCs w:val="28"/>
          <w14:ligatures w14:val="none"/>
        </w:rPr>
        <w:t>]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3D74DD1" w14:textId="77777777" w:rsidR="0029484F" w:rsidRPr="0062785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 основе анализа и синтеза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неудовлетворенности молодых людей А. В.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Прялухиной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разработана модель, которая </w:t>
      </w:r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позволяет выявить закономерности преодоления </w:t>
      </w:r>
      <w:proofErr w:type="spellStart"/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неудовлетворённости, что, в свою очередь, определит алгоритм технологии преодоления и оптимизации деятельности девиантных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юношей и девушек</w:t>
      </w:r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5D13061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Данная модель является эвристической и открытой, т. к. позволяет после анализа результатов применяемых методик и проведённых коррекционно-развивающих мероприятий выявить оптимальные и новые механизмы, закономерности, связи в </w:t>
      </w:r>
      <w:proofErr w:type="gramStart"/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динамично развивающейся</w:t>
      </w:r>
      <w:proofErr w:type="gramEnd"/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системе «общество – девиантный </w:t>
      </w:r>
      <w:bookmarkStart w:id="9" w:name="_Hlk132095671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молодой человек</w:t>
      </w:r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End w:id="9"/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– окружающий мир», и в дальнейшем применить конкретные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профилактические мероприятия</w:t>
      </w:r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5539D0D4" w14:textId="77777777" w:rsidR="0029484F" w:rsidRPr="0062785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И</w:t>
      </w:r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ными словами, анализ результатов апробации эвристической модели позволяет усовершенствовать практическую модель для формирования не только социально-желательных потребностей, но достижения основной цели – социально-желательного поведения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молодо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го</w:t>
      </w:r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человек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а</w:t>
      </w:r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260D3BD2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Рассмотрим более подробно данный этап. </w:t>
      </w:r>
    </w:p>
    <w:p w14:paraId="64BCA2DB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Блок-схема является графическим представлением сущности модели, кратко отображающим порядок действий-алгоритмов для достижения промежуточных и конечных целей. Данная функциональная схема неоднородна и характеризует самые существенные свойства и связи реально существующей системы. Неоднородность созданной эвристической модели объясняется в первую очередь тем, что её уровни относятся к разным свойствам системы, например: первый уровень, характеризует теоретический базис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заявленной проблемы</w:t>
      </w:r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; второй уровень – предполагает проведение исследовательской работы среди девиантн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ой молодежи</w:t>
      </w:r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их родителей; третий – реализацию коррекционно-развивающей программы на основе результатов исследования и выявление предпосылок и условий для коррекционно-развивающей программы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3C094E9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E1D70F4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A833754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770D0">
        <w:rPr>
          <w:noProof/>
        </w:rPr>
        <w:lastRenderedPageBreak/>
        <w:drawing>
          <wp:inline distT="0" distB="0" distL="0" distR="0" wp14:anchorId="78137E4E" wp14:editId="1EE162FC">
            <wp:extent cx="5759450" cy="3810000"/>
            <wp:effectExtent l="0" t="0" r="0" b="0"/>
            <wp:docPr id="1912678312" name="Рисунок 1" descr="Мод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де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E6091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Теоретическая модель включает три уровня преодоления асоциального поведения молодежи: </w:t>
      </w:r>
    </w:p>
    <w:p w14:paraId="21FB665B" w14:textId="77777777" w:rsidR="0029484F" w:rsidRPr="0062785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Первый уровень данной модели преодоления </w:t>
      </w:r>
      <w:proofErr w:type="spellStart"/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неудовлетворенности </w:t>
      </w:r>
      <w:proofErr w:type="spellStart"/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девиантно</w:t>
      </w:r>
      <w:proofErr w:type="spellEnd"/>
      <w:r w:rsidRPr="0062785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-развивающейся личности включает в себя общий теоретический базис, определяющий в дальнейшем эффективность каждого последующего уровня модели: </w:t>
      </w:r>
    </w:p>
    <w:p w14:paraId="44927611" w14:textId="77777777" w:rsidR="0029484F" w:rsidRPr="005B794A" w:rsidRDefault="0029484F" w:rsidP="0029484F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794A">
        <w:rPr>
          <w:rFonts w:ascii="Times New Roman" w:hAnsi="Times New Roman" w:cs="Times New Roman"/>
          <w:sz w:val="28"/>
          <w:szCs w:val="28"/>
        </w:rPr>
        <w:t xml:space="preserve">общие социально-психологические детерминанты </w:t>
      </w:r>
      <w:proofErr w:type="spellStart"/>
      <w:r w:rsidRPr="005B794A">
        <w:rPr>
          <w:rFonts w:ascii="Times New Roman" w:hAnsi="Times New Roman" w:cs="Times New Roman"/>
          <w:sz w:val="28"/>
          <w:szCs w:val="28"/>
        </w:rPr>
        <w:t>девиантно</w:t>
      </w:r>
      <w:proofErr w:type="spellEnd"/>
      <w:r w:rsidRPr="005B794A">
        <w:rPr>
          <w:rFonts w:ascii="Times New Roman" w:hAnsi="Times New Roman" w:cs="Times New Roman"/>
          <w:sz w:val="28"/>
          <w:szCs w:val="28"/>
        </w:rPr>
        <w:t>-развивающейся личности (внутренние факторы и внешние факторы); но в каждой группе свои детерминанты;</w:t>
      </w:r>
    </w:p>
    <w:p w14:paraId="41C84F2E" w14:textId="77777777" w:rsidR="0029484F" w:rsidRPr="005B794A" w:rsidRDefault="0029484F" w:rsidP="0029484F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794A">
        <w:rPr>
          <w:rFonts w:ascii="Times New Roman" w:hAnsi="Times New Roman" w:cs="Times New Roman"/>
          <w:sz w:val="28"/>
          <w:szCs w:val="28"/>
        </w:rPr>
        <w:t>методологические принципы социально-психологической работы с молодежью;</w:t>
      </w:r>
    </w:p>
    <w:p w14:paraId="3C926BDB" w14:textId="77777777" w:rsidR="0029484F" w:rsidRPr="005B794A" w:rsidRDefault="0029484F" w:rsidP="0029484F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794A">
        <w:rPr>
          <w:rFonts w:ascii="Times New Roman" w:hAnsi="Times New Roman" w:cs="Times New Roman"/>
          <w:sz w:val="28"/>
          <w:szCs w:val="28"/>
        </w:rPr>
        <w:t xml:space="preserve">теории исследования </w:t>
      </w:r>
      <w:proofErr w:type="spellStart"/>
      <w:r w:rsidRPr="005B794A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5B794A">
        <w:rPr>
          <w:rFonts w:ascii="Times New Roman" w:hAnsi="Times New Roman" w:cs="Times New Roman"/>
          <w:sz w:val="28"/>
          <w:szCs w:val="28"/>
        </w:rPr>
        <w:t xml:space="preserve"> неудовлетворенности </w:t>
      </w:r>
      <w:bookmarkStart w:id="10" w:name="_Hlk132095958"/>
      <w:r w:rsidRPr="005B794A">
        <w:rPr>
          <w:rFonts w:ascii="Times New Roman" w:hAnsi="Times New Roman" w:cs="Times New Roman"/>
          <w:sz w:val="28"/>
          <w:szCs w:val="28"/>
        </w:rPr>
        <w:t>девиантных юношей или девушек</w:t>
      </w:r>
      <w:bookmarkEnd w:id="10"/>
      <w:r w:rsidRPr="005B794A">
        <w:rPr>
          <w:rFonts w:ascii="Times New Roman" w:hAnsi="Times New Roman" w:cs="Times New Roman"/>
          <w:sz w:val="28"/>
          <w:szCs w:val="28"/>
        </w:rPr>
        <w:t>;</w:t>
      </w:r>
    </w:p>
    <w:p w14:paraId="584089B9" w14:textId="77777777" w:rsidR="0029484F" w:rsidRPr="005B794A" w:rsidRDefault="0029484F" w:rsidP="0029484F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794A">
        <w:rPr>
          <w:rFonts w:ascii="Times New Roman" w:hAnsi="Times New Roman" w:cs="Times New Roman"/>
          <w:sz w:val="28"/>
          <w:szCs w:val="28"/>
        </w:rPr>
        <w:t xml:space="preserve">подходы к изучению механизмов преодоления </w:t>
      </w:r>
      <w:proofErr w:type="spellStart"/>
      <w:r w:rsidRPr="005B794A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5B794A">
        <w:rPr>
          <w:rFonts w:ascii="Times New Roman" w:hAnsi="Times New Roman" w:cs="Times New Roman"/>
          <w:sz w:val="28"/>
          <w:szCs w:val="28"/>
        </w:rPr>
        <w:t xml:space="preserve"> неудовлетворённости девиантных юношей или девушек.</w:t>
      </w:r>
    </w:p>
    <w:p w14:paraId="3EF05DE4" w14:textId="77777777" w:rsidR="0029484F" w:rsidRPr="006E6DB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При работе с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девиантно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-развивающейся личностью необходимо изначально учесть спектр социально-психологических детерминант, что предопределяет дальнейшую исследовательскую часть модели. Внутренние факторы (нарушение психического развития; неадекватность «Я – концепции», низкая познавательная активность, отсутствие культурных ценностей, нарушение планирования будущего, безволие, стремление к гедонизму и т. д.) определяют личностные особенности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молодого человека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его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потребностную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сферу. Внешние факторы (отсутствие надзора со стороны взрослых, средства массовой информации,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дисфункциональность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семьи, негативные детско-родительские отношения, алкоголизм родителей, ориентация на девиантные группы, нарушения межличностных отношений и </w:t>
      </w:r>
      <w:proofErr w:type="gram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т.д.</w:t>
      </w:r>
      <w:proofErr w:type="gramEnd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) в большей степени формируют комплекс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неудовлетворённости.</w:t>
      </w:r>
    </w:p>
    <w:p w14:paraId="264ECBF2" w14:textId="77777777" w:rsidR="0029484F" w:rsidRPr="006E6DB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Любая социально-психологическая работа с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молодежью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предполагает следование основным принципам: </w:t>
      </w:r>
      <w:r w:rsidRPr="006E6DBE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гуманизма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что по определению очевидно; </w:t>
      </w:r>
      <w:r w:rsidRPr="006E6DBE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системности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(учитывая взаимосвязь уникального единства и многогранности свойств личности, их последовательных этапов усложнения, трансформации, дифференциации, принцип системности позволит описать и объяснить целостные образования действительности – т. е. результата знаний о психике и поведении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молодого человека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); </w:t>
      </w:r>
      <w:r w:rsidRPr="006E6DBE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охранно-защитной деятельности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(минимизация неблагоприятных факторов, обуславливающих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потребностную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неудовлетворенность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девиантно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-развивающейся личности), </w:t>
      </w:r>
      <w:r w:rsidRPr="006E6DBE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профессионализации воспитательной деятельности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принцип </w:t>
      </w:r>
      <w:r w:rsidRPr="006E6DBE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дополнительности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(взаимодействие ситуативных и личностных факторов).</w:t>
      </w:r>
    </w:p>
    <w:p w14:paraId="37F2CDC5" w14:textId="77777777" w:rsidR="0029484F" w:rsidRPr="006E6DB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Любая модель основывается на теоретических концепциях и зависит от степени изученности заявленной темы. Критерием дифференциации существующих теорий исследования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неудовлетворённости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девиантно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-развивающейся личности является </w:t>
      </w:r>
      <w:r w:rsidRPr="006E6DBE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 xml:space="preserve">методологический аспект, 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который позволил объединить</w:t>
      </w:r>
      <w:r w:rsidRPr="006E6DBE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деятельностный, культурно-исторический,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гуманистическо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 экзистенциональный,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бихевиоральный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социально-адаптивный, личностно-ориентированный, социально-компетентностный подход и теории поэтапного социального развития.</w:t>
      </w:r>
    </w:p>
    <w:p w14:paraId="78CCC3A6" w14:textId="77777777" w:rsidR="0029484F" w:rsidRPr="006E6DB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E6DBE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Деятельностный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методологический аспект позволяет выявить в целенаправленном поведении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девиантно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-развивающейся личности новый круг предметов, через которые удовлетворяются наиболее значимые и второстепенные потребности. В дальнейшем это позвол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яе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 выработать стратегию качественного изменения поведения, осознания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молодым человеком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способности эффективно и продуктивно взаимодействовать с окружающими, к оценке собственных поступков, к рефлексии жизненных проблем, самоорганизации, выбору стиля и образа жизни. </w:t>
      </w:r>
    </w:p>
    <w:p w14:paraId="627AA346" w14:textId="77777777" w:rsidR="0029484F" w:rsidRPr="006E6DB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</w:pPr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Социально-психологические исследования личности всегда связаны с основными </w:t>
      </w:r>
      <w:r w:rsidRPr="006E6DBE">
        <w:rPr>
          <w:rFonts w:ascii="Times New Roman" w:hAnsi="Times New Roman" w:cs="Times New Roman"/>
          <w:i/>
          <w:kern w:val="0"/>
          <w:sz w:val="28"/>
          <w:szCs w:val="28"/>
          <w:lang w:val="x-none"/>
          <w14:ligatures w14:val="none"/>
        </w:rPr>
        <w:t>культурно-историческими</w:t>
      </w:r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тенденциями в обществе в конкретный временной промежуток, поскольку под натиском индустриализации и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техногенности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современной эпохи индивидуальные особенности всегда сочетаются с коллективными социально-политическими особенностями. </w:t>
      </w:r>
    </w:p>
    <w:p w14:paraId="15D6AAE5" w14:textId="77777777" w:rsidR="0029484F" w:rsidRPr="006E6DB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</w:pPr>
      <w:proofErr w:type="spellStart"/>
      <w:r w:rsidRPr="006E6DBE">
        <w:rPr>
          <w:rFonts w:ascii="Times New Roman" w:hAnsi="Times New Roman" w:cs="Times New Roman"/>
          <w:i/>
          <w:kern w:val="0"/>
          <w:sz w:val="28"/>
          <w:szCs w:val="28"/>
          <w:lang w:val="x-none"/>
          <w14:ligatures w14:val="none"/>
        </w:rPr>
        <w:t>Гуманистическо</w:t>
      </w:r>
      <w:proofErr w:type="spellEnd"/>
      <w:r w:rsidRPr="006E6DBE">
        <w:rPr>
          <w:rFonts w:ascii="Times New Roman" w:hAnsi="Times New Roman" w:cs="Times New Roman"/>
          <w:i/>
          <w:kern w:val="0"/>
          <w:sz w:val="28"/>
          <w:szCs w:val="28"/>
          <w:lang w:val="x-none"/>
          <w14:ligatures w14:val="none"/>
        </w:rPr>
        <w:t>–экзистенциональный</w:t>
      </w:r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аспект позволяет выявить причины отсутствия возможности удовлетворения базовых потребностей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девиантно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−развивающейся личности, а так же то, каким образом причинная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интерпр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</w:t>
      </w:r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тация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влияет на социализацию </w:t>
      </w:r>
      <w:bookmarkStart w:id="11" w:name="_Hlk132096426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молодого человека</w:t>
      </w:r>
      <w:bookmarkEnd w:id="11"/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; во – вторых, позволяет выяснить механизмы удовлетворения потребностей и условия регуляции девиантного поведения 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молодого человека</w:t>
      </w:r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. </w:t>
      </w:r>
    </w:p>
    <w:p w14:paraId="6766CD55" w14:textId="77777777" w:rsidR="0029484F" w:rsidRPr="006E6DB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</w:pPr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В основе </w:t>
      </w:r>
      <w:proofErr w:type="spellStart"/>
      <w:r w:rsidRPr="006E6DBE">
        <w:rPr>
          <w:rFonts w:ascii="Times New Roman" w:hAnsi="Times New Roman" w:cs="Times New Roman"/>
          <w:i/>
          <w:kern w:val="0"/>
          <w:sz w:val="28"/>
          <w:szCs w:val="28"/>
          <w:lang w:val="x-none"/>
          <w14:ligatures w14:val="none"/>
        </w:rPr>
        <w:t>бихевиорального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аспекта лежит наблюдение и экспериментальное изучение поведенческих реакций 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молодого человека</w:t>
      </w:r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на различные воздействия со стороны окружающего мира с целью выявления и доказательства 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связей</w:t>
      </w:r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между изучаемыми критериями/признаками. </w:t>
      </w:r>
    </w:p>
    <w:p w14:paraId="6DE03448" w14:textId="77777777" w:rsidR="0029484F" w:rsidRPr="006E6DB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E6DBE">
        <w:rPr>
          <w:rFonts w:ascii="Times New Roman" w:hAnsi="Times New Roman" w:cs="Times New Roman"/>
          <w:i/>
          <w:kern w:val="0"/>
          <w:sz w:val="28"/>
          <w:szCs w:val="28"/>
          <w:lang w:val="x-none"/>
          <w14:ligatures w14:val="none"/>
        </w:rPr>
        <w:t>Социально-адаптивный</w:t>
      </w:r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аспект предполагает изучение </w:t>
      </w:r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lastRenderedPageBreak/>
        <w:t xml:space="preserve">приспособительных реакций 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молодого человека</w:t>
      </w:r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к меняющимся условиям окружающей социальной, экологической и т. д. среды; личностно-ориентированный аспект выявляет индивидуальные особенности, которые позволят объективно охарактеризовать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потребностную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неудовлетворённость и механизмы преодоления конкретного индивидуума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</w:t>
      </w:r>
    </w:p>
    <w:p w14:paraId="4D429867" w14:textId="77777777" w:rsidR="0029484F" w:rsidRPr="006E6DB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E6DBE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С</w:t>
      </w:r>
      <w:proofErr w:type="spellStart"/>
      <w:r w:rsidRPr="006E6DBE">
        <w:rPr>
          <w:rFonts w:ascii="Times New Roman" w:hAnsi="Times New Roman" w:cs="Times New Roman"/>
          <w:i/>
          <w:kern w:val="0"/>
          <w:sz w:val="28"/>
          <w:szCs w:val="28"/>
          <w:lang w:val="x-none"/>
          <w14:ligatures w14:val="none"/>
        </w:rPr>
        <w:t>оциально</w:t>
      </w:r>
      <w:proofErr w:type="spellEnd"/>
      <w:r w:rsidRPr="006E6DBE">
        <w:rPr>
          <w:rFonts w:ascii="Times New Roman" w:hAnsi="Times New Roman" w:cs="Times New Roman"/>
          <w:i/>
          <w:kern w:val="0"/>
          <w:sz w:val="28"/>
          <w:szCs w:val="28"/>
          <w:lang w:val="x-none"/>
          <w14:ligatures w14:val="none"/>
        </w:rPr>
        <w:t>-компетентностный</w:t>
      </w:r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аспект предусматривает способы выстраивания межличностных отношений девиантного 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молодого человека.</w:t>
      </w:r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</w:t>
      </w:r>
    </w:p>
    <w:p w14:paraId="0EDD9724" w14:textId="77777777" w:rsidR="0029484F" w:rsidRPr="006E6DB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</w:pP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спект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</w:t>
      </w:r>
      <w:r w:rsidRPr="006E6DBE">
        <w:rPr>
          <w:rFonts w:ascii="Times New Roman" w:hAnsi="Times New Roman" w:cs="Times New Roman"/>
          <w:i/>
          <w:kern w:val="0"/>
          <w:sz w:val="28"/>
          <w:szCs w:val="28"/>
          <w:lang w:val="x-none"/>
          <w14:ligatures w14:val="none"/>
        </w:rPr>
        <w:t>поэтапного социального развития</w:t>
      </w:r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рассматривает динамику всех вышеперечисленных аспектов в рамках индивидуального опыта, культурного историзма, социально-политических перемен и т.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E6DBE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д. </w:t>
      </w:r>
    </w:p>
    <w:p w14:paraId="65FBECE2" w14:textId="77777777" w:rsidR="0029484F" w:rsidRPr="006E6DB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Теоретические подходы к проблеме преодоления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неудовлетворённости девиантн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ой молодежи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предполагают несколько основных механизмов: через формирование системы ценностных ориентаций; реализацию самостоятельности и самоутверждения; самопознание, научение и направленную деятельность; через выстраивание межличностных отношений.</w:t>
      </w:r>
    </w:p>
    <w:p w14:paraId="0CBB8BC5" w14:textId="77777777" w:rsidR="0029484F" w:rsidRPr="006E6DB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  <w:lang w:val="x-none"/>
          <w14:ligatures w14:val="none"/>
        </w:rPr>
      </w:pPr>
      <w:r w:rsidRPr="006E6DBE">
        <w:rPr>
          <w:rFonts w:ascii="Times New Roman" w:hAnsi="Times New Roman" w:cs="Times New Roman"/>
          <w:i/>
          <w:kern w:val="0"/>
          <w:sz w:val="28"/>
          <w:szCs w:val="28"/>
          <w:lang w:val="x-none"/>
          <w14:ligatures w14:val="none"/>
        </w:rPr>
        <w:t>Таким образом, теоретический уровень модели объединяет ряд компонентов, позволяющих эффективно реализовать следующий исследовательский уровень.</w:t>
      </w:r>
    </w:p>
    <w:p w14:paraId="11EDCD1A" w14:textId="77777777" w:rsidR="0029484F" w:rsidRPr="006E6DB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Второй уровень модели описывает этапы исследовательской работы по выявлению особенностей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сферы девиантн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ой молодежи</w:t>
      </w: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личностных особенностей, в большей степени влияющий на формирование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неудовлетворённости:</w:t>
      </w:r>
    </w:p>
    <w:p w14:paraId="6AE20B53" w14:textId="77777777" w:rsidR="0029484F" w:rsidRPr="005B794A" w:rsidRDefault="0029484F" w:rsidP="0029484F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794A">
        <w:rPr>
          <w:rFonts w:ascii="Times New Roman" w:hAnsi="Times New Roman" w:cs="Times New Roman"/>
          <w:sz w:val="28"/>
          <w:szCs w:val="28"/>
        </w:rPr>
        <w:t xml:space="preserve">выявление особенностей </w:t>
      </w:r>
      <w:proofErr w:type="spellStart"/>
      <w:r w:rsidRPr="005B794A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5B794A">
        <w:rPr>
          <w:rFonts w:ascii="Times New Roman" w:hAnsi="Times New Roman" w:cs="Times New Roman"/>
          <w:sz w:val="28"/>
          <w:szCs w:val="28"/>
        </w:rPr>
        <w:t xml:space="preserve"> сферы </w:t>
      </w:r>
      <w:r>
        <w:rPr>
          <w:rFonts w:ascii="Times New Roman" w:hAnsi="Times New Roman" w:cs="Times New Roman"/>
          <w:sz w:val="28"/>
          <w:szCs w:val="28"/>
        </w:rPr>
        <w:t>молодежи с асоциальным поведением</w:t>
      </w:r>
      <w:r w:rsidRPr="005B794A">
        <w:rPr>
          <w:rFonts w:ascii="Times New Roman" w:hAnsi="Times New Roman" w:cs="Times New Roman"/>
          <w:sz w:val="28"/>
          <w:szCs w:val="28"/>
        </w:rPr>
        <w:t>;</w:t>
      </w:r>
    </w:p>
    <w:p w14:paraId="7CD967C9" w14:textId="77777777" w:rsidR="0029484F" w:rsidRPr="005B794A" w:rsidRDefault="0029484F" w:rsidP="0029484F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794A">
        <w:rPr>
          <w:rFonts w:ascii="Times New Roman" w:hAnsi="Times New Roman" w:cs="Times New Roman"/>
          <w:sz w:val="28"/>
          <w:szCs w:val="28"/>
        </w:rPr>
        <w:t xml:space="preserve">выявление личностных особенностей, влияющих на формирование </w:t>
      </w:r>
      <w:proofErr w:type="spellStart"/>
      <w:r w:rsidRPr="005B794A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5B794A">
        <w:rPr>
          <w:rFonts w:ascii="Times New Roman" w:hAnsi="Times New Roman" w:cs="Times New Roman"/>
          <w:sz w:val="28"/>
          <w:szCs w:val="28"/>
        </w:rPr>
        <w:t xml:space="preserve"> неудовлетворённости.</w:t>
      </w:r>
    </w:p>
    <w:p w14:paraId="3B6F74F1" w14:textId="77777777" w:rsidR="0029484F" w:rsidRPr="006E6DB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Выявление особенностей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сферы включает ряд методик по определению уровня базовых, социальных и личностных потребностей </w:t>
      </w:r>
      <w:proofErr w:type="spellStart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девиантно</w:t>
      </w:r>
      <w:proofErr w:type="spellEnd"/>
      <w:r w:rsidRPr="006E6DB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-развивающейся личности относительно уровня контрольно-нормативной группы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молодых людей. Методики представлены ниже в п.5 </w:t>
      </w:r>
      <w:r w:rsidRPr="005B794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Диагностическое обследование молодежи с асоциальным поведением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DE6232F" w14:textId="77777777" w:rsidR="0029484F" w:rsidRPr="005B794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</w:pP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Третий </w:t>
      </w:r>
      <w:proofErr w:type="spellStart"/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психотехнологический</w:t>
      </w:r>
      <w:proofErr w:type="spellEnd"/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уровень модели предполагает реализацию:</w:t>
      </w:r>
    </w:p>
    <w:p w14:paraId="40E08F8D" w14:textId="77777777" w:rsidR="0029484F" w:rsidRPr="000F20C4" w:rsidRDefault="0029484F" w:rsidP="0029484F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20C4">
        <w:rPr>
          <w:rFonts w:ascii="Times New Roman" w:hAnsi="Times New Roman" w:cs="Times New Roman"/>
          <w:sz w:val="28"/>
          <w:szCs w:val="28"/>
          <w:lang w:val="x-none"/>
        </w:rPr>
        <w:t xml:space="preserve">разработанного тренинга по преодолению </w:t>
      </w:r>
      <w:proofErr w:type="spellStart"/>
      <w:r w:rsidRPr="000F20C4">
        <w:rPr>
          <w:rFonts w:ascii="Times New Roman" w:hAnsi="Times New Roman" w:cs="Times New Roman"/>
          <w:sz w:val="28"/>
          <w:szCs w:val="28"/>
          <w:lang w:val="x-none"/>
        </w:rPr>
        <w:t>потребностной</w:t>
      </w:r>
      <w:proofErr w:type="spellEnd"/>
      <w:r w:rsidRPr="000F20C4">
        <w:rPr>
          <w:rFonts w:ascii="Times New Roman" w:hAnsi="Times New Roman" w:cs="Times New Roman"/>
          <w:sz w:val="28"/>
          <w:szCs w:val="28"/>
          <w:lang w:val="x-none"/>
        </w:rPr>
        <w:t xml:space="preserve"> неудовлетворённости </w:t>
      </w:r>
      <w:bookmarkStart w:id="12" w:name="_Hlk132096998"/>
      <w:r w:rsidRPr="000F20C4">
        <w:rPr>
          <w:rFonts w:ascii="Times New Roman" w:hAnsi="Times New Roman" w:cs="Times New Roman"/>
          <w:sz w:val="28"/>
          <w:szCs w:val="28"/>
        </w:rPr>
        <w:t>молодежи с асоциальным поведением</w:t>
      </w:r>
      <w:bookmarkEnd w:id="12"/>
      <w:r w:rsidRPr="000F20C4">
        <w:rPr>
          <w:rFonts w:ascii="Times New Roman" w:hAnsi="Times New Roman" w:cs="Times New Roman"/>
          <w:sz w:val="28"/>
          <w:szCs w:val="28"/>
          <w:lang w:val="x-none"/>
        </w:rPr>
        <w:t>. Ожидаемый результат – социально-ориентированная девиантная личность;</w:t>
      </w:r>
    </w:p>
    <w:p w14:paraId="01EFE706" w14:textId="77777777" w:rsidR="0029484F" w:rsidRPr="000F20C4" w:rsidRDefault="0029484F" w:rsidP="0029484F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0F20C4">
        <w:rPr>
          <w:rFonts w:ascii="Times New Roman" w:hAnsi="Times New Roman" w:cs="Times New Roman"/>
          <w:sz w:val="28"/>
          <w:szCs w:val="28"/>
          <w:lang w:val="x-none"/>
        </w:rPr>
        <w:t>комплекса коррекционно-развивающих программ. Ожидаемый результат – социально-адаптированная девиантная личность.</w:t>
      </w:r>
    </w:p>
    <w:p w14:paraId="6B7E79A3" w14:textId="77777777" w:rsidR="0029484F" w:rsidRPr="005B794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</w:pP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Программа тренинга с учётом особенностей </w:t>
      </w:r>
      <w:r w:rsidRPr="005B794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молодежи с асоциальным поведением</w:t>
      </w: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направлена на выявление волевых личностных качеств, которые позволяют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молодому человеку </w:t>
      </w: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мобилизовать внутреннюю энергию, проявить активность в различных жизненных ситуациях. Тренинг </w:t>
      </w:r>
      <w:proofErr w:type="spellStart"/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включа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е</w:t>
      </w:r>
      <w:proofErr w:type="spellEnd"/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т информирование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молодых людей</w:t>
      </w: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об альтернативных потребностях </w:t>
      </w: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lastRenderedPageBreak/>
        <w:t xml:space="preserve">(ориентированных на социальную желательность), этапы привития навыков выстраивания социально-направленных жизненных стратегий, самореализации, самопознания и т.д. – что, в свою очередь, </w:t>
      </w:r>
      <w:proofErr w:type="spellStart"/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определ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яе</w:t>
      </w:r>
      <w:proofErr w:type="spellEnd"/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т возможности преодоления </w:t>
      </w:r>
      <w:proofErr w:type="spellStart"/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потребностной</w:t>
      </w:r>
      <w:proofErr w:type="spellEnd"/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неудовлетворённости девиантной личности. Предполагаемый результат данной психотехнологии – формирование социально-ориентированн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ой</w:t>
      </w: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молодежи с асоциальным поведением</w:t>
      </w: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, осознавш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ей</w:t>
      </w: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комплекс своих потребностей и альтернативные возможности преодоления </w:t>
      </w:r>
      <w:proofErr w:type="spellStart"/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потребностной</w:t>
      </w:r>
      <w:proofErr w:type="spellEnd"/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неудовлетворённости. Поэтому на этом этапе реализации модели необходима специфическая диагностика результатов тренинга. Диагностический комплекс состав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ляют</w:t>
      </w: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методики из предшествующего уровня модели.</w:t>
      </w:r>
    </w:p>
    <w:p w14:paraId="6E0D65B7" w14:textId="77777777" w:rsidR="0029484F" w:rsidRPr="005B794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</w:pP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Без участливости и интереса самого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молодого человека</w:t>
      </w: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к формирующим программам невозможно добиться у него социально-желательных потребностей. Поэтому если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молодой человек</w:t>
      </w: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в ходе реализации тренингов достиг уровня социально-ориентированного осмысления и </w:t>
      </w:r>
      <w:proofErr w:type="spellStart"/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самопонимания</w:t>
      </w:r>
      <w:proofErr w:type="spellEnd"/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, то на этом этапе возможно проведение более сложных и многокомпонентных коррекционно-развивающих технологий, которые, в свою очередь, приведут уже к социально-желательному поведению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молодежи с асоциальным поведением</w:t>
      </w: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.</w:t>
      </w:r>
    </w:p>
    <w:p w14:paraId="130405DC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</w:pP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Традиционно, в коррекции поведения девиантн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ой</w:t>
      </w: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молодежи</w:t>
      </w: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, делается акцент на индивидуализацию воздействия, импровизацию в работе тренера, т. к. для девиантного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юноши</w:t>
      </w: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характерна высокая вариативность симптомокомплексов и усугубление их особенностей нежелательными органическими поражениями здоровья и другими неблагоприятными факторами социальной среды. Традиционные методы коррекционно-развивающих программ гарантированно не приводят к нужному результату, поскольку они очень объемные (требуют систематичности и последовательности, необходимости интеграции усилий всех служб) и затратные (оплата услуг специалистов, большая длительность работы).</w:t>
      </w:r>
    </w:p>
    <w:p w14:paraId="1C617D73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</w:pP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Большая часть работ по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психопрофилактики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</w:t>
      </w:r>
      <w:r w:rsidRPr="005B794A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психокоррекции девиантов строится на снятии внешних проявлений акцентуаций характера. </w:t>
      </w:r>
    </w:p>
    <w:p w14:paraId="631664EA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</w:pPr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Таким образом, впервые созданная модель преодоления </w:t>
      </w:r>
      <w:proofErr w:type="spellStart"/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неудовлетворённости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молодежи с асоциальным поведением </w:t>
      </w:r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>(на примере Мурманской области) соответствует исходной реальной системе с учётом её важных качеств, связей и характеристик.</w:t>
      </w:r>
    </w:p>
    <w:p w14:paraId="6D2A516D" w14:textId="77777777" w:rsidR="0029484F" w:rsidRPr="000D7FF0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Важно отметить, что актуальность и универсальность (применимость к аналогичным социальным системам в других регионах исследовании) данной модели очевидны, что позволяет определить перспективные направления и расширить область применимости модели в сфере изучения </w:t>
      </w:r>
      <w:proofErr w:type="spellStart"/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неудовлетворённости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молодежи с асоциальным поведением</w:t>
      </w:r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B82BC6F" w14:textId="77777777" w:rsidR="0029484F" w:rsidRPr="000D7FF0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</w:pPr>
      <w:r w:rsidRPr="000D7FF0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 xml:space="preserve">Коррекционно-развивающий компонент </w:t>
      </w:r>
      <w:proofErr w:type="spellStart"/>
      <w:r w:rsidRPr="000D7FF0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исследовательско</w:t>
      </w:r>
      <w:proofErr w:type="spellEnd"/>
      <w:r w:rsidRPr="000D7FF0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 xml:space="preserve">-технологической модели преодоления </w:t>
      </w:r>
      <w:proofErr w:type="spellStart"/>
      <w:r w:rsidRPr="000D7FF0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потребностной</w:t>
      </w:r>
      <w:proofErr w:type="spellEnd"/>
      <w:r w:rsidRPr="000D7FF0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 xml:space="preserve"> неудовлетворенности </w:t>
      </w:r>
      <w:bookmarkStart w:id="13" w:name="_Hlk132097951"/>
      <w:r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молодежи с асоциальным поведением</w:t>
      </w:r>
      <w:bookmarkEnd w:id="13"/>
      <w:r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.</w:t>
      </w:r>
    </w:p>
    <w:p w14:paraId="3183AF4A" w14:textId="77777777" w:rsidR="0029484F" w:rsidRPr="000D7FF0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D7FF0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Эффективное преодоление </w:t>
      </w:r>
      <w:proofErr w:type="spellStart"/>
      <w:r w:rsidRPr="000D7FF0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потребностной</w:t>
      </w:r>
      <w:proofErr w:type="spellEnd"/>
      <w:r w:rsidRPr="000D7FF0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неудовлетворенности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молодежи с асоциальным поведением </w:t>
      </w:r>
      <w:r w:rsidRPr="000D7FF0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>осуществля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ется</w:t>
      </w:r>
      <w:r w:rsidRPr="000D7FF0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t xml:space="preserve"> посредством </w:t>
      </w:r>
      <w:r w:rsidRPr="000D7FF0">
        <w:rPr>
          <w:rFonts w:ascii="Times New Roman" w:hAnsi="Times New Roman" w:cs="Times New Roman"/>
          <w:kern w:val="0"/>
          <w:sz w:val="28"/>
          <w:szCs w:val="28"/>
          <w:lang w:val="x-none"/>
          <w14:ligatures w14:val="none"/>
        </w:rPr>
        <w:lastRenderedPageBreak/>
        <w:t>программы экспериментального исследования, которая основана на теоретических положениях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первого уровня модели.</w:t>
      </w:r>
    </w:p>
    <w:p w14:paraId="23E86FDE" w14:textId="77777777" w:rsidR="0029484F" w:rsidRPr="000D7FF0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Данная программа позвол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яе</w:t>
      </w:r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 скорректировать выявленные особенности личности (развития потребностей </w:t>
      </w:r>
      <w:proofErr w:type="spellStart"/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самоотношения</w:t>
      </w:r>
      <w:proofErr w:type="spellEnd"/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самоконтроля, самоутверждения и самоактуализации), а также взаимоотношения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молодого человека</w:t>
      </w:r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 окружающими. </w:t>
      </w:r>
    </w:p>
    <w:p w14:paraId="27186427" w14:textId="77777777" w:rsidR="0029484F" w:rsidRPr="000D7FF0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Выбор стратегий реализации учитыва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е</w:t>
      </w:r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 социально-психологические факторы, детерминирующие </w:t>
      </w:r>
      <w:proofErr w:type="spellStart"/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потребностную</w:t>
      </w:r>
      <w:proofErr w:type="spellEnd"/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неудовлетворенность 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молодежи с асоциальным поведением</w:t>
      </w:r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возраст, систему отношений в семье, а также специфику </w:t>
      </w:r>
      <w:proofErr w:type="spellStart"/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0D7FF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неудовлетворенности.</w:t>
      </w:r>
    </w:p>
    <w:p w14:paraId="6DC6F119" w14:textId="77777777" w:rsidR="0029484F" w:rsidRPr="00C3055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</w:pPr>
      <w:bookmarkStart w:id="14" w:name="_Hlk132098088"/>
      <w:proofErr w:type="spellStart"/>
      <w:r w:rsidRPr="00C3055E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Критериально</w:t>
      </w:r>
      <w:proofErr w:type="spellEnd"/>
      <w:r w:rsidRPr="00C3055E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 xml:space="preserve">-оценочный компонент </w:t>
      </w:r>
      <w:bookmarkEnd w:id="14"/>
      <w:r w:rsidRPr="00C3055E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 xml:space="preserve">модели преодоления </w:t>
      </w:r>
      <w:proofErr w:type="spellStart"/>
      <w:r w:rsidRPr="00C3055E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потребностной</w:t>
      </w:r>
      <w:proofErr w:type="spellEnd"/>
      <w:r w:rsidRPr="00C3055E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 xml:space="preserve"> неудовлетворенности молодежи с асоциальным поведением.</w:t>
      </w:r>
    </w:p>
    <w:p w14:paraId="041C507C" w14:textId="77777777" w:rsidR="0029484F" w:rsidRPr="00C3055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Существуют различные подходы к оценке эффективности реализации социально-значимых программ. </w:t>
      </w:r>
      <w:proofErr w:type="spellStart"/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Критериально</w:t>
      </w:r>
      <w:proofErr w:type="spellEnd"/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-оценочный компонент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основан 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 комплексном подходе, который позволи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л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соединить субъективный и объективный подход в оценке программы преодоления </w:t>
      </w:r>
      <w:proofErr w:type="spellStart"/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неудовлетворенности молодежи с асоциальным поведением.</w:t>
      </w:r>
    </w:p>
    <w:p w14:paraId="4D485706" w14:textId="77777777" w:rsidR="0029484F" w:rsidRPr="00C3055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бъективны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е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показател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представлены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статистически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ми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данны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ми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которые получены независимыми экспертными группами. В нашем случае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были проанализированы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данны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е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Управления Министерства внутренних дел РФ по Мурманской области (без учета Закрытого административно-территориального образования - далее ЗАТО), за период с 2006 по 2011 год о преступлениях, совершенных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молодыми людьми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другие показатели.</w:t>
      </w:r>
    </w:p>
    <w:p w14:paraId="6B3F60F0" w14:textId="77777777" w:rsidR="0029484F" w:rsidRPr="00C3055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Также, к числу объективных показателей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были отнесены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отзывы служб, которые принимали участие в реализации программы преодоления </w:t>
      </w:r>
      <w:proofErr w:type="spellStart"/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неудовлетворенности у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молодежи с асоциальным поведением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города Мурманска и Мурманской области.</w:t>
      </w:r>
    </w:p>
    <w:p w14:paraId="7976B645" w14:textId="77777777" w:rsidR="0029484F" w:rsidRPr="00C3055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Для основной оценки эффективности реализованной программы использова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ны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результаты тестирования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молодых людей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В данном случае это сочетание объективных показателей (тестирование) и получение обратной связи от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молодых людей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(субъективный показатель).</w:t>
      </w:r>
    </w:p>
    <w:p w14:paraId="5A3B623C" w14:textId="77777777" w:rsidR="0029484F" w:rsidRPr="00C3055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Для оптимизации полученных результатов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реализованы 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вариативны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е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программ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ы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которые позвол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более адаптивно использовать инновационные технологии психологической коррекции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молодых людей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33348AAA" w14:textId="77777777" w:rsidR="0029484F" w:rsidRPr="00C3055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C268B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Технологии преодоления </w:t>
      </w:r>
      <w:proofErr w:type="spellStart"/>
      <w:r w:rsidRPr="00BC268B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потребностной</w:t>
      </w:r>
      <w:proofErr w:type="spellEnd"/>
      <w:r w:rsidRPr="00BC268B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неудовлетворенности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молодых людей с асоциальным поведением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1B860B2" w14:textId="77777777" w:rsidR="0029484F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программе, направленной на преодоление </w:t>
      </w:r>
      <w:proofErr w:type="spellStart"/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неудовлетворенности,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реализованы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технологии, направленные на развитие личностного потенциала. Содержание программы основано на актуализации личного опыта, его развитии и активизации. Последовательность реализации программы строится по шагам: </w:t>
      </w:r>
    </w:p>
    <w:p w14:paraId="19624457" w14:textId="77777777" w:rsidR="0029484F" w:rsidRPr="00BC268B" w:rsidRDefault="0029484F" w:rsidP="0029484F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268B">
        <w:rPr>
          <w:rFonts w:ascii="Times New Roman" w:hAnsi="Times New Roman" w:cs="Times New Roman"/>
          <w:sz w:val="28"/>
          <w:szCs w:val="28"/>
        </w:rPr>
        <w:t>анализ собственного опыта;</w:t>
      </w:r>
    </w:p>
    <w:p w14:paraId="69E46F82" w14:textId="77777777" w:rsidR="0029484F" w:rsidRPr="00BC268B" w:rsidRDefault="0029484F" w:rsidP="0029484F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268B">
        <w:rPr>
          <w:rFonts w:ascii="Times New Roman" w:hAnsi="Times New Roman" w:cs="Times New Roman"/>
          <w:sz w:val="28"/>
          <w:szCs w:val="28"/>
        </w:rPr>
        <w:t>актуализация опыта;</w:t>
      </w:r>
    </w:p>
    <w:p w14:paraId="7B96BE04" w14:textId="77777777" w:rsidR="0029484F" w:rsidRPr="00BC268B" w:rsidRDefault="0029484F" w:rsidP="0029484F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268B">
        <w:rPr>
          <w:rFonts w:ascii="Times New Roman" w:hAnsi="Times New Roman" w:cs="Times New Roman"/>
          <w:sz w:val="28"/>
          <w:szCs w:val="28"/>
        </w:rPr>
        <w:t>выработка опыта с его последующим анализом;</w:t>
      </w:r>
    </w:p>
    <w:p w14:paraId="61049FF4" w14:textId="77777777" w:rsidR="0029484F" w:rsidRPr="00BC268B" w:rsidRDefault="0029484F" w:rsidP="0029484F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268B">
        <w:rPr>
          <w:rFonts w:ascii="Times New Roman" w:hAnsi="Times New Roman" w:cs="Times New Roman"/>
          <w:sz w:val="28"/>
          <w:szCs w:val="28"/>
        </w:rPr>
        <w:lastRenderedPageBreak/>
        <w:t>подведение итогов.</w:t>
      </w:r>
    </w:p>
    <w:p w14:paraId="09794144" w14:textId="77777777" w:rsidR="0029484F" w:rsidRPr="00C3055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Первый шаг – приобретение собственного опыта. Данный шаг включается самонаблюдение и наблюдение за другими людьми. Среди методов: просмотр видеоматериалов, обсуждение притч, рассказов участников.</w:t>
      </w:r>
    </w:p>
    <w:p w14:paraId="0BC97738" w14:textId="77777777" w:rsidR="0029484F" w:rsidRPr="00C3055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Второй шаг – актуализация опыта. Данный шаг очень важен, поскольку содержит сбор ожиданий участников тренинга, относительно его результатов. Среди методов: анализ индивидуальных случаев, мысленные эксперименты и др. Итогом данного этапа является желание изменить свою жизнь, себя таким образом, чтобы стать активным деятелем, а не пассивным участником.</w:t>
      </w:r>
    </w:p>
    <w:p w14:paraId="4AEF4495" w14:textId="77777777" w:rsidR="0029484F" w:rsidRPr="00C3055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Третий шаг – выработка опыта с последующим анализом. В основном используются диалоговые методы: обсуждения, дискуссии, мозговой штурм. Для анализа опыта используется решение задач, выполнение тестов для самоанализа и самопознания.</w:t>
      </w:r>
    </w:p>
    <w:p w14:paraId="5826EC88" w14:textId="77777777" w:rsidR="0029484F" w:rsidRPr="00C3055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Четвертый шаг –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подведение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итогов. Предполагает подведение некоторых итогов и построение модели собственной жизни, планирование, разработку определенного алгоритма действий. </w:t>
      </w:r>
    </w:p>
    <w:p w14:paraId="684D0687" w14:textId="77777777" w:rsidR="0029484F" w:rsidRPr="00C3055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Поскольку четвертый шаг представляет собой наиболее важный этап в развитии личности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молодых людей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мы остановимся на нем подробнее. </w:t>
      </w:r>
    </w:p>
    <w:p w14:paraId="6E00632C" w14:textId="77777777" w:rsidR="0029484F" w:rsidRPr="00C3055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Для моделирования, планирования будущего, мы предложили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молодым людям 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использовать известные в экономической практике модели SCORE– анализа. В начале занятия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молодые люди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оценивают свое актуальное состояние и причины, которые к этому привели. Затем, указывают желательное состояние и то, к чему они стремятся. И далее оценивают свои ресурсы и барьеры, которые стоят на пути достижения цели.</w:t>
      </w:r>
    </w:p>
    <w:p w14:paraId="1FE99209" w14:textId="77777777" w:rsidR="0029484F" w:rsidRPr="00C3055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 форме реализации рекомендуется сочетание групповой и индивидуальной работы. Разработка конкретных вопросов планирования проводится участниками самостоятельно. Процедура проведения SCORE – анализа следующая. Все участники делятся на группы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и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проходят инструктаж по составлению схемы SCORE – анализа. Затем делятся внутри группы о своих идеях.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Далее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наиболее активные участники от каждой группы представляют свои результаты. Остальные участники задают вопросы и высказывают свое мнение. Ведущий группы проводит качественный анализ работы и создает условия для поиска вариантов решения поставленной задачи.</w:t>
      </w:r>
    </w:p>
    <w:p w14:paraId="5E943145" w14:textId="77777777" w:rsidR="0029484F" w:rsidRPr="00C3055E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Итак, в соответствии с результатами теоретического анализа,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показана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возможность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компенсации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неудовлетворенны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х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потребност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ей</w:t>
      </w:r>
      <w:r w:rsidRPr="00C305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за счет активизации потребностей более высокого уровня, а именно, за счет развития потребностей самопознания, самосознания и саморазвития, т. е. потребностей личностного уровня. </w:t>
      </w:r>
    </w:p>
    <w:p w14:paraId="76330146" w14:textId="77777777" w:rsidR="0029484F" w:rsidRPr="000D7FF0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Таким образом, представленная модель включает следующие уровни, которые позволили </w:t>
      </w:r>
      <w:r w:rsidRPr="00BC268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уменьшить степень деструктивной девиации.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DC4D923" w14:textId="77777777" w:rsidR="0029484F" w:rsidRPr="00CF50BA" w:rsidRDefault="0029484F" w:rsidP="0029484F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Теоретический – анализ социально-психологических детерминант асоциальной молодежи, включающий научные подходы, принципы в исследовании неудовлетворенных потребностей молодых людей и их механизмы преодоления. </w:t>
      </w:r>
    </w:p>
    <w:p w14:paraId="23CACD30" w14:textId="77777777" w:rsidR="0029484F" w:rsidRPr="00CF50BA" w:rsidRDefault="0029484F" w:rsidP="0029484F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Исследовательский уровень включает выявление </w:t>
      </w:r>
      <w:bookmarkStart w:id="15" w:name="_Hlk131335134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особенностей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сферы и личностных особенностей, влияющих на формирование неудовлетворенных потребностей</w:t>
      </w:r>
      <w:bookmarkEnd w:id="15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62E6A21" w14:textId="77777777" w:rsidR="0029484F" w:rsidRDefault="0029484F" w:rsidP="0029484F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Психотехнологический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уровень состоит из разработки и реализации </w:t>
      </w:r>
      <w:bookmarkStart w:id="16" w:name="_Hlk131344385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преодоления неудовлетворенных потребностей </w:t>
      </w:r>
      <w:bookmarkEnd w:id="16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асоциальной молодежи.</w:t>
      </w:r>
    </w:p>
    <w:p w14:paraId="2DAA369A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4.Анализ факторов риска асоциального поведения молодежи</w:t>
      </w:r>
    </w:p>
    <w:p w14:paraId="75FD77C7" w14:textId="77777777" w:rsidR="0029484F" w:rsidRPr="00CF50BA" w:rsidRDefault="0029484F" w:rsidP="0029484F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Анализ отечественных и зарубежных психологических исследований асоциального поведения молодежи дает возможность выделить факторы риска, увеличивающие вероятность негативного исхода для психического здоровья. </w:t>
      </w:r>
    </w:p>
    <w:p w14:paraId="17E8F239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К социальным </w:t>
      </w:r>
      <w:bookmarkStart w:id="17" w:name="_Hlk131072256"/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факторам риска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асоциального поведения молодежи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End w:id="17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относятся: высокая концентрация бедных, вхождение в группы асоциальных сверстников, травматические жизненные события, плохая успеваемость в общеобразовательных организациях, высокий уровень семейной нестабильности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bookmarkStart w:id="18" w:name="_Hlk132016611"/>
      <w:r w:rsidRPr="001B58D4">
        <w:rPr>
          <w:rFonts w:ascii="Times New Roman" w:hAnsi="Times New Roman" w:cs="Times New Roman"/>
          <w:kern w:val="0"/>
          <w:sz w:val="28"/>
          <w:szCs w:val="28"/>
          <w14:ligatures w14:val="none"/>
        </w:rPr>
        <w:t>[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17; 29</w:t>
      </w:r>
      <w:r w:rsidRPr="001B58D4">
        <w:rPr>
          <w:rFonts w:ascii="Times New Roman" w:hAnsi="Times New Roman" w:cs="Times New Roman"/>
          <w:kern w:val="0"/>
          <w:sz w:val="28"/>
          <w:szCs w:val="28"/>
          <w14:ligatures w14:val="none"/>
        </w:rPr>
        <w:t>]</w:t>
      </w:r>
      <w:bookmarkEnd w:id="18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EA141F5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Психологические факторы риска асоциального поведения молодежи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B6C3841" w14:textId="77777777" w:rsidR="0029484F" w:rsidRDefault="0029484F" w:rsidP="0029484F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Высокую степень интереса к проблеме психологических факторов риска поведения молодых людей К. Э.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Изард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А. А.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Реан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А. В.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Прялухина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др. связывают с дефектом эмоционально-волевой, мотивационно-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сферами, переоценкой ценностей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E62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[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19; 49; 53</w:t>
      </w:r>
      <w:r w:rsidRPr="00EE62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]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Определяя характер эмоций асоциальных молодых людей, авторы отмечают, что страх, тревога появляются от конкретной проблемной ситуации. Нередко эмоциональное развитие молодых людей можно объяснить недостаточной духовной или моральной зрелостью, которая проявляется в неумении чувствовать, переживать за других людей, неспособности симпатизировать другим, любить. Нарушения эмоционально-волевой сферы в сочетании с сиюминутными эмоциями сопровождается ненормативным поведением. Фрустрированные потребности в самоутверждении приводят к высокой конфликтности. </w:t>
      </w:r>
    </w:p>
    <w:p w14:paraId="31B7172A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 мнению А. Маслоу, неудовлетворенные потребности</w:t>
      </w:r>
      <w:r w:rsidRPr="00CF50BA">
        <w:rPr>
          <w:kern w:val="0"/>
          <w14:ligatures w14:val="none"/>
        </w:rPr>
        <w:t xml:space="preserve"> 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безопасности, любви, принадлежности к группе и самоуважении определяют асоциальное поведение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E62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[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70</w:t>
      </w:r>
      <w:r w:rsidRPr="00EE62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]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Неудовлетворенные базовые потребности приводят к ненависти другим, эгоизму, к девиантным формам поведения: алкоголизм, наркомания, половые извращения и т. д.</w:t>
      </w:r>
    </w:p>
    <w:p w14:paraId="58008258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А. А.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Реан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исследуя асоциальную личность, утверждает, что различия между нормативной и девиантной личностью находятся в сфере отношений самого человека к окружающей его действительности, ценностных ориентаций и социальных установок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E62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[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53</w:t>
      </w:r>
      <w:r w:rsidRPr="00EE62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]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Переоценка ценностей провоцирует переоценку риска и приводит к асоциальному поведению.   </w:t>
      </w:r>
    </w:p>
    <w:p w14:paraId="26954CE0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Семейные факторы риска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48B2FE39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Молодость является поворотным моментом в личностном, интеллектуальном развитии, когнитивные процессы позволяют оценивать молодым человеком опыт отношений с родителями. Многие авторы отмечают, что представления об отношениях с родителями в течение жизни рассматриваются как значимые факторы, которые определяют здоровье и 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благополучие человека. Так, в исследовании </w:t>
      </w:r>
      <w:r w:rsidRPr="00CF50BA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A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CF50BA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Sim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õ</w:t>
      </w:r>
      <w:r w:rsidRPr="00CF50BA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es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др. проведен обзор семейных факторов риска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E62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[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84</w:t>
      </w:r>
      <w:r w:rsidRPr="00EE62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]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По результатам анализа семейные факторы риска были сгруппированы по разным </w:t>
      </w:r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категориям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15CFAA2D" w14:textId="77777777" w:rsidR="0029484F" w:rsidRPr="00CF50BA" w:rsidRDefault="0029484F" w:rsidP="0029484F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Модели социального и экономического взаимодействия. Факторами риска, которые охватывают эту категорию, являются опасное жилье, низкий уровень социальной поддержки, отсутствие транспортных средств, неэффективное управление финансами и наличие насилия в сообществе. Кроме того, неправильное управление финансами считается фактором риска, который способствует высокому уровню семейного стресса. В сочетании с другими факторами низкие экономические ресурсы способствуют повышенной склонности к жестокому обращению с детьми и безнадзорности. </w:t>
      </w:r>
    </w:p>
    <w:p w14:paraId="5AC02F2D" w14:textId="77777777" w:rsidR="0029484F" w:rsidRPr="00CF50BA" w:rsidRDefault="0029484F" w:rsidP="0029484F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Семейные характеристики. Специфические семейные характеристики, такие как история обвинений, насилие в семье, семейные разногласия и конфликты, семьи с одним родителем, несколько опекунов, наличие мачех и отчимов, многодетные семьи, первенство и плохая связь между разлученными родители также могут быть факторами риска во время развития ребенка. </w:t>
      </w:r>
    </w:p>
    <w:p w14:paraId="19DEBF58" w14:textId="77777777" w:rsidR="0029484F" w:rsidRPr="00CF50BA" w:rsidRDefault="0029484F" w:rsidP="0029484F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Характеристики категории лица, обеспечивающего уход. Характеристики категории лица, обеспечивающего уход, включают факторы риска, которые включают жестокое обращение в прошлом, пренебрежительное отношение, судимость, злоупотребление алкоголем и/или наркотиками, проблемы с психическим здоровьем, низкий уровень образования, отсутствие сотрудничества с психологическими и иными службами, возраст, лица, обеспечивающего уход младше 18 лет, </w:t>
      </w:r>
      <w:r w:rsidRPr="00CF50BA">
        <w:rPr>
          <w:rFonts w:ascii="Arial" w:hAnsi="Arial" w:cs="Arial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психологическое, физическое или сексуальное насилие, насилие в семье и проживание с членами семьи, злоупотребляющими психоактивными веществами, и психически больными членами семьи.</w:t>
      </w:r>
      <w:r w:rsidRPr="00CF50BA">
        <w:rPr>
          <w:rFonts w:ascii="Arial" w:hAnsi="Arial" w:cs="Arial"/>
          <w:color w:val="222222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Низкий уровень образования лиц, осуществляющих уход, является так же предиктором жестокого обращения и пренебрежения.</w:t>
      </w:r>
    </w:p>
    <w:p w14:paraId="115F5F53" w14:textId="77777777" w:rsidR="0029484F" w:rsidRPr="00CF50BA" w:rsidRDefault="0029484F" w:rsidP="0029484F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Воспитание. Неудовлетворение базовых потребностей ребенка, предъявление родителями к детям нереалистичных ожиданий или негативное отношение к ребенку, жестокое обращение. </w:t>
      </w:r>
    </w:p>
    <w:p w14:paraId="12D8AA27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Нарушения взаимодействия в семье рассматриваются в работах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М. Кляйн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А. А.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Реан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Э. Г. Эйдемиллер и др. </w:t>
      </w:r>
      <w:r w:rsidRPr="00EE62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[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27; 53; 78</w:t>
      </w:r>
      <w:r w:rsidRPr="00EE62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]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D045A16" w14:textId="77777777" w:rsidR="0029484F" w:rsidRPr="00CF50BA" w:rsidRDefault="0029484F" w:rsidP="0029484F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Э. Г. Эйдемиллер выделяет следующие типы негармоничного стиля воспитания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E62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[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78</w:t>
      </w:r>
      <w:r w:rsidRPr="00EE62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]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4B00AF25" w14:textId="77777777" w:rsidR="0029484F" w:rsidRPr="00CF50BA" w:rsidRDefault="0029484F" w:rsidP="0029484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19" w:name="_Hlk131958161"/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гипопротекция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– недостаточность заботы и внимания, интереса к ребенку, эмоциональное отвержение (тип воспитания «Золушка»), скрытое или явное неприятие ребенка</w:t>
      </w:r>
      <w:bookmarkEnd w:id="19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744BFE46" w14:textId="77777777" w:rsidR="0029484F" w:rsidRPr="00CF50BA" w:rsidRDefault="0029484F" w:rsidP="0029484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потворствующая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гиперпротекция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– сочетание отсутствия родительского контроля с некритичным отношением к нарушениям в поведении ребенка;</w:t>
      </w:r>
    </w:p>
    <w:p w14:paraId="2266A97C" w14:textId="77777777" w:rsidR="0029484F" w:rsidRPr="00CF50BA" w:rsidRDefault="0029484F" w:rsidP="0029484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доминирующая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гиперпротекция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– чрезмерная опека, детальный контроль, система непрерывных запретов и как следствие невозможность принятия ребенком собственного решения;</w:t>
      </w:r>
    </w:p>
    <w:p w14:paraId="5780BCCF" w14:textId="77777777" w:rsidR="0029484F" w:rsidRPr="00CF50BA" w:rsidRDefault="0029484F" w:rsidP="0029484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чрезмерная моральная ответственность родителей – высокий уровень 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родительских ожиданий успехов, способностей и талантов ребенка, формирующий у ребенка комплекс неполноценности, несамостоятельность регулирования поступков. </w:t>
      </w:r>
    </w:p>
    <w:p w14:paraId="00D824F9" w14:textId="77777777" w:rsidR="0029484F" w:rsidRPr="00CF50BA" w:rsidRDefault="0029484F" w:rsidP="0029484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отсутствие эмоционального контакта ребенка с родителями, проявляющийся в недоверии, отсутствии взаимопонимания и неумения найти общие интересы; </w:t>
      </w:r>
    </w:p>
    <w:p w14:paraId="7F0F1AC7" w14:textId="77777777" w:rsidR="0029484F" w:rsidRPr="00CF50BA" w:rsidRDefault="0029484F" w:rsidP="0029484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конфликтность семей, неадекватность требований, контроля и санкций по отношению к ребенку. Родители проявляют с одной стороны, полное отсутствие требований к ребенку, с другой – система требований проявляется в жесткой, бескомпромиссной и неадекватной форме к его возрастным и </w:t>
      </w:r>
      <w:proofErr w:type="gram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индивидуальным особенностям</w:t>
      </w:r>
      <w:proofErr w:type="gram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1833896" w14:textId="77777777" w:rsidR="0029484F" w:rsidRPr="00D54BF5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54BF5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Утрата родителями смысла жизни и мотивации достижения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D54BF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по мнению Д. А. Леонтьева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D54BF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является психологическим механизмом нарушения взаимодействия между членами семьи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E62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[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33</w:t>
      </w:r>
      <w:r w:rsidRPr="00EE62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]</w:t>
      </w:r>
      <w:r w:rsidRPr="00D54BF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Сепарация ребенка, обусловленная его взрослением, может восприниматься родителями как угроза их удовлетворения в воспитании и заботы, что развивает у молодого человека несамостоятельность принятия решения в невозможности отделиться от родителей на психологическом уровне.  </w:t>
      </w:r>
    </w:p>
    <w:p w14:paraId="221E8DEA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Таким образом, стили негармоничного семейного воспитания способствуют развитию асоциального поведения. </w:t>
      </w:r>
    </w:p>
    <w:p w14:paraId="0936FF10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Поэтому необходимо проводить профилактические мероприятия. Эффективность профилактики асоциального поведения молодежи зависит от выявления и устранения причин отклонений в развитии, поведении, обучении; ориентации молодых людей на нравственные ценности общества; формирование долгосрочных позитивных жизненных установок. </w:t>
      </w:r>
    </w:p>
    <w:p w14:paraId="1DE3B882" w14:textId="77777777" w:rsidR="0029484F" w:rsidRPr="00CF50BA" w:rsidRDefault="0029484F" w:rsidP="0029484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Диагностическое обследование</w:t>
      </w:r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bookmarkStart w:id="20" w:name="_Hlk131073913"/>
      <w:r w:rsidRPr="00CF50BA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молодых людей с асоциальным поведением</w:t>
      </w:r>
    </w:p>
    <w:bookmarkEnd w:id="20"/>
    <w:p w14:paraId="442A0B16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Диагностическое обследование мотивационно-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потребностной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сферы личности, личностных особенностей и социальных условий позволит выявить первые признаки асоциальности у молодых людей. На основе выявленных особенностей сначала разрабатывается социально-психологический тренинг, </w:t>
      </w:r>
      <w:bookmarkStart w:id="21" w:name="_Hlk131077508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направленный на осознание молодым человеком потребностей в самоконтроле, 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самоотношении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самоутверждении, помогающие сориентироваться в своих положительных и социально-одобряемых качествах, а затем коррекционно-развивающая программа, цель которой – </w:t>
      </w:r>
      <w:bookmarkStart w:id="22" w:name="_Hlk131341077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активизация положительного опыта</w:t>
      </w:r>
      <w:bookmarkEnd w:id="22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оценка своих ресурсов и оптимизация отношений с окружающими. </w:t>
      </w:r>
    </w:p>
    <w:bookmarkEnd w:id="21"/>
    <w:p w14:paraId="1BF82180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 xml:space="preserve">Взаимодополняемые методики, помогающие диагностировать особенности </w:t>
      </w:r>
      <w:bookmarkStart w:id="23" w:name="_Hlk131340927"/>
      <w:r w:rsidRPr="00CF50BA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эмоционально-</w:t>
      </w:r>
      <w:proofErr w:type="spellStart"/>
      <w:r w:rsidRPr="00CF50BA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потребностной</w:t>
      </w:r>
      <w:proofErr w:type="spellEnd"/>
      <w:r w:rsidRPr="00CF50BA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 xml:space="preserve"> сферы </w:t>
      </w:r>
      <w:bookmarkStart w:id="24" w:name="_Hlk131073684"/>
      <w:bookmarkEnd w:id="23"/>
      <w:r w:rsidRPr="00CF50BA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молодых людей с асоциальным поведением</w:t>
      </w:r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:</w:t>
      </w:r>
    </w:p>
    <w:p w14:paraId="1929E6D9" w14:textId="77777777" w:rsidR="0029484F" w:rsidRPr="00CF50BA" w:rsidRDefault="0029484F" w:rsidP="0029484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личностный опросник «Потребность в поисках ощущений» (М. Цукерман); опросник (МАС) (М. Кубышкина); методика диагностики степени готовности к риску Шуберта; диагностика мотивов аффилиации (А. 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Мехрабиан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); личностный опросник «Мотивация к успеху» (Т. 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Элерс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); «Определение общей эмоциональной направленности личности» (Б. И. Додонов), методика </w:t>
      </w:r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«Диагностика уровня эмпатии» (И. М. Юсупов), тест – опросник «Определение склонности к отклоняющемуся поведению» (А. Н. Орел); методика «Диагностика социально-психологических установок личности в мотивационно–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потребностной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сфере» (О. Ф. Потемкина); методика «Шкала социально-психологической приспособленности» (К. Роджерс и Р. Даймонд модифицированная А. М. Прихожан, Н. Н. Толстых); опросник 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самоотношения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(ОСО) (В. В. Столин).</w:t>
      </w:r>
    </w:p>
    <w:bookmarkEnd w:id="24"/>
    <w:p w14:paraId="7789C0E9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 xml:space="preserve">Выявление </w:t>
      </w:r>
      <w:bookmarkStart w:id="25" w:name="_Hlk131073843"/>
      <w:r w:rsidRPr="00CF50BA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 xml:space="preserve">личностных особенностей </w:t>
      </w:r>
      <w:bookmarkStart w:id="26" w:name="_Hlk131073528"/>
      <w:bookmarkEnd w:id="25"/>
      <w:r w:rsidRPr="00CF50BA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молодых людей с асоциальным поведением</w:t>
      </w:r>
    </w:p>
    <w:p w14:paraId="7ABA9FAE" w14:textId="77777777" w:rsidR="0029484F" w:rsidRPr="00CF50BA" w:rsidRDefault="0029484F" w:rsidP="0029484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Тест «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Смысложизненные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ориентации» (СЖО) (Д. А. Леонтьев); методика «Локус контроля» (Дж. 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Роттер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); опросник «Шкала социального самоконтроля» ШСС (М. Снайдер), методика личностного дифференциала (ЛД) (Ч. 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Осгуд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адаптированная сотрудниками психоневрологического института им. В.М. Бехтерева); личностный опросник 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Кеттелла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16</w:t>
      </w:r>
      <w:r w:rsidRPr="00CF50BA">
        <w:rPr>
          <w:rFonts w:ascii="Roboto" w:hAnsi="Roboto"/>
          <w:b/>
          <w:bCs/>
          <w:color w:val="292929"/>
          <w:kern w:val="0"/>
          <w:shd w:val="clear" w:color="auto" w:fill="FFFFFF"/>
          <w14:ligatures w14:val="none"/>
        </w:rPr>
        <w:t xml:space="preserve"> 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PF(</w:t>
      </w:r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форма С); методика «Самооценка» (С. А. 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Будасси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); методика «Ценностные ориентации» (М. 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Рокич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); методика «Диагностика реальной структуры ценностных ориентаций личности» (С. С. Бубнов)</w:t>
      </w:r>
      <w:bookmarkEnd w:id="26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; стратегии самоутверждения личности (Е. П. Никитин, Н. Е. 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Харламенкова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)</w:t>
      </w:r>
    </w:p>
    <w:p w14:paraId="648CCBEC" w14:textId="77777777" w:rsidR="0029484F" w:rsidRPr="00CF50BA" w:rsidRDefault="0029484F" w:rsidP="0029484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 xml:space="preserve">Выявление </w:t>
      </w:r>
      <w:bookmarkStart w:id="27" w:name="_Hlk131073895"/>
      <w:r w:rsidRPr="00CF50BA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 xml:space="preserve">социальных условий </w:t>
      </w:r>
      <w:bookmarkEnd w:id="27"/>
      <w:r w:rsidRPr="00CF50BA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молодых людей с асоциальным поведением</w:t>
      </w:r>
    </w:p>
    <w:p w14:paraId="0878045D" w14:textId="77777777" w:rsidR="0029484F" w:rsidRDefault="0029484F" w:rsidP="0029484F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Методика «Измерение родительских установок и реакций» («PARI») (Е. Шеффер и Р. Белла в адаптации Т. В. Нещерет); методика «Методика диагностики родительского отношения» (А. Я. Варга, В. В. Столин); опросник «Анализ семейных взаимоотношений» (АВС) (Э. Г. Эйдемиллер и В. В. 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Юстицкис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); методика «Социометрия» (Дж. Морено);</w:t>
      </w:r>
      <w:r w:rsidRPr="00CF50BA">
        <w:rPr>
          <w:kern w:val="0"/>
          <w14:ligatures w14:val="none"/>
        </w:rPr>
        <w:t xml:space="preserve"> </w:t>
      </w:r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Опросник межличностных отношений (ОМО) (А. А. 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Руковишников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); методика «Межличностные отношения» (Т. 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Лири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);</w:t>
      </w:r>
    </w:p>
    <w:p w14:paraId="7F4C1F46" w14:textId="77777777" w:rsidR="0029484F" w:rsidRPr="00CF50BA" w:rsidRDefault="0029484F" w:rsidP="002948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Разработка, реализация и контроль эффективности программы профилактики асоциального поведения молодежи</w:t>
      </w:r>
    </w:p>
    <w:p w14:paraId="2658C92D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Необходимо обозначить, что </w:t>
      </w:r>
      <w:r w:rsidRPr="00CF50BA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профилактика асоциального поведения молодежи</w:t>
      </w:r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понимается как система мер, которые направлены на исследование особенностей воспитания молодежи, выявление условий их обучения и развития, реализацию полученных данных в работе по предупреждению социальных отклонений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EE62F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[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10</w:t>
      </w:r>
      <w:r w:rsidRPr="00EE62F9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]</w:t>
      </w:r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.</w:t>
      </w:r>
    </w:p>
    <w:p w14:paraId="372A89DB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Программа профилактики асоциального поведения молодежи включает:</w:t>
      </w:r>
    </w:p>
    <w:p w14:paraId="75F76D79" w14:textId="77777777" w:rsidR="0029484F" w:rsidRPr="00CF50BA" w:rsidRDefault="0029484F" w:rsidP="0029484F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Цель и задачи профилактической программы</w:t>
      </w:r>
    </w:p>
    <w:p w14:paraId="302FAFC6" w14:textId="77777777" w:rsidR="0029484F" w:rsidRPr="00CF50BA" w:rsidRDefault="0029484F" w:rsidP="0029484F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28" w:name="_Hlk131077807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Принципы профилактики </w:t>
      </w:r>
    </w:p>
    <w:p w14:paraId="3076F94D" w14:textId="77777777" w:rsidR="0029484F" w:rsidRPr="00CF50BA" w:rsidRDefault="0029484F" w:rsidP="0029484F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29" w:name="_Hlk131077853"/>
      <w:bookmarkEnd w:id="28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Условия и критерии оценки эффективной реализации программы</w:t>
      </w:r>
    </w:p>
    <w:bookmarkEnd w:id="29"/>
    <w:p w14:paraId="5F46C58E" w14:textId="77777777" w:rsidR="0029484F" w:rsidRPr="00CF50BA" w:rsidRDefault="0029484F" w:rsidP="0029484F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Этапы реализации программы</w:t>
      </w:r>
    </w:p>
    <w:p w14:paraId="3915B679" w14:textId="77777777" w:rsidR="0029484F" w:rsidRPr="00CF50BA" w:rsidRDefault="0029484F" w:rsidP="0029484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Цель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осознание молодым человеком потребностей в самоконтроле, </w:t>
      </w:r>
      <w:proofErr w:type="spellStart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самоотношении</w:t>
      </w:r>
      <w:proofErr w:type="spellEnd"/>
      <w:r w:rsidRPr="00CF50B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самоутверждении, активизация положительного опыта, оценка своих ресурсов и оптимизация отношений с окружающими. </w:t>
      </w:r>
    </w:p>
    <w:p w14:paraId="11060A4A" w14:textId="77777777" w:rsidR="0029484F" w:rsidRPr="00CF50BA" w:rsidRDefault="0029484F" w:rsidP="0029484F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Задачи программы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2FC5738E" w14:textId="77777777" w:rsidR="0029484F" w:rsidRPr="00CF50BA" w:rsidRDefault="0029484F" w:rsidP="0029484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Обосновать содержание программы профилактики асоциального поведения студенческой молодежи.</w:t>
      </w:r>
    </w:p>
    <w:p w14:paraId="44EECAAE" w14:textId="77777777" w:rsidR="0029484F" w:rsidRPr="00CF50BA" w:rsidRDefault="0029484F" w:rsidP="0029484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Реализовать формы и методы профилактики асоциального поведения 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студенческой молодежи.</w:t>
      </w:r>
    </w:p>
    <w:p w14:paraId="17E2429D" w14:textId="77777777" w:rsidR="0029484F" w:rsidRPr="00CF50BA" w:rsidRDefault="0029484F" w:rsidP="0029484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Оценить эффективность реализации профилактики </w:t>
      </w:r>
      <w:bookmarkStart w:id="30" w:name="_Hlk131077823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асоциального поведения студенческой молодежи</w:t>
      </w:r>
      <w:bookmarkEnd w:id="30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E224CDC" w14:textId="77777777" w:rsidR="0029484F" w:rsidRPr="00CF50BA" w:rsidRDefault="0029484F" w:rsidP="0029484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Принципы профилактики асоциального поведения студенческой молодежи</w:t>
      </w:r>
    </w:p>
    <w:p w14:paraId="64EB8D3B" w14:textId="77777777" w:rsidR="0029484F" w:rsidRPr="00CF50BA" w:rsidRDefault="0029484F" w:rsidP="0029484F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С. Р.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Умархаджиева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отмечает, что при разработке профилактических мероприятий </w:t>
      </w:r>
      <w:bookmarkStart w:id="31" w:name="_Hlk131077667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асоциального поведения студенческой молодежи </w:t>
      </w:r>
      <w:bookmarkEnd w:id="31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 воспитательной работе в вузе необходимо учитывать следующие аспекты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329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[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64</w:t>
      </w:r>
      <w:r w:rsidRPr="009329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]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3B95ED32" w14:textId="77777777" w:rsidR="0029484F" w:rsidRPr="00CF50BA" w:rsidRDefault="0029484F" w:rsidP="0029484F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создание оптимальных условий и средств, направленных на развитие правового самосознания;</w:t>
      </w:r>
    </w:p>
    <w:p w14:paraId="01B96C10" w14:textId="77777777" w:rsidR="0029484F" w:rsidRPr="00CF50BA" w:rsidRDefault="0029484F" w:rsidP="0029484F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проведение в вузе студенческих форумов, конкурсов, праздников, благотворительных акций, цель которых – формирование здорового образа жизни, социальных и профессиональных ценностей;</w:t>
      </w:r>
    </w:p>
    <w:p w14:paraId="41734D92" w14:textId="77777777" w:rsidR="0029484F" w:rsidRPr="00CF50BA" w:rsidRDefault="0029484F" w:rsidP="0029484F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развитие самоконтроля с целью объединения личных интересов с интересами вуза;</w:t>
      </w:r>
    </w:p>
    <w:p w14:paraId="7F73B6E0" w14:textId="77777777" w:rsidR="0029484F" w:rsidRPr="00CF50BA" w:rsidRDefault="0029484F" w:rsidP="0029484F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адекватность применяемых администрацией вуза санкций (лишение стипендии, предупреждение, выговор и др.);</w:t>
      </w:r>
    </w:p>
    <w:p w14:paraId="153BA23E" w14:textId="77777777" w:rsidR="0029484F" w:rsidRPr="00CF50BA" w:rsidRDefault="0029484F" w:rsidP="0029484F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управление мотивацией и стимулирование студентов через поощрение, благодарности, позволяющие побуждать интерес к учебной деятельности и блокирующие возникновение негативных проявлений в студенческой среде.  </w:t>
      </w:r>
    </w:p>
    <w:p w14:paraId="2BCBE989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Разработка и реализация программы профилактики асоциального поведения молодежи в вузе включает направления работы, связанные с проблемами аддикции, потреблением алкоголя, суицидального поведения, вопросами правового просвещения, антикоррупционного поведения, здорового образа жизни и др. </w:t>
      </w:r>
    </w:p>
    <w:p w14:paraId="48CAEB69" w14:textId="77777777" w:rsidR="0029484F" w:rsidRPr="00CF50BA" w:rsidRDefault="0029484F" w:rsidP="0029484F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качестве основных </w:t>
      </w:r>
      <w:bookmarkStart w:id="32" w:name="_Hlk131072508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принципов разработки и реализации программы профилактики</w:t>
      </w:r>
      <w:bookmarkEnd w:id="32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О. А. Свиридова выделяет следующие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329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[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57</w:t>
      </w:r>
      <w:r w:rsidRPr="009329F9">
        <w:rPr>
          <w:rFonts w:ascii="Times New Roman" w:hAnsi="Times New Roman" w:cs="Times New Roman"/>
          <w:kern w:val="0"/>
          <w:sz w:val="28"/>
          <w:szCs w:val="28"/>
          <w14:ligatures w14:val="none"/>
        </w:rPr>
        <w:t>]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2BB5EF4A" w14:textId="77777777" w:rsidR="0029484F" w:rsidRPr="00CF50BA" w:rsidRDefault="0029484F" w:rsidP="0029484F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комплексность – суть данного принципа заключается в проведении профилактических мероприятий по всем выявленным факторам риска; </w:t>
      </w:r>
    </w:p>
    <w:p w14:paraId="7DA9C30B" w14:textId="77777777" w:rsidR="0029484F" w:rsidRPr="00CF50BA" w:rsidRDefault="0029484F" w:rsidP="0029484F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системность – учет единства и взаимодействия субъектов образовательного и воспитательного процесса в университете; </w:t>
      </w:r>
    </w:p>
    <w:p w14:paraId="74AC830A" w14:textId="77777777" w:rsidR="0029484F" w:rsidRPr="00CF50BA" w:rsidRDefault="0029484F" w:rsidP="0029484F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открытость – привлечение к участию специалистов и экспертов учреждений различного профиля, способствующих повышению эффективности и результативности мероприятий;</w:t>
      </w:r>
    </w:p>
    <w:p w14:paraId="192C1530" w14:textId="77777777" w:rsidR="0029484F" w:rsidRPr="00CF50BA" w:rsidRDefault="0029484F" w:rsidP="0029484F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принцип обратной связи – проведение мониторинга эффективности реализации программы профилактики асоциального поведения молодежи.</w:t>
      </w:r>
    </w:p>
    <w:p w14:paraId="4B35A455" w14:textId="77777777" w:rsidR="0029484F" w:rsidRPr="00CF50BA" w:rsidRDefault="0029484F" w:rsidP="00294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Условия и критерии оценки эффективной реализации программы</w:t>
      </w:r>
    </w:p>
    <w:p w14:paraId="63EE3F2C" w14:textId="77777777" w:rsidR="0029484F" w:rsidRPr="00CF50BA" w:rsidRDefault="0029484F" w:rsidP="00294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 основании разработанной теоретической модели </w:t>
      </w:r>
      <w:bookmarkStart w:id="33" w:name="_Hlk131338641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преодоления асоциального поведения молодежи</w:t>
      </w:r>
      <w:bookmarkEnd w:id="33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на наш взгляд, можно выделить следующие условия эффективной реализации программы: концептуальные основания преодоления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неудовлетворенности асоциальной молодежи, включающие в себя: методологические принципы профилактической работы; научные подходы к изучению данного феномена; выявление личностных особенностей и средовые факторы, влияющие на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потребностую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неудовлетворенность; разработка и реализация тренинга по 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преодолению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неудовлетворенности, позволяющий формирование навыков жизненных стратегий, развитие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самопонимания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самореализации, самопознания и в итоге – преодоление асоциального поведения.  </w:t>
      </w:r>
    </w:p>
    <w:p w14:paraId="45FA6336" w14:textId="77777777" w:rsidR="0029484F" w:rsidRPr="00CF50BA" w:rsidRDefault="0029484F" w:rsidP="00294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Критерии оценки эффективной реализации программы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1BCDB7F" w14:textId="77777777" w:rsidR="0029484F" w:rsidRPr="00CF50BA" w:rsidRDefault="0029484F" w:rsidP="002948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Основой оценки эффективности реализованной программы, на наш взгляд, могут служить субъективно-объективные показатели. </w:t>
      </w:r>
    </w:p>
    <w:p w14:paraId="353D588D" w14:textId="77777777" w:rsidR="0029484F" w:rsidRPr="00CF50BA" w:rsidRDefault="0029484F" w:rsidP="0029484F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 объективным показателям можно отнести данные статистики, полученные независимыми экспертными группами (зависимость между уровнем жизни и распространенностью асоциального поведения; уровень молодежной преступности, алкоголизма, наркомании в регионе; отзывы психологических служб; анализ потенциала образовательной среды учреждения для активизации положительного опыта молодых людей). </w:t>
      </w:r>
    </w:p>
    <w:p w14:paraId="0D7AE2A8" w14:textId="77777777" w:rsidR="0029484F" w:rsidRPr="00CF50BA" w:rsidRDefault="0029484F" w:rsidP="0029484F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Субъективные показатели. На основании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неудовлетворенности молодых людей с асоциальным поведением оценку профилактики можно выстроить следующим образом: </w:t>
      </w:r>
    </w:p>
    <w:p w14:paraId="3E55FACF" w14:textId="77777777" w:rsidR="0029484F" w:rsidRPr="00CF50BA" w:rsidRDefault="0029484F" w:rsidP="0029484F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анализ социальных условий через выявление родительского отношения, социометрию; </w:t>
      </w:r>
    </w:p>
    <w:p w14:paraId="03839E63" w14:textId="77777777" w:rsidR="0029484F" w:rsidRPr="00CF50BA" w:rsidRDefault="0029484F" w:rsidP="0029484F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анализ личностных особенностей посредством выявления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смысложизненных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ориентаций, социального контроля, личностного дифференциала, самооценки, ценностных ориентаций, стратегий самоутверждения;</w:t>
      </w:r>
    </w:p>
    <w:p w14:paraId="6B5FDE81" w14:textId="77777777" w:rsidR="0029484F" w:rsidRPr="00CF50BA" w:rsidRDefault="0029484F" w:rsidP="0029484F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анализ эмоционально-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сферы через потребность в поисках ощущений, готовности к риску, мотивов аффилиации, эмпатии, социально-психологических установок в мотивационно-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потребностной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сферы, склонности к отклоняющемуся поведению, социально -психологической приспособленности, </w:t>
      </w:r>
      <w:proofErr w:type="spellStart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самоотношения</w:t>
      </w:r>
      <w:proofErr w:type="spellEnd"/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молодых людей с асоциальным поведением. </w:t>
      </w:r>
    </w:p>
    <w:p w14:paraId="57E7F0F3" w14:textId="77777777" w:rsidR="0029484F" w:rsidRPr="00CF50BA" w:rsidRDefault="0029484F" w:rsidP="0029484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Таким образом, реализаци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я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научно обоснованной программы вмешательства 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профилакти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ческого характера для решения </w:t>
      </w:r>
      <w:r w:rsidRPr="0067507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преодоления неудовлетворенных потребностей молодых людей с асоциальным поведением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включает разработку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методологически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х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научны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х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подход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ов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к изучению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юношей и девушек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склонны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х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 асоциальному поведению; социально-психологические особенности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молодых людей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причинно-следственные связи возникновения асоциального поведения, а также разработку тренинговых занятий</w:t>
      </w:r>
      <w:r w:rsidRPr="00CF50B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3458FE46" w14:textId="77777777" w:rsidR="00307382" w:rsidRDefault="00307382"/>
    <w:sectPr w:rsidR="0030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DD6"/>
    <w:multiLevelType w:val="hybridMultilevel"/>
    <w:tmpl w:val="DBB4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1CC0"/>
    <w:multiLevelType w:val="hybridMultilevel"/>
    <w:tmpl w:val="668EB6EA"/>
    <w:lvl w:ilvl="0" w:tplc="794CF37A">
      <w:start w:val="1"/>
      <w:numFmt w:val="bullet"/>
      <w:lvlText w:val="-"/>
      <w:lvlJc w:val="left"/>
      <w:pPr>
        <w:ind w:left="178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84D65FA"/>
    <w:multiLevelType w:val="hybridMultilevel"/>
    <w:tmpl w:val="F61C1B18"/>
    <w:lvl w:ilvl="0" w:tplc="EE1E87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2F9D"/>
    <w:multiLevelType w:val="hybridMultilevel"/>
    <w:tmpl w:val="A552AC90"/>
    <w:lvl w:ilvl="0" w:tplc="794CF3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C49D7"/>
    <w:multiLevelType w:val="hybridMultilevel"/>
    <w:tmpl w:val="DE2606C6"/>
    <w:lvl w:ilvl="0" w:tplc="794CF3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D1960"/>
    <w:multiLevelType w:val="hybridMultilevel"/>
    <w:tmpl w:val="47CE2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D6620"/>
    <w:multiLevelType w:val="hybridMultilevel"/>
    <w:tmpl w:val="4F001128"/>
    <w:lvl w:ilvl="0" w:tplc="78E08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4F1158"/>
    <w:multiLevelType w:val="hybridMultilevel"/>
    <w:tmpl w:val="FCF4B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EA5FD8"/>
    <w:multiLevelType w:val="hybridMultilevel"/>
    <w:tmpl w:val="39F61798"/>
    <w:lvl w:ilvl="0" w:tplc="794CF37A">
      <w:start w:val="1"/>
      <w:numFmt w:val="bullet"/>
      <w:lvlText w:val="-"/>
      <w:lvlJc w:val="left"/>
      <w:pPr>
        <w:ind w:left="142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D79602E"/>
    <w:multiLevelType w:val="hybridMultilevel"/>
    <w:tmpl w:val="002E45FE"/>
    <w:lvl w:ilvl="0" w:tplc="794CF37A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F14C6D"/>
    <w:multiLevelType w:val="hybridMultilevel"/>
    <w:tmpl w:val="666E13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C251B2"/>
    <w:multiLevelType w:val="hybridMultilevel"/>
    <w:tmpl w:val="E2C42782"/>
    <w:lvl w:ilvl="0" w:tplc="794CF3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B3857"/>
    <w:multiLevelType w:val="hybridMultilevel"/>
    <w:tmpl w:val="FADC89A8"/>
    <w:lvl w:ilvl="0" w:tplc="FBB03B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573038D"/>
    <w:multiLevelType w:val="multilevel"/>
    <w:tmpl w:val="03EAAA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78D66A91"/>
    <w:multiLevelType w:val="hybridMultilevel"/>
    <w:tmpl w:val="14C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66650"/>
    <w:multiLevelType w:val="hybridMultilevel"/>
    <w:tmpl w:val="CEB20BC8"/>
    <w:lvl w:ilvl="0" w:tplc="794CF3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603C9"/>
    <w:multiLevelType w:val="hybridMultilevel"/>
    <w:tmpl w:val="C62AF204"/>
    <w:lvl w:ilvl="0" w:tplc="794CF37A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01553039">
    <w:abstractNumId w:val="7"/>
  </w:num>
  <w:num w:numId="2" w16cid:durableId="1085036531">
    <w:abstractNumId w:val="9"/>
  </w:num>
  <w:num w:numId="3" w16cid:durableId="1609433726">
    <w:abstractNumId w:val="16"/>
  </w:num>
  <w:num w:numId="4" w16cid:durableId="1144078653">
    <w:abstractNumId w:val="4"/>
  </w:num>
  <w:num w:numId="5" w16cid:durableId="2074502753">
    <w:abstractNumId w:val="0"/>
  </w:num>
  <w:num w:numId="6" w16cid:durableId="1633320704">
    <w:abstractNumId w:val="13"/>
  </w:num>
  <w:num w:numId="7" w16cid:durableId="2115854461">
    <w:abstractNumId w:val="10"/>
  </w:num>
  <w:num w:numId="8" w16cid:durableId="1582719713">
    <w:abstractNumId w:val="5"/>
  </w:num>
  <w:num w:numId="9" w16cid:durableId="538008500">
    <w:abstractNumId w:val="2"/>
  </w:num>
  <w:num w:numId="10" w16cid:durableId="1110054776">
    <w:abstractNumId w:val="6"/>
  </w:num>
  <w:num w:numId="11" w16cid:durableId="517232223">
    <w:abstractNumId w:val="1"/>
  </w:num>
  <w:num w:numId="12" w16cid:durableId="1031954756">
    <w:abstractNumId w:val="14"/>
  </w:num>
  <w:num w:numId="13" w16cid:durableId="1147864251">
    <w:abstractNumId w:val="3"/>
  </w:num>
  <w:num w:numId="14" w16cid:durableId="991983465">
    <w:abstractNumId w:val="15"/>
  </w:num>
  <w:num w:numId="15" w16cid:durableId="1255627590">
    <w:abstractNumId w:val="8"/>
  </w:num>
  <w:num w:numId="16" w16cid:durableId="1299529412">
    <w:abstractNumId w:val="11"/>
  </w:num>
  <w:num w:numId="17" w16cid:durableId="1885289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4F"/>
    <w:rsid w:val="0000064F"/>
    <w:rsid w:val="001436CB"/>
    <w:rsid w:val="001B152E"/>
    <w:rsid w:val="001B7530"/>
    <w:rsid w:val="00276098"/>
    <w:rsid w:val="0029484F"/>
    <w:rsid w:val="00307382"/>
    <w:rsid w:val="003C4E6E"/>
    <w:rsid w:val="00450C02"/>
    <w:rsid w:val="005018E2"/>
    <w:rsid w:val="0057267A"/>
    <w:rsid w:val="00802DC7"/>
    <w:rsid w:val="0081006B"/>
    <w:rsid w:val="00814DDE"/>
    <w:rsid w:val="008F43F0"/>
    <w:rsid w:val="00965ED0"/>
    <w:rsid w:val="00976ECC"/>
    <w:rsid w:val="009A567A"/>
    <w:rsid w:val="00A12922"/>
    <w:rsid w:val="00A23BD6"/>
    <w:rsid w:val="00A4036C"/>
    <w:rsid w:val="00A51978"/>
    <w:rsid w:val="00B34F76"/>
    <w:rsid w:val="00B40F44"/>
    <w:rsid w:val="00BC051B"/>
    <w:rsid w:val="00CD6215"/>
    <w:rsid w:val="00D44962"/>
    <w:rsid w:val="00D905BF"/>
    <w:rsid w:val="00DC0C6E"/>
    <w:rsid w:val="00EC6D27"/>
    <w:rsid w:val="00EF7E7F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243C"/>
  <w15:chartTrackingRefBased/>
  <w15:docId w15:val="{267C580E-FD40-42CD-A4B3-FA22CF0B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4F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6345</Words>
  <Characters>36171</Characters>
  <Application>Microsoft Office Word</Application>
  <DocSecurity>0</DocSecurity>
  <Lines>301</Lines>
  <Paragraphs>84</Paragraphs>
  <ScaleCrop>false</ScaleCrop>
  <Company/>
  <LinksUpToDate>false</LinksUpToDate>
  <CharactersWithSpaces>42432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Прохоров Иван Юрьевич</cp:lastModifiedBy>
  <cp:revision>7</cp:revision>
  <dcterms:created xsi:type="dcterms:W3CDTF">2023-04-15T15:30:00Z</dcterms:created>
  <dcterms:modified xsi:type="dcterms:W3CDTF">2023-04-16T16:56:00Z</dcterms:modified>
</cp:coreProperties>
</file>