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75234" w14:textId="77777777" w:rsidR="000356F2" w:rsidRPr="00B5639B" w:rsidRDefault="00F21E4D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  <w:r w:rsidR="00001131"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14:paraId="6819746C" w14:textId="77777777"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14:paraId="339443C7" w14:textId="77777777" w:rsidR="0073702C" w:rsidRPr="008B622D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подготовки бакалавров </w:t>
      </w:r>
    </w:p>
    <w:p w14:paraId="3FF74CAA" w14:textId="77777777" w:rsidR="00075492" w:rsidRPr="00B5639B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00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409"/>
        <w:gridCol w:w="2167"/>
        <w:gridCol w:w="8756"/>
        <w:gridCol w:w="3056"/>
      </w:tblGrid>
      <w:tr w:rsidR="002F1764" w:rsidRPr="00B5639B" w14:paraId="03E18F3C" w14:textId="77777777" w:rsidTr="00B52259">
        <w:trPr>
          <w:trHeight w:val="920"/>
          <w:tblHeader/>
        </w:trPr>
        <w:tc>
          <w:tcPr>
            <w:tcW w:w="458" w:type="pct"/>
          </w:tcPr>
          <w:p w14:paraId="0D44E26A" w14:textId="63A1BEDE" w:rsidR="002F1764" w:rsidRPr="00B5639B" w:rsidRDefault="00B3347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Категория (</w:t>
            </w:r>
            <w:bookmarkStart w:id="0" w:name="_GoBack"/>
            <w:bookmarkEnd w:id="0"/>
            <w:r w:rsidR="002F1764" w:rsidRPr="00B5639B">
              <w:rPr>
                <w:b/>
                <w:bCs/>
                <w:szCs w:val="20"/>
              </w:rPr>
              <w:t>группа) универсальных</w:t>
            </w:r>
          </w:p>
          <w:p w14:paraId="26AEA904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04" w:type="pct"/>
          </w:tcPr>
          <w:p w14:paraId="1596D440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Код и наименование </w:t>
            </w:r>
          </w:p>
          <w:p w14:paraId="56594DE7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универсальной </w:t>
            </w:r>
          </w:p>
          <w:p w14:paraId="3B0E68AA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845" w:type="pct"/>
            <w:vAlign w:val="center"/>
          </w:tcPr>
          <w:p w14:paraId="32D2221E" w14:textId="77777777"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14:paraId="4273A301" w14:textId="77777777" w:rsidR="002F1764" w:rsidRPr="00B5639B" w:rsidRDefault="002F1764" w:rsidP="00CF3543">
            <w:pPr>
              <w:widowControl w:val="0"/>
              <w:jc w:val="center"/>
              <w:rPr>
                <w:b/>
                <w:bCs/>
              </w:rPr>
            </w:pP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Знает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- 1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 Умеет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- 2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Опыт деятельности - 3 (владеет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/ имеет навыки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993" w:type="pct"/>
          </w:tcPr>
          <w:p w14:paraId="6941297D" w14:textId="77777777"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Дисциплины</w:t>
            </w:r>
          </w:p>
        </w:tc>
      </w:tr>
      <w:tr w:rsidR="002F1764" w:rsidRPr="00B5639B" w14:paraId="008399E6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7F4096B5" w14:textId="77777777" w:rsidR="002F1764" w:rsidRPr="00B5639B" w:rsidRDefault="002F1764" w:rsidP="00260C70">
            <w:pPr>
              <w:rPr>
                <w:b/>
                <w:iCs/>
              </w:rPr>
            </w:pPr>
            <w:r w:rsidRPr="00B5639B">
              <w:t>Системное и критическое мышление</w:t>
            </w:r>
          </w:p>
        </w:tc>
        <w:tc>
          <w:tcPr>
            <w:tcW w:w="704" w:type="pct"/>
            <w:vMerge w:val="restart"/>
          </w:tcPr>
          <w:p w14:paraId="6BE29A82" w14:textId="77777777"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УК-1. </w:t>
            </w:r>
            <w:r w:rsidRPr="00B5639B">
              <w:rPr>
                <w:rFonts w:hint="eastAsia"/>
              </w:rPr>
              <w:t>Способен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осуществлять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поиск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критический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анализ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синтез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информации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применять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системный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подход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решения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поставленных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задач</w:t>
            </w:r>
          </w:p>
        </w:tc>
        <w:tc>
          <w:tcPr>
            <w:tcW w:w="2845" w:type="pct"/>
            <w:vMerge w:val="restart"/>
          </w:tcPr>
          <w:p w14:paraId="6F4E57B2" w14:textId="77777777"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УК-1.1.1.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B5639B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993" w:type="pct"/>
            <w:shd w:val="clear" w:color="auto" w:fill="auto"/>
          </w:tcPr>
          <w:p w14:paraId="2B874C37" w14:textId="77777777" w:rsidR="002F1764" w:rsidRPr="00B5639B" w:rsidRDefault="009C6916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B52259" w:rsidRPr="00B5639B" w14:paraId="27F28210" w14:textId="77777777" w:rsidTr="00B52259">
        <w:trPr>
          <w:trHeight w:val="70"/>
        </w:trPr>
        <w:tc>
          <w:tcPr>
            <w:tcW w:w="458" w:type="pct"/>
            <w:vMerge/>
          </w:tcPr>
          <w:p w14:paraId="53B3BDB5" w14:textId="77777777" w:rsidR="00B52259" w:rsidRPr="00B5639B" w:rsidRDefault="00B52259" w:rsidP="00E049A8"/>
        </w:tc>
        <w:tc>
          <w:tcPr>
            <w:tcW w:w="704" w:type="pct"/>
            <w:vMerge/>
          </w:tcPr>
          <w:p w14:paraId="3181A897" w14:textId="77777777" w:rsidR="00B52259" w:rsidRPr="00B5639B" w:rsidRDefault="00B52259" w:rsidP="00E049A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62D7402" w14:textId="77777777" w:rsidR="00B52259" w:rsidRPr="00B5639B" w:rsidRDefault="00B52259" w:rsidP="00E049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28C851AF" w14:textId="77777777" w:rsidR="00B52259" w:rsidRPr="00B5639B" w:rsidRDefault="00B52259" w:rsidP="00E049A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Философия </w:t>
            </w:r>
          </w:p>
        </w:tc>
      </w:tr>
      <w:tr w:rsidR="002F1764" w:rsidRPr="00B5639B" w14:paraId="33142F36" w14:textId="77777777" w:rsidTr="00B52259">
        <w:trPr>
          <w:trHeight w:val="70"/>
        </w:trPr>
        <w:tc>
          <w:tcPr>
            <w:tcW w:w="458" w:type="pct"/>
            <w:vMerge/>
          </w:tcPr>
          <w:p w14:paraId="2656B0DE" w14:textId="77777777" w:rsidR="002F1764" w:rsidRPr="00B5639B" w:rsidRDefault="002F1764" w:rsidP="00EF343E"/>
        </w:tc>
        <w:tc>
          <w:tcPr>
            <w:tcW w:w="704" w:type="pct"/>
            <w:vMerge/>
          </w:tcPr>
          <w:p w14:paraId="66CBF802" w14:textId="77777777" w:rsidR="002F1764" w:rsidRPr="00B5639B" w:rsidRDefault="002F1764" w:rsidP="00EF343E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39F649E1" w14:textId="77777777" w:rsidR="002F1764" w:rsidRPr="00B5639B" w:rsidRDefault="002F1764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 1.2.1.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snapToGrid w:val="0"/>
                <w:color w:val="0D0D0D" w:themeColor="text1" w:themeTint="F2"/>
              </w:rPr>
              <w:t>п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B5639B">
              <w:rPr>
                <w:snapToGrid w:val="0"/>
                <w:color w:val="0D0D0D" w:themeColor="text1" w:themeTint="F2"/>
              </w:rPr>
              <w:t xml:space="preserve">нять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B5639B">
              <w:rPr>
                <w:snapToGrid w:val="0"/>
                <w:color w:val="0D0D0D" w:themeColor="text1" w:themeTint="F2"/>
              </w:rPr>
              <w:t xml:space="preserve">ять 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B5639B">
              <w:rPr>
                <w:snapToGrid w:val="0"/>
                <w:color w:val="0D0D0D" w:themeColor="text1" w:themeTint="F2"/>
              </w:rPr>
              <w:t xml:space="preserve">ий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B5639B">
              <w:rPr>
                <w:snapToGrid w:val="0"/>
                <w:color w:val="0D0D0D" w:themeColor="text1" w:themeTint="F2"/>
              </w:rPr>
              <w:t xml:space="preserve">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B5639B">
              <w:rPr>
                <w:snapToGrid w:val="0"/>
                <w:color w:val="0D0D0D" w:themeColor="text1" w:themeTint="F2"/>
              </w:rPr>
              <w:t xml:space="preserve">ый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93" w:type="pct"/>
          </w:tcPr>
          <w:p w14:paraId="387D1ED2" w14:textId="77777777" w:rsidR="002F1764" w:rsidRPr="00B5639B" w:rsidRDefault="00C02DB5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B33474" w:rsidRPr="00B5639B" w14:paraId="60310DB0" w14:textId="77777777" w:rsidTr="00B33474">
        <w:trPr>
          <w:trHeight w:val="513"/>
        </w:trPr>
        <w:tc>
          <w:tcPr>
            <w:tcW w:w="458" w:type="pct"/>
            <w:vMerge/>
          </w:tcPr>
          <w:p w14:paraId="28640B0D" w14:textId="77777777" w:rsidR="00B33474" w:rsidRPr="00B5639B" w:rsidRDefault="00B33474" w:rsidP="00980F35"/>
        </w:tc>
        <w:tc>
          <w:tcPr>
            <w:tcW w:w="704" w:type="pct"/>
            <w:vMerge/>
          </w:tcPr>
          <w:p w14:paraId="2108C2CC" w14:textId="77777777" w:rsidR="00B33474" w:rsidRPr="00B5639B" w:rsidRDefault="00B33474" w:rsidP="00980F35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6825D41D" w14:textId="77777777" w:rsidR="00B33474" w:rsidRPr="00B5639B" w:rsidRDefault="00B33474" w:rsidP="00980F3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0E474BBB" w14:textId="77777777" w:rsidR="00B33474" w:rsidRPr="00B5639B" w:rsidRDefault="00B33474" w:rsidP="00980F3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14:paraId="2C438949" w14:textId="77777777" w:rsidTr="00B52259">
        <w:trPr>
          <w:trHeight w:val="225"/>
        </w:trPr>
        <w:tc>
          <w:tcPr>
            <w:tcW w:w="458" w:type="pct"/>
            <w:vMerge/>
          </w:tcPr>
          <w:p w14:paraId="0E472BA2" w14:textId="77777777" w:rsidR="002F1764" w:rsidRPr="00B5639B" w:rsidRDefault="002F1764" w:rsidP="00AE3B32"/>
        </w:tc>
        <w:tc>
          <w:tcPr>
            <w:tcW w:w="704" w:type="pct"/>
            <w:vMerge/>
          </w:tcPr>
          <w:p w14:paraId="5B61AAB6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4CDEDF2F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УК-1.3.1.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93" w:type="pct"/>
          </w:tcPr>
          <w:p w14:paraId="1D24EA77" w14:textId="77777777" w:rsidR="002F1764" w:rsidRPr="00B5639B" w:rsidRDefault="00C02DB5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B52259" w:rsidRPr="00B5639B" w14:paraId="4E2F5359" w14:textId="77777777" w:rsidTr="00B52259">
        <w:trPr>
          <w:trHeight w:val="176"/>
        </w:trPr>
        <w:tc>
          <w:tcPr>
            <w:tcW w:w="458" w:type="pct"/>
            <w:vMerge/>
          </w:tcPr>
          <w:p w14:paraId="35F675E2" w14:textId="77777777" w:rsidR="00B52259" w:rsidRPr="00B5639B" w:rsidRDefault="00B52259" w:rsidP="00AE3B32"/>
        </w:tc>
        <w:tc>
          <w:tcPr>
            <w:tcW w:w="704" w:type="pct"/>
            <w:vMerge/>
          </w:tcPr>
          <w:p w14:paraId="4B153A10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08616549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  <w:shd w:val="clear" w:color="auto" w:fill="auto"/>
          </w:tcPr>
          <w:p w14:paraId="1B776376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14:paraId="7661D173" w14:textId="77777777" w:rsidTr="00B52259">
        <w:trPr>
          <w:trHeight w:val="330"/>
        </w:trPr>
        <w:tc>
          <w:tcPr>
            <w:tcW w:w="458" w:type="pct"/>
            <w:vMerge w:val="restart"/>
          </w:tcPr>
          <w:p w14:paraId="0AF2330F" w14:textId="77777777" w:rsidR="002F1764" w:rsidRPr="00B5639B" w:rsidRDefault="002F1764" w:rsidP="00AE3B32">
            <w:r w:rsidRPr="00B5639B">
              <w:t>Разработка и реализация проектов</w:t>
            </w:r>
          </w:p>
        </w:tc>
        <w:tc>
          <w:tcPr>
            <w:tcW w:w="704" w:type="pct"/>
            <w:vMerge w:val="restart"/>
          </w:tcPr>
          <w:p w14:paraId="089D902F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845" w:type="pct"/>
            <w:vMerge w:val="restart"/>
          </w:tcPr>
          <w:p w14:paraId="1FB1045D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B5639B">
              <w:rPr>
                <w:snapToGrid w:val="0"/>
                <w:color w:val="0D0D0D" w:themeColor="text1" w:themeTint="F2"/>
              </w:rPr>
              <w:t xml:space="preserve">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B5639B">
              <w:rPr>
                <w:snapToGrid w:val="0"/>
                <w:color w:val="0D0D0D" w:themeColor="text1" w:themeTint="F2"/>
              </w:rPr>
              <w:t xml:space="preserve">о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B5639B">
              <w:rPr>
                <w:snapToGrid w:val="0"/>
                <w:color w:val="0D0D0D" w:themeColor="text1" w:themeTint="F2"/>
              </w:rPr>
              <w:t xml:space="preserve">ие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B5639B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993" w:type="pct"/>
          </w:tcPr>
          <w:p w14:paraId="65011A7B" w14:textId="77777777"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B52259" w:rsidRPr="00B5639B" w14:paraId="12200482" w14:textId="77777777" w:rsidTr="00B52259">
        <w:trPr>
          <w:trHeight w:val="70"/>
        </w:trPr>
        <w:tc>
          <w:tcPr>
            <w:tcW w:w="458" w:type="pct"/>
            <w:vMerge/>
          </w:tcPr>
          <w:p w14:paraId="21AD10C8" w14:textId="77777777" w:rsidR="00B52259" w:rsidRPr="00B5639B" w:rsidRDefault="00B52259" w:rsidP="00AE3B32"/>
        </w:tc>
        <w:tc>
          <w:tcPr>
            <w:tcW w:w="704" w:type="pct"/>
            <w:vMerge/>
          </w:tcPr>
          <w:p w14:paraId="076980A2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75786E43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282AEF03" w14:textId="77777777" w:rsidR="00B52259" w:rsidRPr="00ED48EF" w:rsidRDefault="00B52259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2F1764" w:rsidRPr="00B5639B" w14:paraId="0C466900" w14:textId="77777777" w:rsidTr="00B52259">
        <w:trPr>
          <w:trHeight w:val="375"/>
        </w:trPr>
        <w:tc>
          <w:tcPr>
            <w:tcW w:w="458" w:type="pct"/>
            <w:vMerge/>
          </w:tcPr>
          <w:p w14:paraId="240E9986" w14:textId="77777777" w:rsidR="002F1764" w:rsidRPr="00B5639B" w:rsidRDefault="002F1764" w:rsidP="00AE3B32"/>
        </w:tc>
        <w:tc>
          <w:tcPr>
            <w:tcW w:w="704" w:type="pct"/>
            <w:vMerge/>
          </w:tcPr>
          <w:p w14:paraId="5F24732F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1463B32F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993" w:type="pct"/>
          </w:tcPr>
          <w:p w14:paraId="4FDDD522" w14:textId="77777777"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B52259" w:rsidRPr="00B5639B" w14:paraId="281B0325" w14:textId="77777777" w:rsidTr="00B52259">
        <w:trPr>
          <w:trHeight w:val="70"/>
        </w:trPr>
        <w:tc>
          <w:tcPr>
            <w:tcW w:w="458" w:type="pct"/>
            <w:vMerge/>
          </w:tcPr>
          <w:p w14:paraId="0436CAD8" w14:textId="77777777" w:rsidR="00B52259" w:rsidRPr="00B5639B" w:rsidRDefault="00B52259" w:rsidP="00AE3B32"/>
        </w:tc>
        <w:tc>
          <w:tcPr>
            <w:tcW w:w="704" w:type="pct"/>
            <w:vMerge/>
          </w:tcPr>
          <w:p w14:paraId="45106988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21AD4E90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10ABC115" w14:textId="77777777" w:rsidR="00B52259" w:rsidRPr="00ED48EF" w:rsidRDefault="00B52259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2F1764" w:rsidRPr="00B5639B" w14:paraId="793C5BFA" w14:textId="77777777" w:rsidTr="00B52259">
        <w:trPr>
          <w:trHeight w:val="315"/>
        </w:trPr>
        <w:tc>
          <w:tcPr>
            <w:tcW w:w="458" w:type="pct"/>
            <w:vMerge/>
          </w:tcPr>
          <w:p w14:paraId="068C9BC3" w14:textId="77777777" w:rsidR="002F1764" w:rsidRPr="00B5639B" w:rsidRDefault="002F1764" w:rsidP="00AE3B32"/>
        </w:tc>
        <w:tc>
          <w:tcPr>
            <w:tcW w:w="704" w:type="pct"/>
            <w:vMerge/>
          </w:tcPr>
          <w:p w14:paraId="5B403B3D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4A2D843A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-2.3.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993" w:type="pct"/>
          </w:tcPr>
          <w:p w14:paraId="4F368295" w14:textId="77777777"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B52259" w:rsidRPr="00B5639B" w14:paraId="5FE124F9" w14:textId="77777777" w:rsidTr="00B52259">
        <w:trPr>
          <w:trHeight w:val="70"/>
        </w:trPr>
        <w:tc>
          <w:tcPr>
            <w:tcW w:w="458" w:type="pct"/>
            <w:vMerge/>
          </w:tcPr>
          <w:p w14:paraId="1BA17B76" w14:textId="77777777" w:rsidR="00B52259" w:rsidRPr="00B5639B" w:rsidRDefault="00B52259" w:rsidP="00AE3B32"/>
        </w:tc>
        <w:tc>
          <w:tcPr>
            <w:tcW w:w="704" w:type="pct"/>
            <w:vMerge/>
          </w:tcPr>
          <w:p w14:paraId="1D0A183D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2750A2BF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5B8030E8" w14:textId="77777777" w:rsidR="00B52259" w:rsidRPr="00ED48EF" w:rsidRDefault="00B52259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B52259" w:rsidRPr="00B5639B" w14:paraId="0FEE8D6E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121A8863" w14:textId="77777777" w:rsidR="00B52259" w:rsidRPr="00B5639B" w:rsidRDefault="00B52259" w:rsidP="00471A94">
            <w:r w:rsidRPr="00B5639B">
              <w:t>Командная работа и лидерство</w:t>
            </w:r>
          </w:p>
        </w:tc>
        <w:tc>
          <w:tcPr>
            <w:tcW w:w="704" w:type="pct"/>
            <w:vMerge w:val="restart"/>
          </w:tcPr>
          <w:p w14:paraId="1EEEEC7F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845" w:type="pct"/>
          </w:tcPr>
          <w:p w14:paraId="4EF39642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-3.1</w:t>
            </w:r>
            <w:r>
              <w:rPr>
                <w:snapToGrid w:val="0"/>
                <w:color w:val="0D0D0D" w:themeColor="text1" w:themeTint="F2"/>
              </w:rPr>
              <w:t>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B5639B">
              <w:rPr>
                <w:snapToGrid w:val="0"/>
                <w:color w:val="0D0D0D" w:themeColor="text1" w:themeTint="F2"/>
              </w:rPr>
              <w:t xml:space="preserve">я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proofErr w:type="spellStart"/>
            <w:r w:rsidRPr="00B5639B">
              <w:rPr>
                <w:rFonts w:hint="eastAsia"/>
                <w:snapToGrid w:val="0"/>
                <w:color w:val="0D0D0D" w:themeColor="text1" w:themeTint="F2"/>
              </w:rPr>
              <w:t>кофликтологии</w:t>
            </w:r>
            <w:proofErr w:type="spellEnd"/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993" w:type="pct"/>
          </w:tcPr>
          <w:p w14:paraId="71D83ECF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2F1764" w:rsidRPr="00B5639B" w14:paraId="44D07352" w14:textId="77777777" w:rsidTr="00B52259">
        <w:trPr>
          <w:trHeight w:val="300"/>
        </w:trPr>
        <w:tc>
          <w:tcPr>
            <w:tcW w:w="458" w:type="pct"/>
            <w:vMerge/>
          </w:tcPr>
          <w:p w14:paraId="60468681" w14:textId="77777777" w:rsidR="002F1764" w:rsidRPr="00B5639B" w:rsidRDefault="002F1764" w:rsidP="00471A94"/>
        </w:tc>
        <w:tc>
          <w:tcPr>
            <w:tcW w:w="704" w:type="pct"/>
            <w:vMerge/>
          </w:tcPr>
          <w:p w14:paraId="0CA2FD4D" w14:textId="77777777"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63DC1ECE" w14:textId="77777777"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-3.2.1.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993" w:type="pct"/>
          </w:tcPr>
          <w:p w14:paraId="0E96A8A5" w14:textId="77777777"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B52259" w:rsidRPr="00B5639B" w14:paraId="371DEBC2" w14:textId="77777777" w:rsidTr="00B52259">
        <w:trPr>
          <w:trHeight w:val="70"/>
        </w:trPr>
        <w:tc>
          <w:tcPr>
            <w:tcW w:w="458" w:type="pct"/>
            <w:vMerge/>
          </w:tcPr>
          <w:p w14:paraId="0BE4DF2B" w14:textId="77777777" w:rsidR="00B52259" w:rsidRPr="00B5639B" w:rsidRDefault="00B52259" w:rsidP="00471A94"/>
        </w:tc>
        <w:tc>
          <w:tcPr>
            <w:tcW w:w="704" w:type="pct"/>
            <w:vMerge/>
          </w:tcPr>
          <w:p w14:paraId="665227F2" w14:textId="77777777" w:rsidR="00B52259" w:rsidRPr="00B5639B" w:rsidRDefault="00B52259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78D35902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5F0AA9B8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14:paraId="289F46B3" w14:textId="77777777" w:rsidTr="00B52259">
        <w:trPr>
          <w:trHeight w:val="165"/>
        </w:trPr>
        <w:tc>
          <w:tcPr>
            <w:tcW w:w="458" w:type="pct"/>
            <w:vMerge/>
          </w:tcPr>
          <w:p w14:paraId="7C3AE815" w14:textId="77777777" w:rsidR="002F1764" w:rsidRPr="00B5639B" w:rsidRDefault="002F1764" w:rsidP="00471A94"/>
        </w:tc>
        <w:tc>
          <w:tcPr>
            <w:tcW w:w="704" w:type="pct"/>
            <w:vMerge/>
          </w:tcPr>
          <w:p w14:paraId="7AE672FF" w14:textId="77777777"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75D6AD20" w14:textId="77777777"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-3.3.1.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простейшими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приемами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взаимодействия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работы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993" w:type="pct"/>
          </w:tcPr>
          <w:p w14:paraId="47BC94A5" w14:textId="77777777"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B52259" w:rsidRPr="00B5639B" w14:paraId="75ECBEAD" w14:textId="77777777" w:rsidTr="00B52259">
        <w:trPr>
          <w:trHeight w:val="70"/>
        </w:trPr>
        <w:tc>
          <w:tcPr>
            <w:tcW w:w="458" w:type="pct"/>
            <w:vMerge/>
          </w:tcPr>
          <w:p w14:paraId="016802D2" w14:textId="77777777" w:rsidR="00B52259" w:rsidRPr="00B5639B" w:rsidRDefault="00B52259" w:rsidP="00DE1891"/>
        </w:tc>
        <w:tc>
          <w:tcPr>
            <w:tcW w:w="704" w:type="pct"/>
            <w:vMerge/>
          </w:tcPr>
          <w:p w14:paraId="0E40D1D6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67BEC446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1C7CAC5A" w14:textId="77777777" w:rsidR="00B52259" w:rsidRPr="00ED48EF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DE1891" w:rsidRPr="00B5639B" w14:paraId="7B2B7358" w14:textId="77777777" w:rsidTr="00B52259">
        <w:trPr>
          <w:trHeight w:val="232"/>
        </w:trPr>
        <w:tc>
          <w:tcPr>
            <w:tcW w:w="458" w:type="pct"/>
            <w:vMerge w:val="restart"/>
          </w:tcPr>
          <w:p w14:paraId="4655D610" w14:textId="77777777" w:rsidR="00DE1891" w:rsidRPr="00B5639B" w:rsidRDefault="00DE1891" w:rsidP="00DE1891">
            <w:r w:rsidRPr="00B5639B">
              <w:t>Коммуникация</w:t>
            </w:r>
          </w:p>
        </w:tc>
        <w:tc>
          <w:tcPr>
            <w:tcW w:w="704" w:type="pct"/>
            <w:vMerge w:val="restart"/>
          </w:tcPr>
          <w:p w14:paraId="6601FBED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УК-4. Способен осуществлять деловую </w:t>
            </w:r>
            <w:r w:rsidRPr="00B5639B">
              <w:lastRenderedPageBreak/>
              <w:t>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5639B">
              <w:t>ых</w:t>
            </w:r>
            <w:proofErr w:type="spellEnd"/>
            <w:r w:rsidRPr="00B5639B">
              <w:t>) языке(ах)</w:t>
            </w:r>
          </w:p>
        </w:tc>
        <w:tc>
          <w:tcPr>
            <w:tcW w:w="2845" w:type="pct"/>
            <w:vMerge w:val="restart"/>
          </w:tcPr>
          <w:p w14:paraId="752AA450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lastRenderedPageBreak/>
              <w:t>УК</w:t>
            </w:r>
            <w:r w:rsidRPr="00B5639B">
              <w:rPr>
                <w:snapToGrid w:val="0"/>
              </w:rPr>
              <w:t>-4.1.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принцип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построения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высказывания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русском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иностранном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языках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правила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закономерност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деловой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коммуникации</w:t>
            </w:r>
            <w:r w:rsidRPr="00B5639B">
              <w:rPr>
                <w:snapToGrid w:val="0"/>
              </w:rPr>
              <w:t>.</w:t>
            </w:r>
          </w:p>
        </w:tc>
        <w:tc>
          <w:tcPr>
            <w:tcW w:w="993" w:type="pct"/>
          </w:tcPr>
          <w:p w14:paraId="7FEE7C82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14:paraId="15C5FA3C" w14:textId="77777777" w:rsidTr="00B52259">
        <w:trPr>
          <w:trHeight w:val="165"/>
        </w:trPr>
        <w:tc>
          <w:tcPr>
            <w:tcW w:w="458" w:type="pct"/>
            <w:vMerge/>
          </w:tcPr>
          <w:p w14:paraId="4CF4FB5E" w14:textId="77777777" w:rsidR="00DE1891" w:rsidRPr="00B5639B" w:rsidRDefault="00DE1891" w:rsidP="00DE1891"/>
        </w:tc>
        <w:tc>
          <w:tcPr>
            <w:tcW w:w="704" w:type="pct"/>
            <w:vMerge/>
          </w:tcPr>
          <w:p w14:paraId="6D5C1D7D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01E4242C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284C64DB" w14:textId="77777777"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B52259" w:rsidRPr="00B5639B" w14:paraId="59E44BE9" w14:textId="77777777" w:rsidTr="00417C2B">
        <w:trPr>
          <w:trHeight w:val="710"/>
        </w:trPr>
        <w:tc>
          <w:tcPr>
            <w:tcW w:w="458" w:type="pct"/>
            <w:vMerge/>
          </w:tcPr>
          <w:p w14:paraId="671D7DA7" w14:textId="77777777" w:rsidR="00B52259" w:rsidRPr="00B5639B" w:rsidRDefault="00B52259" w:rsidP="00DE1891"/>
        </w:tc>
        <w:tc>
          <w:tcPr>
            <w:tcW w:w="704" w:type="pct"/>
            <w:vMerge/>
          </w:tcPr>
          <w:p w14:paraId="716A4FCC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1684470A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BA5FCE8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14:paraId="4D681259" w14:textId="77777777" w:rsidTr="00B52259">
        <w:trPr>
          <w:trHeight w:val="330"/>
        </w:trPr>
        <w:tc>
          <w:tcPr>
            <w:tcW w:w="458" w:type="pct"/>
            <w:vMerge/>
          </w:tcPr>
          <w:p w14:paraId="363EFAEF" w14:textId="77777777" w:rsidR="00DE1891" w:rsidRPr="00B5639B" w:rsidRDefault="00DE1891" w:rsidP="00DE1891"/>
        </w:tc>
        <w:tc>
          <w:tcPr>
            <w:tcW w:w="704" w:type="pct"/>
            <w:vMerge/>
          </w:tcPr>
          <w:p w14:paraId="292D67C3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4DF25B83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993" w:type="pct"/>
          </w:tcPr>
          <w:p w14:paraId="65AD88DA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14:paraId="14B129BF" w14:textId="77777777" w:rsidTr="00B52259">
        <w:trPr>
          <w:trHeight w:val="165"/>
        </w:trPr>
        <w:tc>
          <w:tcPr>
            <w:tcW w:w="458" w:type="pct"/>
            <w:vMerge/>
          </w:tcPr>
          <w:p w14:paraId="2C94C38A" w14:textId="77777777" w:rsidR="00DE1891" w:rsidRPr="00B5639B" w:rsidRDefault="00DE1891" w:rsidP="00DE1891"/>
        </w:tc>
        <w:tc>
          <w:tcPr>
            <w:tcW w:w="704" w:type="pct"/>
            <w:vMerge/>
          </w:tcPr>
          <w:p w14:paraId="621E4B7D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F42E9C1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050E67CF" w14:textId="77777777"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DE1891" w:rsidRPr="00B5639B" w14:paraId="0D0B075F" w14:textId="77777777" w:rsidTr="00B52259">
        <w:trPr>
          <w:trHeight w:val="165"/>
        </w:trPr>
        <w:tc>
          <w:tcPr>
            <w:tcW w:w="458" w:type="pct"/>
            <w:vMerge/>
          </w:tcPr>
          <w:p w14:paraId="6B9B4B0B" w14:textId="77777777" w:rsidR="00DE1891" w:rsidRPr="00B5639B" w:rsidRDefault="00DE1891" w:rsidP="00DE1891"/>
        </w:tc>
        <w:tc>
          <w:tcPr>
            <w:tcW w:w="704" w:type="pct"/>
            <w:vMerge/>
          </w:tcPr>
          <w:p w14:paraId="3F9AC9DA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03E768E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756EE90" w14:textId="77777777" w:rsidR="00DE1891" w:rsidRPr="00B5639B" w:rsidRDefault="0058350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14:paraId="43851107" w14:textId="77777777" w:rsidTr="00B52259">
        <w:trPr>
          <w:trHeight w:val="285"/>
        </w:trPr>
        <w:tc>
          <w:tcPr>
            <w:tcW w:w="458" w:type="pct"/>
            <w:vMerge/>
          </w:tcPr>
          <w:p w14:paraId="7B26810E" w14:textId="77777777" w:rsidR="00DE1891" w:rsidRPr="00B5639B" w:rsidRDefault="00DE1891" w:rsidP="00DE1891"/>
        </w:tc>
        <w:tc>
          <w:tcPr>
            <w:tcW w:w="704" w:type="pct"/>
            <w:vMerge/>
          </w:tcPr>
          <w:p w14:paraId="0F31E31C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07E267BE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УК-4.3.1. </w:t>
            </w:r>
            <w:r w:rsidRPr="0073702C">
              <w:rPr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993" w:type="pct"/>
          </w:tcPr>
          <w:p w14:paraId="13B28AD7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14:paraId="282EB963" w14:textId="77777777" w:rsidTr="00B52259">
        <w:trPr>
          <w:trHeight w:val="210"/>
        </w:trPr>
        <w:tc>
          <w:tcPr>
            <w:tcW w:w="458" w:type="pct"/>
            <w:vMerge/>
          </w:tcPr>
          <w:p w14:paraId="62EB18DA" w14:textId="77777777" w:rsidR="00DE1891" w:rsidRPr="00B5639B" w:rsidRDefault="00DE1891" w:rsidP="00DE1891"/>
        </w:tc>
        <w:tc>
          <w:tcPr>
            <w:tcW w:w="704" w:type="pct"/>
            <w:vMerge/>
          </w:tcPr>
          <w:p w14:paraId="70253ED4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FE850D6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E720B77" w14:textId="77777777"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B52259" w:rsidRPr="00B5639B" w14:paraId="7C377947" w14:textId="77777777" w:rsidTr="00B52259">
        <w:trPr>
          <w:trHeight w:val="70"/>
        </w:trPr>
        <w:tc>
          <w:tcPr>
            <w:tcW w:w="458" w:type="pct"/>
            <w:vMerge/>
          </w:tcPr>
          <w:p w14:paraId="238AC6D6" w14:textId="77777777" w:rsidR="00B52259" w:rsidRPr="00B5639B" w:rsidRDefault="00B52259" w:rsidP="00DE1891"/>
        </w:tc>
        <w:tc>
          <w:tcPr>
            <w:tcW w:w="704" w:type="pct"/>
            <w:vMerge/>
          </w:tcPr>
          <w:p w14:paraId="1DFAB83E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67AD45A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21315285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14:paraId="1421FF78" w14:textId="77777777" w:rsidTr="00B52259">
        <w:trPr>
          <w:trHeight w:val="195"/>
        </w:trPr>
        <w:tc>
          <w:tcPr>
            <w:tcW w:w="458" w:type="pct"/>
            <w:vMerge w:val="restart"/>
          </w:tcPr>
          <w:p w14:paraId="346D99D0" w14:textId="77777777" w:rsidR="00DE1891" w:rsidRPr="00B5639B" w:rsidRDefault="00DE1891" w:rsidP="00DE1891">
            <w:r w:rsidRPr="00B5639B">
              <w:t>Межкультурное взаимодействие</w:t>
            </w:r>
          </w:p>
        </w:tc>
        <w:tc>
          <w:tcPr>
            <w:tcW w:w="704" w:type="pct"/>
            <w:vMerge w:val="restart"/>
          </w:tcPr>
          <w:p w14:paraId="6BB29D65" w14:textId="77777777" w:rsidR="00DE1891" w:rsidRPr="00060AFB" w:rsidRDefault="00DE1891" w:rsidP="00A75A3E">
            <w:pPr>
              <w:autoSpaceDE w:val="0"/>
              <w:autoSpaceDN w:val="0"/>
              <w:adjustRightInd w:val="0"/>
            </w:pPr>
            <w:r w:rsidRPr="00060AFB"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845" w:type="pct"/>
            <w:vMerge w:val="restart"/>
          </w:tcPr>
          <w:p w14:paraId="3E4D2DEB" w14:textId="77777777" w:rsidR="00DE1891" w:rsidRPr="00060AFB" w:rsidRDefault="00DE1891" w:rsidP="00A75A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60AFB">
              <w:rPr>
                <w:rFonts w:hint="eastAsia"/>
                <w:snapToGrid w:val="0"/>
              </w:rPr>
              <w:t>УК</w:t>
            </w:r>
            <w:r w:rsidRPr="00060AFB">
              <w:rPr>
                <w:snapToGrid w:val="0"/>
              </w:rPr>
              <w:t xml:space="preserve">-5.1.1. </w:t>
            </w:r>
            <w:r w:rsidRPr="00060AFB">
              <w:rPr>
                <w:rFonts w:hint="eastAsia"/>
                <w:b/>
                <w:snapToGrid w:val="0"/>
              </w:rPr>
              <w:t>Знает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закономерност</w:t>
            </w:r>
            <w:r w:rsidRPr="00060AFB">
              <w:rPr>
                <w:snapToGrid w:val="0"/>
              </w:rPr>
              <w:t xml:space="preserve">и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особенност</w:t>
            </w:r>
            <w:r w:rsidRPr="00060AFB">
              <w:rPr>
                <w:snapToGrid w:val="0"/>
              </w:rPr>
              <w:t xml:space="preserve">и </w:t>
            </w:r>
            <w:r w:rsidRPr="00060AFB">
              <w:rPr>
                <w:rFonts w:hint="eastAsia"/>
                <w:snapToGrid w:val="0"/>
              </w:rPr>
              <w:t>социально</w:t>
            </w:r>
            <w:r w:rsidRPr="00060AFB">
              <w:rPr>
                <w:snapToGrid w:val="0"/>
              </w:rPr>
              <w:t>-</w:t>
            </w:r>
            <w:r w:rsidRPr="00060AFB">
              <w:rPr>
                <w:rFonts w:hint="eastAsia"/>
                <w:snapToGrid w:val="0"/>
              </w:rPr>
              <w:t>исторического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развития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различных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культур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этическом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философском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контексте</w:t>
            </w:r>
            <w:r w:rsidRPr="00060AFB">
              <w:rPr>
                <w:snapToGrid w:val="0"/>
              </w:rPr>
              <w:t>.</w:t>
            </w:r>
          </w:p>
        </w:tc>
        <w:tc>
          <w:tcPr>
            <w:tcW w:w="993" w:type="pct"/>
          </w:tcPr>
          <w:p w14:paraId="31E75E86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14:paraId="47212F6C" w14:textId="77777777" w:rsidTr="00B52259">
        <w:trPr>
          <w:trHeight w:val="180"/>
        </w:trPr>
        <w:tc>
          <w:tcPr>
            <w:tcW w:w="458" w:type="pct"/>
            <w:vMerge/>
          </w:tcPr>
          <w:p w14:paraId="77524853" w14:textId="77777777" w:rsidR="00DE1891" w:rsidRPr="00B5639B" w:rsidRDefault="00DE1891" w:rsidP="00DE1891"/>
        </w:tc>
        <w:tc>
          <w:tcPr>
            <w:tcW w:w="704" w:type="pct"/>
            <w:vMerge/>
          </w:tcPr>
          <w:p w14:paraId="2AAD9F06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61BA8138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4AFC2B97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B52259" w:rsidRPr="00B5639B" w14:paraId="32B341AA" w14:textId="77777777" w:rsidTr="00B52259">
        <w:trPr>
          <w:trHeight w:val="70"/>
        </w:trPr>
        <w:tc>
          <w:tcPr>
            <w:tcW w:w="458" w:type="pct"/>
            <w:vMerge/>
          </w:tcPr>
          <w:p w14:paraId="5F252DD4" w14:textId="77777777" w:rsidR="00B52259" w:rsidRPr="00B5639B" w:rsidRDefault="00B52259" w:rsidP="00DE1891"/>
        </w:tc>
        <w:tc>
          <w:tcPr>
            <w:tcW w:w="704" w:type="pct"/>
            <w:vMerge/>
          </w:tcPr>
          <w:p w14:paraId="305C17ED" w14:textId="77777777" w:rsidR="00B52259" w:rsidRPr="00060AF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80EA6E1" w14:textId="77777777" w:rsidR="00B52259" w:rsidRPr="00060AF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  <w:shd w:val="clear" w:color="auto" w:fill="auto"/>
          </w:tcPr>
          <w:p w14:paraId="4524E007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14:paraId="3EA87B69" w14:textId="77777777" w:rsidTr="00B52259">
        <w:trPr>
          <w:trHeight w:val="195"/>
        </w:trPr>
        <w:tc>
          <w:tcPr>
            <w:tcW w:w="458" w:type="pct"/>
            <w:vMerge/>
          </w:tcPr>
          <w:p w14:paraId="0ED74267" w14:textId="77777777" w:rsidR="00DE1891" w:rsidRPr="00B5639B" w:rsidRDefault="00DE1891" w:rsidP="00DE1891"/>
        </w:tc>
        <w:tc>
          <w:tcPr>
            <w:tcW w:w="704" w:type="pct"/>
            <w:vMerge/>
          </w:tcPr>
          <w:p w14:paraId="731B13C0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70D19EA3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60AFB">
              <w:rPr>
                <w:rFonts w:hint="eastAsia"/>
                <w:snapToGrid w:val="0"/>
              </w:rPr>
              <w:t>УК</w:t>
            </w:r>
            <w:r w:rsidRPr="00060AFB">
              <w:rPr>
                <w:snapToGrid w:val="0"/>
              </w:rPr>
              <w:t xml:space="preserve">-5.2.1. </w:t>
            </w:r>
            <w:r w:rsidRPr="00060AFB">
              <w:rPr>
                <w:b/>
                <w:snapToGrid w:val="0"/>
              </w:rPr>
              <w:t xml:space="preserve">Умеет </w:t>
            </w:r>
            <w:r w:rsidRPr="00060AFB">
              <w:rPr>
                <w:rFonts w:hint="eastAsia"/>
                <w:snapToGrid w:val="0"/>
              </w:rPr>
              <w:t>понимать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воспринимать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разнообразие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общества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социально</w:t>
            </w:r>
            <w:r w:rsidRPr="00060AFB">
              <w:rPr>
                <w:snapToGrid w:val="0"/>
              </w:rPr>
              <w:t>-</w:t>
            </w:r>
            <w:r w:rsidRPr="00060AFB">
              <w:rPr>
                <w:rFonts w:hint="eastAsia"/>
                <w:snapToGrid w:val="0"/>
              </w:rPr>
              <w:t>историческом</w:t>
            </w:r>
            <w:r w:rsidRPr="00060AFB">
              <w:rPr>
                <w:snapToGrid w:val="0"/>
              </w:rPr>
              <w:t xml:space="preserve">, </w:t>
            </w:r>
            <w:r w:rsidR="00A75A3E" w:rsidRPr="00060AFB">
              <w:rPr>
                <w:rFonts w:hint="eastAsia"/>
                <w:snapToGrid w:val="0"/>
              </w:rPr>
              <w:t>эт</w:t>
            </w:r>
            <w:r w:rsidRPr="00060AFB">
              <w:rPr>
                <w:rFonts w:hint="eastAsia"/>
                <w:snapToGrid w:val="0"/>
              </w:rPr>
              <w:t>ическом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философском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993" w:type="pct"/>
          </w:tcPr>
          <w:p w14:paraId="34BFD704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14:paraId="2536E804" w14:textId="77777777" w:rsidTr="00B52259">
        <w:trPr>
          <w:trHeight w:val="225"/>
        </w:trPr>
        <w:tc>
          <w:tcPr>
            <w:tcW w:w="458" w:type="pct"/>
            <w:vMerge/>
          </w:tcPr>
          <w:p w14:paraId="60934582" w14:textId="77777777" w:rsidR="00DE1891" w:rsidRPr="00B5639B" w:rsidRDefault="00DE1891" w:rsidP="00DE1891"/>
        </w:tc>
        <w:tc>
          <w:tcPr>
            <w:tcW w:w="704" w:type="pct"/>
            <w:vMerge/>
          </w:tcPr>
          <w:p w14:paraId="0CDE6851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4B54A7F8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09BCA5F2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14:paraId="11D33B0E" w14:textId="77777777" w:rsidTr="00B52259">
        <w:trPr>
          <w:trHeight w:val="240"/>
        </w:trPr>
        <w:tc>
          <w:tcPr>
            <w:tcW w:w="458" w:type="pct"/>
            <w:vMerge/>
          </w:tcPr>
          <w:p w14:paraId="466FB6A6" w14:textId="77777777" w:rsidR="00DE1891" w:rsidRPr="00B5639B" w:rsidRDefault="00DE1891" w:rsidP="00DE1891"/>
        </w:tc>
        <w:tc>
          <w:tcPr>
            <w:tcW w:w="704" w:type="pct"/>
            <w:vMerge/>
          </w:tcPr>
          <w:p w14:paraId="46BEC5F0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1FBC548B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17040F7F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14:paraId="606534B6" w14:textId="77777777" w:rsidTr="00B52259">
        <w:trPr>
          <w:trHeight w:val="360"/>
        </w:trPr>
        <w:tc>
          <w:tcPr>
            <w:tcW w:w="458" w:type="pct"/>
            <w:vMerge/>
          </w:tcPr>
          <w:p w14:paraId="6F8D393C" w14:textId="77777777" w:rsidR="00DE1891" w:rsidRPr="00B5639B" w:rsidRDefault="00DE1891" w:rsidP="00DE1891"/>
        </w:tc>
        <w:tc>
          <w:tcPr>
            <w:tcW w:w="704" w:type="pct"/>
            <w:vMerge/>
          </w:tcPr>
          <w:p w14:paraId="17D9B8FF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45" w:type="pct"/>
            <w:vMerge w:val="restart"/>
          </w:tcPr>
          <w:p w14:paraId="169ACE67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60AFB">
              <w:rPr>
                <w:rFonts w:hint="eastAsia"/>
                <w:snapToGrid w:val="0"/>
              </w:rPr>
              <w:t>УК</w:t>
            </w:r>
            <w:r w:rsidRPr="00060AFB">
              <w:rPr>
                <w:snapToGrid w:val="0"/>
              </w:rPr>
              <w:t xml:space="preserve">-5.3.1. </w:t>
            </w:r>
            <w:r w:rsidRPr="00060AFB">
              <w:rPr>
                <w:rFonts w:hint="eastAsia"/>
                <w:b/>
                <w:snapToGrid w:val="0"/>
              </w:rPr>
              <w:t>Владеет</w:t>
            </w:r>
            <w:r w:rsidRPr="00060AFB">
              <w:rPr>
                <w:snapToGrid w:val="0"/>
              </w:rPr>
              <w:t xml:space="preserve">  </w:t>
            </w:r>
            <w:r w:rsidRPr="00060AFB">
              <w:rPr>
                <w:rFonts w:hint="eastAsia"/>
                <w:snapToGrid w:val="0"/>
              </w:rPr>
              <w:t>простейшими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методами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адекватного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восприятия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межкультурного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разнообразия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общества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социально</w:t>
            </w:r>
            <w:r w:rsidRPr="00060AFB">
              <w:rPr>
                <w:snapToGrid w:val="0"/>
              </w:rPr>
              <w:t>-</w:t>
            </w:r>
            <w:r w:rsidRPr="00060AFB">
              <w:rPr>
                <w:rFonts w:hint="eastAsia"/>
                <w:snapToGrid w:val="0"/>
              </w:rPr>
              <w:t>историческом</w:t>
            </w:r>
            <w:r w:rsidRPr="00060AFB">
              <w:rPr>
                <w:snapToGrid w:val="0"/>
              </w:rPr>
              <w:t xml:space="preserve">, </w:t>
            </w:r>
            <w:r w:rsidR="00A75A3E" w:rsidRPr="00060AFB">
              <w:rPr>
                <w:rFonts w:hint="eastAsia"/>
                <w:snapToGrid w:val="0"/>
              </w:rPr>
              <w:t>эт</w:t>
            </w:r>
            <w:r w:rsidRPr="00060AFB">
              <w:rPr>
                <w:rFonts w:hint="eastAsia"/>
                <w:snapToGrid w:val="0"/>
              </w:rPr>
              <w:t>ическом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философском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контекстах</w:t>
            </w:r>
            <w:r w:rsidRPr="00060AFB">
              <w:rPr>
                <w:snapToGrid w:val="0"/>
              </w:rPr>
              <w:t xml:space="preserve">; </w:t>
            </w:r>
            <w:r w:rsidRPr="00060AFB">
              <w:rPr>
                <w:rFonts w:hint="eastAsia"/>
                <w:snapToGrid w:val="0"/>
              </w:rPr>
              <w:t>навыками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общения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мире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культурного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многообразия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с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использованием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этических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норм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993" w:type="pct"/>
          </w:tcPr>
          <w:p w14:paraId="4BED0EFF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14:paraId="4013D42D" w14:textId="77777777" w:rsidTr="00B52259">
        <w:trPr>
          <w:trHeight w:val="285"/>
        </w:trPr>
        <w:tc>
          <w:tcPr>
            <w:tcW w:w="458" w:type="pct"/>
            <w:vMerge/>
          </w:tcPr>
          <w:p w14:paraId="25A40F6C" w14:textId="77777777" w:rsidR="00DE1891" w:rsidRPr="00B5639B" w:rsidRDefault="00DE1891" w:rsidP="00DE1891"/>
        </w:tc>
        <w:tc>
          <w:tcPr>
            <w:tcW w:w="704" w:type="pct"/>
            <w:vMerge/>
          </w:tcPr>
          <w:p w14:paraId="21F06BE4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45" w:type="pct"/>
            <w:vMerge/>
          </w:tcPr>
          <w:p w14:paraId="1F67D283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D03A668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14:paraId="1034CFEB" w14:textId="77777777" w:rsidTr="00B52259">
        <w:trPr>
          <w:trHeight w:val="70"/>
        </w:trPr>
        <w:tc>
          <w:tcPr>
            <w:tcW w:w="458" w:type="pct"/>
            <w:vMerge/>
          </w:tcPr>
          <w:p w14:paraId="53BF8781" w14:textId="77777777" w:rsidR="00DE1891" w:rsidRPr="00B5639B" w:rsidRDefault="00DE1891" w:rsidP="00DE1891"/>
        </w:tc>
        <w:tc>
          <w:tcPr>
            <w:tcW w:w="704" w:type="pct"/>
            <w:vMerge/>
          </w:tcPr>
          <w:p w14:paraId="75BE52CD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45" w:type="pct"/>
            <w:vMerge/>
          </w:tcPr>
          <w:p w14:paraId="217B74BE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183A50A7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B52259" w:rsidRPr="00B5639B" w14:paraId="3396650E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55191527" w14:textId="77777777" w:rsidR="00B52259" w:rsidRPr="00B5639B" w:rsidRDefault="00B52259" w:rsidP="00DE1891">
            <w:pPr>
              <w:pStyle w:val="Default"/>
              <w:rPr>
                <w:bCs/>
                <w:szCs w:val="20"/>
              </w:rPr>
            </w:pPr>
            <w:r w:rsidRPr="00B5639B">
              <w:rPr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704" w:type="pct"/>
            <w:vMerge w:val="restart"/>
          </w:tcPr>
          <w:p w14:paraId="3E4D6E82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845" w:type="pct"/>
          </w:tcPr>
          <w:p w14:paraId="3B9535F0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>-6.1.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прием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эффективного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методики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самоконтроля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протяжении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93" w:type="pct"/>
          </w:tcPr>
          <w:p w14:paraId="66430151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B52259" w:rsidRPr="00B5639B" w14:paraId="2DE6B27A" w14:textId="77777777" w:rsidTr="00B52259">
        <w:trPr>
          <w:trHeight w:val="70"/>
        </w:trPr>
        <w:tc>
          <w:tcPr>
            <w:tcW w:w="458" w:type="pct"/>
            <w:vMerge/>
          </w:tcPr>
          <w:p w14:paraId="2EDAFB52" w14:textId="77777777" w:rsidR="00B52259" w:rsidRPr="00B5639B" w:rsidRDefault="00B52259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21E835B5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64612E14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-6.2.1.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993" w:type="pct"/>
          </w:tcPr>
          <w:p w14:paraId="7F31A07C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B52259" w:rsidRPr="00B5639B" w14:paraId="106ED7ED" w14:textId="77777777" w:rsidTr="00B52259">
        <w:trPr>
          <w:trHeight w:val="70"/>
        </w:trPr>
        <w:tc>
          <w:tcPr>
            <w:tcW w:w="458" w:type="pct"/>
            <w:vMerge/>
          </w:tcPr>
          <w:p w14:paraId="3ED376E0" w14:textId="77777777" w:rsidR="00B52259" w:rsidRPr="00B5639B" w:rsidRDefault="00B52259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51843FB3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598C8513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-6.3.1.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технологиями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приобретения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использования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обновления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социокультурных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профессиональных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знаний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умений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навыков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методиками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течение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93" w:type="pct"/>
          </w:tcPr>
          <w:p w14:paraId="7EDA1BF1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DE1891" w:rsidRPr="00B5639B" w14:paraId="01880591" w14:textId="77777777" w:rsidTr="00B52259">
        <w:trPr>
          <w:trHeight w:val="70"/>
        </w:trPr>
        <w:tc>
          <w:tcPr>
            <w:tcW w:w="458" w:type="pct"/>
            <w:vMerge/>
          </w:tcPr>
          <w:p w14:paraId="7F12D90C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 w:val="restart"/>
          </w:tcPr>
          <w:p w14:paraId="111DA131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 xml:space="preserve">УК-7. Способен поддерживать должный уровень физической подготовленности для </w:t>
            </w:r>
            <w:r w:rsidRPr="00B5639B">
              <w:lastRenderedPageBreak/>
              <w:t>обеспечения полноценной социальной и профессиональной деятельности</w:t>
            </w:r>
          </w:p>
        </w:tc>
        <w:tc>
          <w:tcPr>
            <w:tcW w:w="2845" w:type="pct"/>
            <w:vMerge w:val="restart"/>
          </w:tcPr>
          <w:p w14:paraId="38BD8F2C" w14:textId="69794859" w:rsidR="00DE1891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2259">
              <w:lastRenderedPageBreak/>
              <w:t xml:space="preserve">УК-7.1.1. </w:t>
            </w:r>
            <w:r w:rsidRPr="00B52259">
              <w:rPr>
                <w:b/>
                <w:bCs/>
              </w:rPr>
              <w:t>Знает</w:t>
            </w:r>
            <w:r w:rsidRPr="00B52259"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993" w:type="pct"/>
          </w:tcPr>
          <w:p w14:paraId="5B2A5191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14:paraId="62C4924C" w14:textId="77777777" w:rsidTr="00B52259">
        <w:trPr>
          <w:trHeight w:val="70"/>
        </w:trPr>
        <w:tc>
          <w:tcPr>
            <w:tcW w:w="458" w:type="pct"/>
            <w:vMerge/>
          </w:tcPr>
          <w:p w14:paraId="5A4A2FA4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6B12879C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40E95998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93" w:type="pct"/>
          </w:tcPr>
          <w:p w14:paraId="531EE1AD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14:paraId="758415B2" w14:textId="77777777" w:rsidTr="00B52259">
        <w:trPr>
          <w:trHeight w:val="70"/>
        </w:trPr>
        <w:tc>
          <w:tcPr>
            <w:tcW w:w="458" w:type="pct"/>
            <w:vMerge/>
          </w:tcPr>
          <w:p w14:paraId="2A2D4F64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274B8ABE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18166594" w14:textId="2B00705C" w:rsidR="00DE1891" w:rsidRPr="00B5639B" w:rsidRDefault="00B52259" w:rsidP="00DE1891">
            <w:pPr>
              <w:autoSpaceDE w:val="0"/>
              <w:autoSpaceDN w:val="0"/>
              <w:adjustRightInd w:val="0"/>
            </w:pPr>
            <w:r w:rsidRPr="00B52259">
              <w:t xml:space="preserve">УК-7.2.1. </w:t>
            </w:r>
            <w:r w:rsidRPr="00B52259">
              <w:rPr>
                <w:b/>
                <w:bCs/>
              </w:rPr>
              <w:t xml:space="preserve">Умеет </w:t>
            </w:r>
            <w:r w:rsidRPr="00B52259">
              <w:t>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993" w:type="pct"/>
          </w:tcPr>
          <w:p w14:paraId="2E43AE57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14:paraId="44DA2A39" w14:textId="77777777" w:rsidTr="00B52259">
        <w:trPr>
          <w:trHeight w:val="585"/>
        </w:trPr>
        <w:tc>
          <w:tcPr>
            <w:tcW w:w="458" w:type="pct"/>
            <w:vMerge/>
          </w:tcPr>
          <w:p w14:paraId="6741428D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4DA302D9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01B120B1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93" w:type="pct"/>
          </w:tcPr>
          <w:p w14:paraId="033FE253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14:paraId="7134B441" w14:textId="77777777" w:rsidTr="00B52259">
        <w:trPr>
          <w:trHeight w:val="70"/>
        </w:trPr>
        <w:tc>
          <w:tcPr>
            <w:tcW w:w="458" w:type="pct"/>
            <w:vMerge/>
          </w:tcPr>
          <w:p w14:paraId="0092B3A8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1702F5E5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67A01F11" w14:textId="77777777" w:rsidR="00DE1891" w:rsidRPr="00B5639B" w:rsidRDefault="00DE1891" w:rsidP="00DE1891">
            <w:pPr>
              <w:pStyle w:val="Default"/>
            </w:pPr>
            <w:r w:rsidRPr="00B5639B">
              <w:rPr>
                <w:rFonts w:hint="eastAsia"/>
              </w:rPr>
              <w:t>УК</w:t>
            </w:r>
            <w:r w:rsidRPr="00B5639B">
              <w:t>-7.3.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</w:rPr>
              <w:t>средствами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методами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укрепления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индивидуального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здоровья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обеспечения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полноценной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социальной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профессиональной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деятельности</w:t>
            </w:r>
          </w:p>
        </w:tc>
        <w:tc>
          <w:tcPr>
            <w:tcW w:w="993" w:type="pct"/>
          </w:tcPr>
          <w:p w14:paraId="04D4C275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14:paraId="4E830FBB" w14:textId="77777777" w:rsidTr="00B52259">
        <w:trPr>
          <w:trHeight w:val="70"/>
        </w:trPr>
        <w:tc>
          <w:tcPr>
            <w:tcW w:w="458" w:type="pct"/>
            <w:vMerge/>
          </w:tcPr>
          <w:p w14:paraId="0DF412D5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67833A89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0698CB6" w14:textId="77777777" w:rsidR="00DE1891" w:rsidRPr="00B5639B" w:rsidRDefault="00DE1891" w:rsidP="00DE1891">
            <w:pPr>
              <w:pStyle w:val="Default"/>
            </w:pPr>
          </w:p>
        </w:tc>
        <w:tc>
          <w:tcPr>
            <w:tcW w:w="993" w:type="pct"/>
          </w:tcPr>
          <w:p w14:paraId="5C47EE05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B52259" w:rsidRPr="00B5639B" w14:paraId="60C71671" w14:textId="77777777" w:rsidTr="007E61EF">
        <w:trPr>
          <w:trHeight w:val="920"/>
        </w:trPr>
        <w:tc>
          <w:tcPr>
            <w:tcW w:w="458" w:type="pct"/>
            <w:vMerge w:val="restart"/>
          </w:tcPr>
          <w:p w14:paraId="14FF5194" w14:textId="77777777" w:rsidR="00B52259" w:rsidRPr="00B5639B" w:rsidRDefault="00B52259" w:rsidP="00DE1891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Безопасность жизнедеятельности</w:t>
            </w:r>
          </w:p>
        </w:tc>
        <w:tc>
          <w:tcPr>
            <w:tcW w:w="704" w:type="pct"/>
            <w:vMerge w:val="restart"/>
          </w:tcPr>
          <w:p w14:paraId="21E949AC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B5639B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</w:tc>
        <w:tc>
          <w:tcPr>
            <w:tcW w:w="2845" w:type="pct"/>
          </w:tcPr>
          <w:p w14:paraId="0DBC1A16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-8.1</w:t>
            </w:r>
            <w:r w:rsidRPr="00B5639B">
              <w:rPr>
                <w:snapToGrid w:val="0"/>
                <w:color w:val="auto"/>
              </w:rPr>
              <w:t xml:space="preserve">.1.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Знает</w:t>
            </w:r>
            <w:r w:rsidRPr="00B5639B">
              <w:rPr>
                <w:snapToGrid w:val="0"/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классификаци</w:t>
            </w:r>
            <w:r w:rsidRPr="00B5639B">
              <w:rPr>
                <w:color w:val="auto"/>
              </w:rPr>
              <w:t xml:space="preserve">ю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источник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природного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техногенного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происхождения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признак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последстви</w:t>
            </w:r>
            <w:r w:rsidRPr="00B5639B">
              <w:rPr>
                <w:color w:val="auto"/>
              </w:rPr>
              <w:t xml:space="preserve">я </w:t>
            </w:r>
            <w:r w:rsidRPr="00B5639B">
              <w:rPr>
                <w:rFonts w:hint="eastAsia"/>
                <w:color w:val="auto"/>
              </w:rPr>
              <w:t>опасностей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способ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принцип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организации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безопасности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труда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на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предприятии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технические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средства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людей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ситуации</w:t>
            </w:r>
          </w:p>
        </w:tc>
        <w:tc>
          <w:tcPr>
            <w:tcW w:w="993" w:type="pct"/>
          </w:tcPr>
          <w:p w14:paraId="0441863A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B52259" w:rsidRPr="00B5639B" w14:paraId="50E3DB03" w14:textId="77777777" w:rsidTr="001A57A0">
        <w:trPr>
          <w:trHeight w:val="1150"/>
        </w:trPr>
        <w:tc>
          <w:tcPr>
            <w:tcW w:w="458" w:type="pct"/>
            <w:vMerge/>
          </w:tcPr>
          <w:p w14:paraId="11489FF4" w14:textId="77777777" w:rsidR="00B52259" w:rsidRPr="00B5639B" w:rsidRDefault="00B52259" w:rsidP="00DE1891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2A2D06E5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1C6E52F7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-8.2.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b/>
                <w:snapToGrid w:val="0"/>
                <w:color w:val="auto"/>
              </w:rPr>
              <w:t>Умеет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поддерживать</w:t>
            </w:r>
            <w:r w:rsidRPr="00B5639B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B5639B">
              <w:rPr>
                <w:rFonts w:hint="eastAsia"/>
                <w:color w:val="auto"/>
              </w:rPr>
              <w:t xml:space="preserve"> безопасные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жизнедеятельности</w:t>
            </w:r>
            <w:r w:rsidRPr="00B5639B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B5639B">
              <w:rPr>
                <w:rFonts w:hint="eastAsia"/>
                <w:color w:val="auto"/>
              </w:rPr>
              <w:t>выявлять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признаки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оценивать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вероятность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потенциальной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принимать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меры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ее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993" w:type="pct"/>
          </w:tcPr>
          <w:p w14:paraId="4F71840E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B52259" w:rsidRPr="00B5639B" w14:paraId="0D23B125" w14:textId="77777777" w:rsidTr="00B52259">
        <w:trPr>
          <w:trHeight w:val="70"/>
        </w:trPr>
        <w:tc>
          <w:tcPr>
            <w:tcW w:w="458" w:type="pct"/>
            <w:vMerge/>
          </w:tcPr>
          <w:p w14:paraId="20F2CCD5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1DA8DB14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71E93D9E" w14:textId="77777777" w:rsidR="00B52259" w:rsidRPr="00B5639B" w:rsidRDefault="00B52259" w:rsidP="001C5718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-8.3.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Владеет</w:t>
            </w:r>
            <w:r w:rsidRPr="00B5639B">
              <w:rPr>
                <w:snapToGrid w:val="0"/>
                <w:color w:val="auto"/>
              </w:rPr>
              <w:t xml:space="preserve">  </w:t>
            </w:r>
            <w:r w:rsidRPr="00B5639B">
              <w:rPr>
                <w:rFonts w:hint="eastAsia"/>
                <w:color w:val="auto"/>
              </w:rPr>
              <w:t>методами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прогнозирования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или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навыками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применению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основных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методов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</w:p>
        </w:tc>
        <w:tc>
          <w:tcPr>
            <w:tcW w:w="993" w:type="pct"/>
          </w:tcPr>
          <w:p w14:paraId="1BEDCED0" w14:textId="77777777" w:rsidR="00B52259" w:rsidRPr="00B5639B" w:rsidRDefault="00B52259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Безопасность жизнедеятельности</w:t>
            </w:r>
          </w:p>
        </w:tc>
      </w:tr>
      <w:tr w:rsidR="00B52259" w:rsidRPr="00B5639B" w14:paraId="2BF1583A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7D62D9BA" w14:textId="77777777" w:rsidR="00B52259" w:rsidRPr="00B5639B" w:rsidRDefault="00B52259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704" w:type="pct"/>
            <w:vMerge w:val="restart"/>
          </w:tcPr>
          <w:p w14:paraId="5447A94F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845" w:type="pct"/>
          </w:tcPr>
          <w:p w14:paraId="5C371589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УК-9.1.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B5639B">
              <w:t>дефектологических знаний в социальной и профессиональной сферах</w:t>
            </w:r>
          </w:p>
        </w:tc>
        <w:tc>
          <w:tcPr>
            <w:tcW w:w="993" w:type="pct"/>
            <w:shd w:val="clear" w:color="auto" w:fill="auto"/>
          </w:tcPr>
          <w:p w14:paraId="484220CE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B52259" w:rsidRPr="00B5639B" w14:paraId="567A4B37" w14:textId="77777777" w:rsidTr="00B52259">
        <w:trPr>
          <w:trHeight w:val="70"/>
        </w:trPr>
        <w:tc>
          <w:tcPr>
            <w:tcW w:w="458" w:type="pct"/>
            <w:vMerge/>
          </w:tcPr>
          <w:p w14:paraId="766293FE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3ED46977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75DECD2C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УК-9.2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993" w:type="pct"/>
            <w:shd w:val="clear" w:color="auto" w:fill="auto"/>
          </w:tcPr>
          <w:p w14:paraId="7F72141B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B52259" w:rsidRPr="00B5639B" w14:paraId="5AD4EB0A" w14:textId="77777777" w:rsidTr="00B52259">
        <w:trPr>
          <w:trHeight w:val="70"/>
        </w:trPr>
        <w:tc>
          <w:tcPr>
            <w:tcW w:w="458" w:type="pct"/>
            <w:vMerge/>
          </w:tcPr>
          <w:p w14:paraId="778C818F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64532FBA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665AD83F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УК-9.3.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993" w:type="pct"/>
            <w:shd w:val="clear" w:color="auto" w:fill="auto"/>
          </w:tcPr>
          <w:p w14:paraId="4626D562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756B81" w:rsidRPr="00B5639B" w14:paraId="6C337E3B" w14:textId="77777777" w:rsidTr="00B52259">
        <w:trPr>
          <w:trHeight w:val="258"/>
        </w:trPr>
        <w:tc>
          <w:tcPr>
            <w:tcW w:w="458" w:type="pct"/>
            <w:vMerge w:val="restart"/>
          </w:tcPr>
          <w:p w14:paraId="3A74BE84" w14:textId="77777777" w:rsidR="00756B81" w:rsidRPr="00B5639B" w:rsidRDefault="00756B81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04" w:type="pct"/>
            <w:vMerge w:val="restart"/>
          </w:tcPr>
          <w:p w14:paraId="2BBDAF10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845" w:type="pct"/>
          </w:tcPr>
          <w:p w14:paraId="26F1BBE0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УК-10.1.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993" w:type="pct"/>
            <w:shd w:val="clear" w:color="auto" w:fill="auto"/>
          </w:tcPr>
          <w:p w14:paraId="22C149A8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756B81" w:rsidRPr="00B5639B" w14:paraId="1BAAA57C" w14:textId="77777777" w:rsidTr="00B52259">
        <w:trPr>
          <w:trHeight w:val="634"/>
        </w:trPr>
        <w:tc>
          <w:tcPr>
            <w:tcW w:w="458" w:type="pct"/>
            <w:vMerge/>
          </w:tcPr>
          <w:p w14:paraId="0E7E9339" w14:textId="77777777" w:rsidR="00756B81" w:rsidRPr="00B5639B" w:rsidRDefault="00756B81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28E2B9DD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1D012A0E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993" w:type="pct"/>
            <w:shd w:val="clear" w:color="auto" w:fill="auto"/>
          </w:tcPr>
          <w:p w14:paraId="50B71B99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756B81" w:rsidRPr="00B5639B" w14:paraId="1F02C2D7" w14:textId="77777777" w:rsidTr="00B52259">
        <w:trPr>
          <w:trHeight w:val="700"/>
        </w:trPr>
        <w:tc>
          <w:tcPr>
            <w:tcW w:w="458" w:type="pct"/>
            <w:vMerge/>
          </w:tcPr>
          <w:p w14:paraId="7C9B44E9" w14:textId="77777777" w:rsidR="00756B81" w:rsidRPr="00B5639B" w:rsidRDefault="00756B81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6BAF87B1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47F5849E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993" w:type="pct"/>
          </w:tcPr>
          <w:p w14:paraId="30ED69DB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5D7C5C" w:rsidRPr="00B5639B" w14:paraId="7F087D5D" w14:textId="77777777" w:rsidTr="00B52259">
        <w:trPr>
          <w:trHeight w:val="228"/>
        </w:trPr>
        <w:tc>
          <w:tcPr>
            <w:tcW w:w="458" w:type="pct"/>
            <w:vMerge w:val="restart"/>
          </w:tcPr>
          <w:p w14:paraId="47F96222" w14:textId="77777777" w:rsidR="005D7C5C" w:rsidRPr="00B5639B" w:rsidRDefault="005D7C5C" w:rsidP="005D7C5C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lastRenderedPageBreak/>
              <w:t>Гражданская позиция</w:t>
            </w:r>
          </w:p>
        </w:tc>
        <w:tc>
          <w:tcPr>
            <w:tcW w:w="704" w:type="pct"/>
            <w:vMerge w:val="restart"/>
          </w:tcPr>
          <w:p w14:paraId="45369CC0" w14:textId="4007758A" w:rsidR="005D7C5C" w:rsidRPr="00B5639B" w:rsidRDefault="005D7C5C" w:rsidP="005D7C5C">
            <w:pPr>
              <w:autoSpaceDE w:val="0"/>
              <w:autoSpaceDN w:val="0"/>
              <w:adjustRightInd w:val="0"/>
            </w:pPr>
            <w:r>
              <w:t xml:space="preserve">УК-11 </w:t>
            </w:r>
            <w:r w:rsidRPr="005D7C5C">
              <w:t>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845" w:type="pct"/>
          </w:tcPr>
          <w:p w14:paraId="5B2848E4" w14:textId="5D71E5AE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D30997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993" w:type="pct"/>
            <w:shd w:val="clear" w:color="auto" w:fill="auto"/>
          </w:tcPr>
          <w:p w14:paraId="3381362F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5D7C5C" w:rsidRPr="00B5639B" w14:paraId="3023649E" w14:textId="77777777" w:rsidTr="00B52259">
        <w:trPr>
          <w:trHeight w:val="70"/>
        </w:trPr>
        <w:tc>
          <w:tcPr>
            <w:tcW w:w="458" w:type="pct"/>
            <w:vMerge/>
          </w:tcPr>
          <w:p w14:paraId="5E4D9CB2" w14:textId="77777777" w:rsidR="005D7C5C" w:rsidRPr="00B5639B" w:rsidRDefault="005D7C5C" w:rsidP="005D7C5C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62813FFD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1380B942" w14:textId="75851C8C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D30997"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993" w:type="pct"/>
            <w:shd w:val="clear" w:color="auto" w:fill="auto"/>
          </w:tcPr>
          <w:p w14:paraId="4C4FE57A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5D7C5C" w:rsidRPr="007A240F" w14:paraId="57076FA3" w14:textId="77777777" w:rsidTr="00B52259">
        <w:trPr>
          <w:trHeight w:val="70"/>
        </w:trPr>
        <w:tc>
          <w:tcPr>
            <w:tcW w:w="458" w:type="pct"/>
            <w:vMerge/>
          </w:tcPr>
          <w:p w14:paraId="57CA431F" w14:textId="77777777" w:rsidR="005D7C5C" w:rsidRPr="00B5639B" w:rsidRDefault="005D7C5C" w:rsidP="005D7C5C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057DE9E3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4A8252FA" w14:textId="0EA52CFC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D30997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993" w:type="pct"/>
            <w:shd w:val="clear" w:color="auto" w:fill="auto"/>
          </w:tcPr>
          <w:p w14:paraId="04B60C6D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</w:tbl>
    <w:p w14:paraId="28FAB1D5" w14:textId="77777777" w:rsidR="008815A6" w:rsidRDefault="008815A6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83555" w14:textId="77777777" w:rsidR="00125F7B" w:rsidRDefault="00125F7B" w:rsidP="00A110DF">
      <w:pPr>
        <w:spacing w:after="0" w:line="240" w:lineRule="auto"/>
      </w:pPr>
      <w:r>
        <w:separator/>
      </w:r>
    </w:p>
  </w:endnote>
  <w:endnote w:type="continuationSeparator" w:id="0">
    <w:p w14:paraId="32A18F09" w14:textId="77777777" w:rsidR="00125F7B" w:rsidRDefault="00125F7B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2650" w14:textId="77777777"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FCB097" w14:textId="77777777"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341562"/>
      <w:docPartObj>
        <w:docPartGallery w:val="Page Numbers (Bottom of Page)"/>
        <w:docPartUnique/>
      </w:docPartObj>
    </w:sdtPr>
    <w:sdtEndPr/>
    <w:sdtContent>
      <w:p w14:paraId="68A4907C" w14:textId="36759B8D"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474">
          <w:rPr>
            <w:noProof/>
          </w:rPr>
          <w:t>4</w:t>
        </w:r>
        <w:r>
          <w:fldChar w:fldCharType="end"/>
        </w:r>
      </w:p>
    </w:sdtContent>
  </w:sdt>
  <w:p w14:paraId="0C47C82E" w14:textId="77777777"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BC55B" w14:textId="77777777" w:rsidR="00125F7B" w:rsidRDefault="00125F7B" w:rsidP="00A110DF">
      <w:pPr>
        <w:spacing w:after="0" w:line="240" w:lineRule="auto"/>
      </w:pPr>
      <w:r>
        <w:separator/>
      </w:r>
    </w:p>
  </w:footnote>
  <w:footnote w:type="continuationSeparator" w:id="0">
    <w:p w14:paraId="2AE4D277" w14:textId="77777777" w:rsidR="00125F7B" w:rsidRDefault="00125F7B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A094" w14:textId="77777777"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0AFB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5F7B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35EF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3C6B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3455F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772A8"/>
    <w:rsid w:val="005801A7"/>
    <w:rsid w:val="00583501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D7C5C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6B81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518C"/>
    <w:rsid w:val="00A67EA6"/>
    <w:rsid w:val="00A70765"/>
    <w:rsid w:val="00A72484"/>
    <w:rsid w:val="00A73524"/>
    <w:rsid w:val="00A75A3E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3474"/>
    <w:rsid w:val="00B35530"/>
    <w:rsid w:val="00B4005A"/>
    <w:rsid w:val="00B52259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5F1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7E6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BFA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21E4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045A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CCC7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2230-B13A-4C09-9E38-8594EF50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vi_karavaev@outlook.com</cp:lastModifiedBy>
  <cp:revision>2</cp:revision>
  <cp:lastPrinted>2019-06-24T10:40:00Z</cp:lastPrinted>
  <dcterms:created xsi:type="dcterms:W3CDTF">2023-05-11T12:12:00Z</dcterms:created>
  <dcterms:modified xsi:type="dcterms:W3CDTF">2023-05-11T12:12:00Z</dcterms:modified>
</cp:coreProperties>
</file>