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62" w:rsidRDefault="00A16F13" w:rsidP="00D54962">
      <w:pPr>
        <w:widowControl w:val="0"/>
        <w:spacing w:after="0" w:line="360" w:lineRule="auto"/>
        <w:ind w:left="-851" w:right="-284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FC0A29">
        <w:rPr>
          <w:b/>
          <w:snapToGrid w:val="0"/>
        </w:rPr>
        <w:t xml:space="preserve">рофессиональные компетенции выпускника </w:t>
      </w:r>
      <w:r>
        <w:rPr>
          <w:b/>
          <w:snapToGrid w:val="0"/>
        </w:rPr>
        <w:t xml:space="preserve">(ПК) </w:t>
      </w:r>
      <w:r w:rsidRPr="00FC0A29">
        <w:rPr>
          <w:b/>
          <w:snapToGrid w:val="0"/>
        </w:rPr>
        <w:t>и индикаторы их достижения</w:t>
      </w:r>
      <w:r w:rsidR="00D54962">
        <w:rPr>
          <w:b/>
          <w:snapToGrid w:val="0"/>
        </w:rPr>
        <w:t xml:space="preserve"> </w:t>
      </w:r>
    </w:p>
    <w:p w:rsidR="00D54962" w:rsidRDefault="00D54962" w:rsidP="00D54962">
      <w:pPr>
        <w:widowControl w:val="0"/>
        <w:spacing w:after="0" w:line="360" w:lineRule="auto"/>
        <w:ind w:left="-851" w:right="-284"/>
        <w:jc w:val="center"/>
        <w:rPr>
          <w:b/>
          <w:snapToGrid w:val="0"/>
        </w:rPr>
      </w:pPr>
      <w:r>
        <w:rPr>
          <w:b/>
          <w:snapToGrid w:val="0"/>
        </w:rPr>
        <w:t xml:space="preserve">для направления </w:t>
      </w:r>
      <w:r w:rsidRPr="0023586B">
        <w:rPr>
          <w:b/>
          <w:snapToGrid w:val="0"/>
        </w:rPr>
        <w:t>08.03.01 «Строительство»</w:t>
      </w:r>
      <w:r>
        <w:rPr>
          <w:b/>
          <w:snapToGrid w:val="0"/>
        </w:rPr>
        <w:t xml:space="preserve"> </w:t>
      </w:r>
    </w:p>
    <w:p w:rsidR="00A16F13" w:rsidRPr="00D54962" w:rsidRDefault="00D54962" w:rsidP="00D54962">
      <w:pPr>
        <w:widowControl w:val="0"/>
        <w:spacing w:after="0" w:line="360" w:lineRule="auto"/>
        <w:ind w:left="-851" w:right="-284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D54962">
        <w:rPr>
          <w:b/>
          <w:snapToGrid w:val="0"/>
        </w:rPr>
        <w:t>рофил</w:t>
      </w:r>
      <w:r w:rsidRPr="00D54962">
        <w:rPr>
          <w:b/>
          <w:snapToGrid w:val="0"/>
        </w:rPr>
        <w:t>я</w:t>
      </w:r>
      <w:r w:rsidRPr="00D54962">
        <w:rPr>
          <w:b/>
          <w:snapToGrid w:val="0"/>
        </w:rPr>
        <w:t xml:space="preserve"> подготовки «Водоснабжение и водоотведение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011"/>
        <w:gridCol w:w="5528"/>
      </w:tblGrid>
      <w:tr w:rsidR="00A16F13" w:rsidRPr="005B51B2" w:rsidTr="00A16F13">
        <w:trPr>
          <w:tblHeader/>
        </w:trPr>
        <w:tc>
          <w:tcPr>
            <w:tcW w:w="1951" w:type="dxa"/>
            <w:shd w:val="clear" w:color="auto" w:fill="auto"/>
          </w:tcPr>
          <w:p w:rsidR="00A16F13" w:rsidRPr="00940E26" w:rsidRDefault="00A16F13" w:rsidP="00B83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40E26">
              <w:rPr>
                <w:b/>
                <w:bCs/>
                <w:sz w:val="20"/>
                <w:szCs w:val="20"/>
              </w:rPr>
              <w:t xml:space="preserve">Код и                   наименование </w:t>
            </w:r>
          </w:p>
          <w:p w:rsidR="00A16F13" w:rsidRPr="00940E26" w:rsidRDefault="00A16F13" w:rsidP="00B836BB">
            <w:pPr>
              <w:pStyle w:val="Default"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940E26">
              <w:rPr>
                <w:b/>
                <w:bCs/>
                <w:sz w:val="20"/>
                <w:szCs w:val="20"/>
              </w:rPr>
              <w:t>профессиональной             компетенции</w:t>
            </w: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40E26">
              <w:rPr>
                <w:b/>
                <w:bCs/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  <w:p w:rsidR="00A16F13" w:rsidRPr="00940E26" w:rsidRDefault="00A16F13" w:rsidP="00B836BB">
            <w:pPr>
              <w:widowControl w:val="0"/>
              <w:spacing w:after="0" w:line="240" w:lineRule="auto"/>
              <w:jc w:val="center"/>
              <w:rPr>
                <w:b/>
                <w:snapToGrid w:val="0"/>
                <w:color w:val="0D0D0D"/>
                <w:sz w:val="20"/>
                <w:szCs w:val="20"/>
              </w:rPr>
            </w:pPr>
            <w:r w:rsidRPr="00940E26">
              <w:rPr>
                <w:b/>
                <w:snapToGrid w:val="0"/>
                <w:color w:val="0D0D0D"/>
                <w:sz w:val="20"/>
                <w:szCs w:val="20"/>
              </w:rPr>
              <w:t xml:space="preserve">Знает - 1; Умеет- 2; </w:t>
            </w:r>
          </w:p>
          <w:p w:rsidR="00A16F13" w:rsidRPr="00940E26" w:rsidRDefault="00A16F13" w:rsidP="00B836BB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0E26">
              <w:rPr>
                <w:b/>
                <w:snapToGrid w:val="0"/>
                <w:color w:val="0D0D0D"/>
                <w:sz w:val="20"/>
                <w:szCs w:val="20"/>
              </w:rPr>
              <w:t>Опыт деятельности - 3 (</w:t>
            </w:r>
            <w:proofErr w:type="gramStart"/>
            <w:r w:rsidRPr="00940E26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proofErr w:type="gramEnd"/>
            <w:r w:rsidRPr="00940E26">
              <w:rPr>
                <w:b/>
                <w:snapToGrid w:val="0"/>
                <w:color w:val="0D0D0D"/>
                <w:sz w:val="20"/>
                <w:szCs w:val="20"/>
              </w:rPr>
              <w:t>/ имеет навыки)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widowControl w:val="0"/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40E26">
              <w:rPr>
                <w:b/>
                <w:sz w:val="20"/>
                <w:szCs w:val="20"/>
              </w:rPr>
              <w:t xml:space="preserve">Дисциплины и практики части ОПОП </w:t>
            </w:r>
            <w:proofErr w:type="gramStart"/>
            <w:r w:rsidRPr="00940E26">
              <w:rPr>
                <w:b/>
                <w:sz w:val="20"/>
                <w:szCs w:val="20"/>
              </w:rPr>
              <w:t>ВО</w:t>
            </w:r>
            <w:proofErr w:type="gramEnd"/>
            <w:r w:rsidRPr="00940E26">
              <w:rPr>
                <w:b/>
                <w:sz w:val="20"/>
                <w:szCs w:val="20"/>
              </w:rPr>
              <w:t>, определяемой участниками образовательных отношений</w:t>
            </w:r>
          </w:p>
        </w:tc>
      </w:tr>
      <w:tr w:rsidR="00A16F13" w:rsidRPr="005B51B2" w:rsidTr="00A16F13">
        <w:tc>
          <w:tcPr>
            <w:tcW w:w="10490" w:type="dxa"/>
            <w:gridSpan w:val="3"/>
            <w:shd w:val="clear" w:color="auto" w:fill="auto"/>
          </w:tcPr>
          <w:p w:rsidR="00A16F13" w:rsidRPr="00940E26" w:rsidRDefault="00A16F13" w:rsidP="00B836BB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0E26">
              <w:rPr>
                <w:b/>
                <w:sz w:val="20"/>
                <w:szCs w:val="20"/>
              </w:rPr>
              <w:t xml:space="preserve">Тип задачи профессиональной деятельности: </w:t>
            </w:r>
            <w:r w:rsidRPr="00940E26">
              <w:rPr>
                <w:b/>
                <w:sz w:val="20"/>
                <w:szCs w:val="20"/>
                <w:lang w:eastAsia="ru-RU"/>
              </w:rPr>
              <w:t>проектный</w:t>
            </w:r>
          </w:p>
        </w:tc>
      </w:tr>
      <w:tr w:rsidR="00A16F13" w:rsidRPr="005B51B2" w:rsidTr="00A16F13">
        <w:tc>
          <w:tcPr>
            <w:tcW w:w="1951" w:type="dxa"/>
            <w:vMerge w:val="restart"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40E26">
              <w:rPr>
                <w:sz w:val="20"/>
                <w:szCs w:val="20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ПК-1.1.1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профессиональную строительную терминологию и терминологию информационного моделирования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Технология очистки сточных вод и обработка осадка, Современные методы обработки сточных вод и осадка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Гидрология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Прикладная экология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Программное обеспечение для расчета сетей и сооружений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</w:rPr>
            </w:pPr>
            <w:r w:rsidRPr="00940E26">
              <w:rPr>
                <w:rFonts w:eastAsia="Calibri"/>
                <w:sz w:val="20"/>
                <w:szCs w:val="20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ПК-1.1.2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bookmarkStart w:id="0" w:name="OLE_LINK1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</w:t>
            </w:r>
            <w:bookmarkEnd w:id="0"/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Прикладная экология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Сметное дело в строительстве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ПК-1.1.3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виды и правила работы в профессиональных компьютерных программных средствах для выполнения расчетов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ПК-1.1.4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виды и методики расчетов системы водоснабжения и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Гидравлика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Гидрология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ПК-1.1.5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правила оформления расчетов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ПК-1.1.6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ПК-1.1.7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современные подходы и методики оптимизации процесса проектирования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Водоотведение,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Гидрология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выбирать наиболее эффективную конструктивную схему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Сметное дело в строительстве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выбирать алгоритм и способ работы в программных средствах для выполнения расчетов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ПК-1.2.6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выбирать способы и алгоритмы работы в программных средствах для оформления расчетов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ПК-1.2.7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ПК-1.2.8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использовать регламентированные форматы файлов для обмена данными информационной модели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ПК-1.3.1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выполнения инженерно-технических расчетов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сточных вод и обработка осадка, Современные методы обработки сточных вод и осадка,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Гидравлика систем водоснабжения и водоотведения,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Гидрология,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ПК-1.3.2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формирования конструктивной схемы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Магистральные водоводы,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Комплексное использование водных ресурсов,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ПК-1.3.3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создания расчетной схемы и профилей системы водоснабжения и водоотведения, выполнения расчетов в расчетных программных средствах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Гидравлика систем водоснабжения и водоотведения,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Программное обеспечение для расчета сетей и сооружений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ПК-1.3.4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расчета и подбора пропускной способности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Гидравлика систем водоснабжения и водоотведения, 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ПК-1.3.5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конструирования основных узловых соединений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Водоотведение,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ПК-1.3.6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ладеет навыками передачи исходных данных в сводную цифровую модель объекта капитального строительства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ПК-1.3.7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оформления инженерно-технических расчетов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 w:val="restart"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40E26">
              <w:rPr>
                <w:sz w:val="20"/>
                <w:szCs w:val="20"/>
              </w:rPr>
              <w:t xml:space="preserve">ПК-2 Разработка текстовой и графической частей проектной документации системы водоснабжения и </w:t>
            </w:r>
            <w:r w:rsidRPr="00940E26">
              <w:rPr>
                <w:sz w:val="20"/>
                <w:szCs w:val="20"/>
              </w:rPr>
              <w:lastRenderedPageBreak/>
              <w:t>водоотведения объекта капитального строительства</w:t>
            </w: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ПК-2.1.1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bookmarkStart w:id="1" w:name="OLE_LINK4"/>
            <w:bookmarkStart w:id="2" w:name="OLE_LINK5"/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</w:t>
            </w:r>
            <w:bookmarkEnd w:id="1"/>
            <w:bookmarkEnd w:id="2"/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ПК-2.1.2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систему условных обозначений в проектировании систем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ПК-2.1.3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Информационные технологии при проектировании систем водоснабжения и водоотведения, Программное обеспечение для расчета сетей и сооружений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ПК-2.1.4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Санитарно-техническое оборудование зданий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ПК-2.1.5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правила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Водоотведение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определять способы и алгоритм составления и оформления ведомости строительных и монтажных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Эксплуатация и реконструкция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меет выбирать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методы и алгоритм конструирования узловых соединений, стыков и соединений элементов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Водоотведение,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ПК-2.2.6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отображать данные информационной модели в графическом и табличном виде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ПК-2.2.7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просматривать и извлекать данные дисциплинарных информационных моделей, созданных другими специалистами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ПК-2.2.8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Водоотведение,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Информационные технологии при проектировании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Программное обеспечение для расчета сетей и сооружений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ПК-2.3.1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ПК-2.3.2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Водоотводящие системы промышленных предприятий, 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ПК-2.3.3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Санитарно-техническое оборудование зданий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Исполнительская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ПК-2.3.4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ладеет навыками составления и оформления ведомости строительных и монтажных работ при различных схемах водоснабжения и водоотведения, составе оборудования и материалов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Эксплуатация и реконструкция систем водоснабжения и водоотведения,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0490" w:type="dxa"/>
            <w:gridSpan w:val="3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b/>
                <w:sz w:val="20"/>
                <w:szCs w:val="20"/>
              </w:rPr>
              <w:t xml:space="preserve">Тип задачи профессиональной деятельности: </w:t>
            </w:r>
            <w:r>
              <w:rPr>
                <w:b/>
                <w:sz w:val="20"/>
                <w:szCs w:val="20"/>
                <w:lang w:eastAsia="ru-RU"/>
              </w:rPr>
              <w:t>технологический</w:t>
            </w:r>
          </w:p>
        </w:tc>
      </w:tr>
      <w:tr w:rsidR="00A16F13" w:rsidRPr="005B51B2" w:rsidTr="00A16F13">
        <w:tc>
          <w:tcPr>
            <w:tcW w:w="1951" w:type="dxa"/>
            <w:vMerge w:val="restart"/>
            <w:shd w:val="clear" w:color="auto" w:fill="auto"/>
          </w:tcPr>
          <w:p w:rsidR="00A16F13" w:rsidRPr="002A7CC3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  <w:highlight w:val="green"/>
              </w:rPr>
            </w:pPr>
            <w:r w:rsidRPr="00940E26">
              <w:rPr>
                <w:sz w:val="20"/>
                <w:szCs w:val="20"/>
              </w:rPr>
              <w:t xml:space="preserve">ПК-3. </w:t>
            </w:r>
            <w:r w:rsidRPr="002A7CC3">
              <w:rPr>
                <w:sz w:val="20"/>
                <w:szCs w:val="20"/>
                <w:highlight w:val="green"/>
              </w:rPr>
              <w:t xml:space="preserve">Управление производством </w:t>
            </w:r>
            <w:proofErr w:type="gramStart"/>
            <w:r w:rsidRPr="002A7CC3">
              <w:rPr>
                <w:sz w:val="20"/>
                <w:szCs w:val="20"/>
                <w:highlight w:val="green"/>
              </w:rPr>
              <w:t>отдельных</w:t>
            </w:r>
            <w:proofErr w:type="gramEnd"/>
          </w:p>
          <w:p w:rsidR="00A16F13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2A7CC3">
              <w:rPr>
                <w:sz w:val="20"/>
                <w:szCs w:val="20"/>
                <w:highlight w:val="green"/>
              </w:rPr>
              <w:t>этапов строительных работ</w:t>
            </w:r>
          </w:p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методы и средства расчета объемов производственных заданий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методы и средства календарного и оперативного планирования производства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методы и средства расчета планируемой потребности в трудовых, материальных и технических ресурсах,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Сметное дело в строительстве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требования</w:t>
            </w:r>
            <w:r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BD7B57">
              <w:rPr>
                <w:rFonts w:eastAsia="Calibri"/>
                <w:sz w:val="20"/>
                <w:szCs w:val="20"/>
                <w:highlight w:val="green"/>
                <w:lang w:eastAsia="ru-RU"/>
              </w:rPr>
              <w:t>нормативных правовых актов, документов системы технического регулирования и стандартизации в сфере градостроительной деятельности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4962">
              <w:rPr>
                <w:rFonts w:eastAsia="Calibri"/>
                <w:sz w:val="20"/>
                <w:szCs w:val="20"/>
                <w:lang w:eastAsia="ru-RU"/>
              </w:rPr>
              <w:t xml:space="preserve">к </w:t>
            </w:r>
            <w:r w:rsidRPr="009F6ECB">
              <w:rPr>
                <w:rFonts w:eastAsia="Calibri"/>
                <w:sz w:val="20"/>
                <w:szCs w:val="20"/>
                <w:lang w:eastAsia="ru-RU"/>
              </w:rPr>
              <w:t>трудоемкости технологических процессов, выполняемых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при производстве этапа строительных работ, профессиям и квалификации привлеченных работников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виды и технические характеристики основных строительных материалов, изделий и конструкций,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ПК-3.1.6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виды и технические характеристики основных материальных ресурсов, поставляемых через внешние инженерные сети </w:t>
            </w:r>
            <w:r w:rsidRPr="00362002">
              <w:rPr>
                <w:rFonts w:eastAsia="Calibri"/>
                <w:strike/>
                <w:sz w:val="20"/>
                <w:szCs w:val="20"/>
                <w:highlight w:val="cyan"/>
                <w:lang w:eastAsia="ru-RU"/>
              </w:rPr>
              <w:t>(вода, электроэнергия, тепло)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 поставляемых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специализированными организациями </w:t>
            </w:r>
            <w:r w:rsidRPr="00362002">
              <w:rPr>
                <w:rFonts w:eastAsia="Calibri"/>
                <w:strike/>
                <w:sz w:val="20"/>
                <w:szCs w:val="20"/>
                <w:highlight w:val="cyan"/>
                <w:lang w:eastAsia="ru-RU"/>
              </w:rPr>
              <w:t>(сжатые горючие и инертные газы, детонирующие материалы, комплектующие, детали и узлы строительных машин, механизмов, энергетических установок)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ПК-3.1.7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виды и технические характеристики основного строительного оборудования, инструмента, технологической оснастки,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ПК-3.1.8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виды и технические характеристики основных строительных машин, механизмов, энергетических установок, транспортных средств,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ПК-3.1.9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требования </w:t>
            </w:r>
            <w:r w:rsidRPr="00651DD5">
              <w:rPr>
                <w:rFonts w:eastAsia="Calibri"/>
                <w:sz w:val="20"/>
                <w:szCs w:val="20"/>
                <w:highlight w:val="green"/>
                <w:lang w:eastAsia="ru-RU"/>
              </w:rPr>
              <w:t>нормативных правовых актов, документов системы технического регулирования и стандартизации в сфере градостроительной деятельности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к транспортировке, хранению и содержанию материальных и технических ресурсов,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ПК-3.1.10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методы и средства сметного нормирования и ценообразования в строительстве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Сметное дело в строительстве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</w:t>
            </w:r>
            <w:r w:rsidRPr="00BD7B57">
              <w:rPr>
                <w:rFonts w:eastAsia="Calibri"/>
                <w:sz w:val="20"/>
                <w:szCs w:val="20"/>
                <w:lang w:eastAsia="ru-RU"/>
              </w:rPr>
              <w:t>требования нормативных правовых актов, нормативных технических и руководящих документов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по охране труда, пожарной безопасности и охране окружающей среды при производстве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меры административной и уголовной ответственности, применяемые при нарушении требований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охраны труда, пожарной безопасности и охраны окружающей среды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требования </w:t>
            </w:r>
            <w:r w:rsidRPr="00BD7B57">
              <w:rPr>
                <w:rFonts w:eastAsia="Calibri"/>
                <w:sz w:val="20"/>
                <w:szCs w:val="20"/>
                <w:lang w:eastAsia="ru-RU"/>
              </w:rPr>
              <w:t xml:space="preserve">нормативных правовых </w:t>
            </w:r>
            <w:r w:rsidRPr="00362002">
              <w:rPr>
                <w:rFonts w:eastAsia="Calibri"/>
                <w:sz w:val="20"/>
                <w:szCs w:val="20"/>
                <w:highlight w:val="green"/>
                <w:lang w:eastAsia="ru-RU"/>
              </w:rPr>
              <w:t>актов</w:t>
            </w:r>
            <w:r w:rsidRPr="00362002">
              <w:rPr>
                <w:i/>
                <w:iCs/>
                <w:highlight w:val="green"/>
              </w:rPr>
              <w:t>,</w:t>
            </w:r>
            <w:r w:rsidRPr="00651DD5">
              <w:rPr>
                <w:i/>
                <w:iCs/>
              </w:rPr>
              <w:t xml:space="preserve"> </w:t>
            </w:r>
            <w:r w:rsidRPr="00651DD5">
              <w:rPr>
                <w:rFonts w:eastAsia="Calibri"/>
                <w:sz w:val="20"/>
                <w:szCs w:val="20"/>
                <w:highlight w:val="green"/>
                <w:lang w:eastAsia="ru-RU"/>
              </w:rPr>
              <w:t xml:space="preserve">документов системы технического регулирования и стандартизации в сфере градостроительной деятельности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>к составу и оформлению исполнительной и учетной документации производства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основные специализированные программные средства, используемые для разработки и ведения организационно-технологической, исполнительной и учетной документации в строительстве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средства и методы внесения, хранения, обмена и передачи электронных документов информационной модели объекта капитального строительства (при ее наличии)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ПК-3.1.16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форматы представления электронных документов информационной модели объекта капитального строительства (при ее наличии)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ПК-3.1.17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методы и средства деловой переписки и производственной коммуникации в строительстве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определять последовательность и рассчитывать объемы производственных заданий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распределять производственные задания между производственными участками, отдельными бригадами и работниками участка производства этапа строительных работ с учетом их специализации и квалификации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меет разрабатывать и корректировать календарные и оперативные планы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производства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анализировать текущие показатели выполнения производственных заданий и оценивать их соответствие календарным и оперативным планам производства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рассчитывать потребность производственных заданий в материальных и технических ресурсах,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ПК-3.2.6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анализировать и корректировать графики поставки, составлять графики распределения материальных и технических ресурсов,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ПК-3.2.7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проводить документальный, визуальный и инструментальный контроль объема (количества) материальных и технических ресурсов,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ПК-3.2.8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ПК-3.2.9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оформлять исполнительную и учетную документацию производства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ПК-3.2.10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представлять сведения, документы и материалы по производству этапа строительных работ, включаемые в информационную модель объекта капитального строительства (при ее наличии) в форме электронных документов, отображать их в графическом и табличном виде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ПК-3.2.11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осуществлять деловую переписку по вопросам управления производством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ПК-3.2.12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осуществлять производственную коммуникацию в строительной организации, организовывать и проводить технические совещания по вопросам управления производством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ПК-3.3.1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D54962">
              <w:rPr>
                <w:rFonts w:eastAsia="Calibri"/>
                <w:sz w:val="20"/>
                <w:szCs w:val="20"/>
                <w:lang w:eastAsia="ru-RU"/>
              </w:rPr>
              <w:t>В</w:t>
            </w:r>
            <w:proofErr w:type="gramEnd"/>
            <w:r w:rsidRPr="00D54962">
              <w:rPr>
                <w:rFonts w:eastAsia="Calibri"/>
                <w:sz w:val="20"/>
                <w:szCs w:val="20"/>
                <w:lang w:eastAsia="ru-RU"/>
              </w:rPr>
              <w:t xml:space="preserve">ладеет навыками </w:t>
            </w:r>
            <w:r w:rsidRPr="00D54962">
              <w:rPr>
                <w:rFonts w:eastAsia="Calibri"/>
                <w:sz w:val="20"/>
                <w:szCs w:val="20"/>
                <w:highlight w:val="green"/>
                <w:lang w:eastAsia="ru-RU"/>
              </w:rPr>
              <w:t>планирования, организации и текущего контроля</w:t>
            </w:r>
            <w:bookmarkStart w:id="3" w:name="_GoBack"/>
            <w:bookmarkEnd w:id="3"/>
            <w:r w:rsidRPr="00D54962">
              <w:rPr>
                <w:rFonts w:eastAsia="Calibri"/>
                <w:sz w:val="20"/>
                <w:szCs w:val="20"/>
                <w:lang w:eastAsia="ru-RU"/>
              </w:rPr>
              <w:t xml:space="preserve"> производства этапа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ПК-3.3.2</w:t>
            </w:r>
            <w:proofErr w:type="gramStart"/>
            <w:r>
              <w:rPr>
                <w:rFonts w:eastAsia="Calibri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ru-RU"/>
              </w:rPr>
              <w:t>ладеет навыками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r w:rsidRPr="009F6ECB">
              <w:rPr>
                <w:rFonts w:eastAsia="Calibri"/>
                <w:sz w:val="20"/>
                <w:szCs w:val="20"/>
                <w:highlight w:val="green"/>
                <w:lang w:eastAsia="ru-RU"/>
              </w:rPr>
              <w:t>планирования, организации приемки и контроля распределения и расходования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материальных и технических ресурсов, используемых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ПК-3.3.3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ладеет навыками контроля соблюдения требований охраны труда, пожарной безопасности и охраны окружающей среды, правил внутреннего трудового распорядка при производстве этапа строительных работ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ПК-3.3.4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ладеет навыками формирования и ведения исполнительной и учетной документации производства этапа строительных работ, сведений, документов и материалов по производству этапа строительных работ, включаемых в информационную модель объекта капитального строительства (при ее наличии)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Организация производства и управление строительством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</w:tc>
      </w:tr>
      <w:tr w:rsidR="00A16F13" w:rsidRPr="005B51B2" w:rsidTr="00A16F13">
        <w:tc>
          <w:tcPr>
            <w:tcW w:w="10490" w:type="dxa"/>
            <w:gridSpan w:val="3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b/>
                <w:sz w:val="20"/>
                <w:szCs w:val="20"/>
              </w:rPr>
              <w:t xml:space="preserve">Тип задачи профессиональной деятельности: </w:t>
            </w:r>
            <w:r>
              <w:rPr>
                <w:b/>
                <w:sz w:val="20"/>
                <w:szCs w:val="20"/>
                <w:lang w:eastAsia="ru-RU"/>
              </w:rPr>
              <w:t>экспертно-аналитический</w:t>
            </w:r>
          </w:p>
        </w:tc>
      </w:tr>
      <w:tr w:rsidR="00A16F13" w:rsidRPr="005B51B2" w:rsidTr="00A16F13">
        <w:tc>
          <w:tcPr>
            <w:tcW w:w="1951" w:type="dxa"/>
            <w:vMerge w:val="restart"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40E26">
              <w:rPr>
                <w:sz w:val="20"/>
                <w:szCs w:val="20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ПК-4.1.1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нает нормативно-технические документы, регламентирующие технические (технологические) решения в сфере водоснабжения и водоотведения 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Химия воды и микробиология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Сметное дело в строительстве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ПК-4.1.2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основы природоохранного законодательства Российской Федерации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Прикладная экология,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Комплексное использование водных ресурсов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ПК-4.1.3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методы определения основных технико-экономических показателей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Сметное дело в строительстве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ПК-4.2.1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осуществлять оценку технического состояния системы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Химия воды и микробиология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ПК-4.2.2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осуществлять оценку основных технико-экономических показателей системы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Сметное дело в строительстве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ПК-4.3.1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Насосные и воздуходувные станции,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 промышленных предприятий,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Водоотводящие системы промышленных предприятий, Санитарно-техническое оборудование зданий,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Магистральные водоводы,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осадка.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Прикладная экология,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Комплексное использование водных ресурсов,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Химия воды и микробиология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Преддипломная практика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ПК-4.3.2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навыки по оценке соответствия системы водоснабжения и/или водоотведения требованиям норм санитарной и экологической безопасности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Водоотведение,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Технология очистки природных вод и обработка осадка, Кондиционирование воды питьевого качества,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осадка.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Прикладная экология,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Комплексное использование водных ресурсов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Химия воды и микробиология </w:t>
            </w:r>
          </w:p>
        </w:tc>
      </w:tr>
      <w:tr w:rsidR="00A16F13" w:rsidRPr="005B51B2" w:rsidTr="00A16F13">
        <w:tc>
          <w:tcPr>
            <w:tcW w:w="10490" w:type="dxa"/>
            <w:gridSpan w:val="3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b/>
                <w:sz w:val="20"/>
                <w:szCs w:val="20"/>
              </w:rPr>
              <w:lastRenderedPageBreak/>
              <w:t xml:space="preserve">Тип задачи профессиональной деятельности: </w:t>
            </w:r>
            <w:proofErr w:type="spellStart"/>
            <w:r w:rsidRPr="005B51B2">
              <w:rPr>
                <w:b/>
                <w:sz w:val="22"/>
              </w:rPr>
              <w:t>сервисно</w:t>
            </w:r>
            <w:proofErr w:type="spellEnd"/>
            <w:r w:rsidRPr="005B51B2">
              <w:rPr>
                <w:b/>
                <w:sz w:val="22"/>
              </w:rPr>
              <w:t>-эксплуатационный</w:t>
            </w:r>
          </w:p>
        </w:tc>
      </w:tr>
      <w:tr w:rsidR="00A16F13" w:rsidRPr="005B51B2" w:rsidTr="00A16F13">
        <w:tc>
          <w:tcPr>
            <w:tcW w:w="1951" w:type="dxa"/>
            <w:vMerge w:val="restart"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  <w:r w:rsidRPr="00940E26">
              <w:rPr>
                <w:sz w:val="20"/>
                <w:szCs w:val="20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ПК-5.1.1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нормативно-правовые и нормативно-технические документы, регламентирующие работу по эксплуатации, ремонту и реконструкции сооружений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ПК-5.1.2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состав работ по обслуживанию и ремонту сооружений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ПК-5.1.3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способы проведения работ по ликвидации аварийных ситуаций на системе 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ПК-5.1.4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З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нает состав гидрогеологических наблюдений на действующих водозаборах, а также при поисках и разведке источника водоснабжения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Гидрология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ПК-5.2.1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определять потребность в трудовых и материальных ресурсах для обеспечения функционирования, обслуживания и ремонта сооружений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ПК-5.2.2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осуществлять технический и технологический контроль качества выполнения работ по обслуживанию и ремонту сооружений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ПК-5.2.3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осуществлять контроль гидравлических режимов работы технологического оборудования системы и сооружений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 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ПК-5.2.4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меет устанавливать возможные причины отказов и аварийных ситуаций на системе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bookmarkStart w:id="4" w:name="OLE_LINK6"/>
            <w:bookmarkStart w:id="5" w:name="OLE_LINK7"/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  <w:bookmarkEnd w:id="4"/>
            <w:bookmarkEnd w:id="5"/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ПК-5.2.5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меет осуществлять контроль водоподготовки природной воды и качества </w:t>
            </w: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очистки сточной воды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 xml:space="preserve">Химия воды и микробиология,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Водоснабжение,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Водоотведение,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lastRenderedPageBreak/>
              <w:t>Технология очистки природных вод и обработка осадка, Кондиционирование воды питьевого качества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Технология очистки сточных вод и обработка осадка, Современные методы обработки сточных вод и осадка.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</w:tc>
      </w:tr>
      <w:tr w:rsidR="00A16F13" w:rsidRPr="005B51B2" w:rsidTr="00A16F13">
        <w:tc>
          <w:tcPr>
            <w:tcW w:w="1951" w:type="dxa"/>
            <w:vMerge/>
            <w:shd w:val="clear" w:color="auto" w:fill="auto"/>
          </w:tcPr>
          <w:p w:rsidR="00A16F13" w:rsidRPr="00940E26" w:rsidRDefault="00A16F13" w:rsidP="00B836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ПК-5.3.1</w:t>
            </w:r>
            <w:proofErr w:type="gramStart"/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40E26">
              <w:rPr>
                <w:rFonts w:eastAsia="Calibri"/>
                <w:sz w:val="20"/>
                <w:szCs w:val="20"/>
                <w:lang w:eastAsia="ru-RU"/>
              </w:rPr>
              <w:t>ладеет навыками по контролю соблюдения норм, правил и методов технической эксплуатации, обеспечивающих санитарную и экологическую безопасность функционирования системы и сооружений водоснабжения и/или водоотведения</w:t>
            </w:r>
          </w:p>
        </w:tc>
        <w:tc>
          <w:tcPr>
            <w:tcW w:w="5528" w:type="dxa"/>
            <w:shd w:val="clear" w:color="auto" w:fill="auto"/>
          </w:tcPr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Эксплуатация и реконструкция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Автоматизация  систем водоснабжения и водоотведения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 xml:space="preserve">Химия воды и микробиология 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940E26">
              <w:rPr>
                <w:rFonts w:eastAsia="Calibri"/>
                <w:sz w:val="20"/>
                <w:szCs w:val="20"/>
                <w:lang w:eastAsia="ru-RU"/>
              </w:rPr>
              <w:t>Технологическая практика</w:t>
            </w:r>
          </w:p>
          <w:p w:rsidR="00A16F13" w:rsidRPr="00940E26" w:rsidRDefault="00A16F13" w:rsidP="00B836BB">
            <w:pPr>
              <w:spacing w:after="0" w:line="240" w:lineRule="auto"/>
              <w:ind w:left="3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</w:tbl>
    <w:p w:rsidR="00EF1E61" w:rsidRDefault="00EF1E61"/>
    <w:p w:rsidR="00A16F13" w:rsidRDefault="00A16F13"/>
    <w:p w:rsidR="00A16F13" w:rsidRDefault="00A16F13"/>
    <w:p w:rsidR="00A16F13" w:rsidRDefault="00A16F13"/>
    <w:sectPr w:rsidR="00A1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13"/>
    <w:rsid w:val="00362002"/>
    <w:rsid w:val="00A16F13"/>
    <w:rsid w:val="00D54962"/>
    <w:rsid w:val="00D82621"/>
    <w:rsid w:val="00D97F31"/>
    <w:rsid w:val="00E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6F13"/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A16F13"/>
    <w:pPr>
      <w:numPr>
        <w:numId w:val="1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customStyle="1" w:styleId="Default">
    <w:name w:val="Default"/>
    <w:rsid w:val="00A1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6F13"/>
    <w:rPr>
      <w:rFonts w:ascii="Times New Roman" w:eastAsia="Times New Roman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A16F13"/>
    <w:pPr>
      <w:numPr>
        <w:numId w:val="1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customStyle="1" w:styleId="Default">
    <w:name w:val="Default"/>
    <w:rsid w:val="00A1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4541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2023-05-07T15:26:00Z</dcterms:created>
  <dcterms:modified xsi:type="dcterms:W3CDTF">2023-05-07T16:13:00Z</dcterms:modified>
</cp:coreProperties>
</file>