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b/>
          <w:color w:val="auto"/>
          <w:sz w:val="24"/>
          <w:szCs w:val="24"/>
        </w:rPr>
      </w:pPr>
      <w:r w:rsidRPr="00E624B0">
        <w:rPr>
          <w:rStyle w:val="note"/>
          <w:b/>
          <w:color w:val="auto"/>
          <w:sz w:val="24"/>
          <w:szCs w:val="24"/>
        </w:rPr>
        <w:t xml:space="preserve">Практическое занятие 3 </w:t>
      </w:r>
      <w:r w:rsidRPr="00E624B0">
        <w:rPr>
          <w:b/>
          <w:color w:val="auto"/>
          <w:sz w:val="24"/>
          <w:szCs w:val="24"/>
        </w:rPr>
        <w:t>Психофизиология движения</w:t>
      </w:r>
      <w:r w:rsidRPr="00E624B0">
        <w:rPr>
          <w:rStyle w:val="note"/>
          <w:b/>
          <w:color w:val="auto"/>
          <w:sz w:val="24"/>
          <w:szCs w:val="24"/>
        </w:rPr>
        <w:t xml:space="preserve"> (4 часа).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b/>
          <w:color w:val="auto"/>
          <w:sz w:val="24"/>
          <w:szCs w:val="24"/>
        </w:rPr>
      </w:pPr>
    </w:p>
    <w:p w:rsidR="00E333CE" w:rsidRPr="00E624B0" w:rsidRDefault="00E333CE" w:rsidP="00E333CE">
      <w:pPr>
        <w:pStyle w:val="1"/>
        <w:tabs>
          <w:tab w:val="left" w:pos="0"/>
        </w:tabs>
        <w:spacing w:after="0" w:line="240" w:lineRule="auto"/>
        <w:ind w:firstLine="709"/>
        <w:rPr>
          <w:i/>
          <w:sz w:val="24"/>
          <w:szCs w:val="24"/>
        </w:rPr>
      </w:pPr>
      <w:r w:rsidRPr="00E624B0">
        <w:rPr>
          <w:i/>
          <w:sz w:val="24"/>
          <w:szCs w:val="24"/>
        </w:rPr>
        <w:t>Структура: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 xml:space="preserve">Двигательные единицы. 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 xml:space="preserve">Классификация движений. 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 xml:space="preserve">Уровни управления движениями по Бернштейну. 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 xml:space="preserve">Двигательные программы. 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 xml:space="preserve">Управление позой, управление локомоцией. 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>Выработка новых двигательных навыков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i/>
          <w:color w:val="auto"/>
          <w:sz w:val="24"/>
          <w:szCs w:val="24"/>
        </w:rPr>
      </w:pPr>
      <w:r w:rsidRPr="00E624B0">
        <w:rPr>
          <w:rStyle w:val="note"/>
          <w:i/>
          <w:color w:val="auto"/>
          <w:sz w:val="24"/>
          <w:szCs w:val="24"/>
        </w:rPr>
        <w:t>Содержание практического занятия:</w:t>
      </w:r>
    </w:p>
    <w:p w:rsidR="00E333CE" w:rsidRPr="00E624B0" w:rsidRDefault="00E333CE" w:rsidP="00E333CE">
      <w:pPr>
        <w:pStyle w:val="1"/>
        <w:numPr>
          <w:ilvl w:val="0"/>
          <w:numId w:val="2"/>
        </w:numPr>
        <w:spacing w:after="0" w:line="240" w:lineRule="auto"/>
        <w:ind w:left="0"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>Подготовьте доклад на тему и вопросы для его обсуждения: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 xml:space="preserve">1.Уровни анализа </w:t>
      </w:r>
      <w:proofErr w:type="spellStart"/>
      <w:r w:rsidRPr="00E624B0">
        <w:rPr>
          <w:rStyle w:val="note"/>
          <w:color w:val="auto"/>
          <w:sz w:val="24"/>
          <w:szCs w:val="24"/>
        </w:rPr>
        <w:t>проприоцептивной</w:t>
      </w:r>
      <w:proofErr w:type="spellEnd"/>
      <w:r w:rsidRPr="00E624B0">
        <w:rPr>
          <w:rStyle w:val="note"/>
          <w:color w:val="auto"/>
          <w:sz w:val="24"/>
          <w:szCs w:val="24"/>
        </w:rPr>
        <w:t xml:space="preserve"> информации по Бернштейну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>2.Роль базальных ганглиев в регуляции движения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>3.Роль мозжечка и ретикулярной формации в управлении движением</w:t>
      </w:r>
    </w:p>
    <w:p w:rsidR="00E333CE" w:rsidRPr="00E624B0" w:rsidRDefault="00E333CE" w:rsidP="00E333CE">
      <w:pPr>
        <w:pStyle w:val="1"/>
        <w:spacing w:after="0" w:line="240" w:lineRule="auto"/>
        <w:ind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>4.Роль лобной и теменной коры в управлении движением</w:t>
      </w:r>
    </w:p>
    <w:p w:rsidR="00E333CE" w:rsidRPr="00E624B0" w:rsidRDefault="00E333CE" w:rsidP="00E333CE">
      <w:pPr>
        <w:pStyle w:val="1"/>
        <w:numPr>
          <w:ilvl w:val="0"/>
          <w:numId w:val="2"/>
        </w:numPr>
        <w:spacing w:after="0" w:line="240" w:lineRule="auto"/>
        <w:ind w:left="0" w:firstLine="709"/>
        <w:rPr>
          <w:rStyle w:val="note"/>
          <w:color w:val="auto"/>
          <w:sz w:val="24"/>
          <w:szCs w:val="24"/>
        </w:rPr>
      </w:pPr>
      <w:r w:rsidRPr="00E624B0">
        <w:rPr>
          <w:rStyle w:val="note"/>
          <w:color w:val="auto"/>
          <w:sz w:val="24"/>
          <w:szCs w:val="24"/>
        </w:rPr>
        <w:t>Составьте словарь терминов по теме практического занятия.</w:t>
      </w:r>
    </w:p>
    <w:p w:rsidR="00E333CE" w:rsidRPr="00E624B0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33CE" w:rsidRPr="00E624B0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Методы обучения – объяснительно-иллюстративный метод, устные, письменные и графические упражнения.</w:t>
      </w:r>
    </w:p>
    <w:p w:rsidR="00E333CE" w:rsidRPr="00E624B0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Средства обучения – наглядные и графические (на маркерных и меловых досках), печатные (учебники и учебные пособия).</w:t>
      </w:r>
    </w:p>
    <w:p w:rsidR="00E333CE" w:rsidRPr="00E624B0" w:rsidRDefault="00E333CE" w:rsidP="00E33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Для подготовки к практическому занятию рекомендуется следующая основная и дополнительная литература:</w:t>
      </w:r>
    </w:p>
    <w:p w:rsidR="00E333CE" w:rsidRPr="00E624B0" w:rsidRDefault="00E333CE" w:rsidP="00E333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Соколова, Л. В.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Психофизиология. Развитие учения о мозге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поведении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/ Л. В. Соколова. — 2-е изд.,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210 с. — (Бакалавр. Академический курс. Модуль). — ISBN 978-5-534-08318-7.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www.biblio-online.ru/book/psihofiziologiya-razvitie-ucheniya-o-mozge-i-povedenii-438142</w:t>
      </w:r>
    </w:p>
    <w:p w:rsidR="00E333CE" w:rsidRPr="00E624B0" w:rsidRDefault="00E333CE" w:rsidP="00E333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Черенкова, Л. В.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Психофизиология в схемах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комментариях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/ Л. В. Черенкова, Е. И. Краснощекова, Л. В. Соколова. — 2-е изд.,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236 с. — (Бакалавр. Академический курс). — ISBN 978-5-534-02934-5.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www.biblio-online.ru/book/psihofiziologiya-v-shemah-i-kommentariyah-438143</w:t>
      </w:r>
    </w:p>
    <w:p w:rsidR="00E333CE" w:rsidRPr="00E624B0" w:rsidRDefault="00E333CE" w:rsidP="00E333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4B0">
        <w:rPr>
          <w:rFonts w:ascii="Times New Roman" w:hAnsi="Times New Roman" w:cs="Times New Roman"/>
          <w:i/>
          <w:iCs/>
          <w:sz w:val="24"/>
          <w:szCs w:val="24"/>
        </w:rPr>
        <w:t>Ляксо</w:t>
      </w:r>
      <w:proofErr w:type="spellEnd"/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, Е. Е.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Возрастная физиология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психофизиология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Е. Е.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Ляксо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Л. В. Соколова.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396 с. — (Профессиональное образование). — ISBN 978-5-534-02441-8.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www.biblio-online.ru/book/vozrastnaya-fiziologiya-i-psihofiziologiya-437001</w:t>
      </w:r>
    </w:p>
    <w:p w:rsidR="005C5B64" w:rsidRDefault="005C5B64">
      <w:bookmarkStart w:id="0" w:name="_GoBack"/>
      <w:bookmarkEnd w:id="0"/>
    </w:p>
    <w:sectPr w:rsidR="005C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B1E58"/>
    <w:multiLevelType w:val="hybridMultilevel"/>
    <w:tmpl w:val="CF8CB17C"/>
    <w:lvl w:ilvl="0" w:tplc="7BC6F7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6E65"/>
    <w:multiLevelType w:val="hybridMultilevel"/>
    <w:tmpl w:val="12C8F4FA"/>
    <w:lvl w:ilvl="0" w:tplc="6E8ECF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E"/>
    <w:rsid w:val="005C5B64"/>
    <w:rsid w:val="00E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A4D6F-AC94-4CA9-B488-C533137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333CE"/>
    <w:pPr>
      <w:contextualSpacing/>
      <w:jc w:val="both"/>
    </w:pPr>
    <w:rPr>
      <w:rFonts w:ascii="Times New Roman" w:eastAsia="Times New Roman" w:hAnsi="Times New Roman" w:cs="Times New Roman"/>
      <w:color w:val="080000"/>
      <w:sz w:val="28"/>
      <w:szCs w:val="28"/>
      <w:lang w:eastAsia="en-US"/>
    </w:rPr>
  </w:style>
  <w:style w:type="character" w:customStyle="1" w:styleId="note">
    <w:name w:val="note"/>
    <w:basedOn w:val="a0"/>
    <w:rsid w:val="00E333C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2023-01-13T15:24:00Z</dcterms:created>
  <dcterms:modified xsi:type="dcterms:W3CDTF">2023-01-13T15:24:00Z</dcterms:modified>
</cp:coreProperties>
</file>